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ie-platform-intelligence-engine"/>
    <w:p>
      <w:pPr>
        <w:pStyle w:val="Heading1"/>
      </w:pPr>
      <w:r>
        <w:t xml:space="preserve">PIE – Platform Intelligence Engine</w:t>
      </w:r>
    </w:p>
    <w:bookmarkEnd w:id="9"/>
    <w:bookmarkStart w:id="10" w:name="phase-7-enterprise-roadmap-future-vision"/>
    <w:p>
      <w:pPr>
        <w:pStyle w:val="Heading1"/>
      </w:pPr>
      <w:r>
        <w:t xml:space="preserve">Phase 7 – Enterprise Roadmap &amp; Future Vision</w:t>
      </w:r>
    </w:p>
    <w:p>
      <w:pPr>
        <w:pStyle w:val="FirstParagraph"/>
      </w:pPr>
      <w:r>
        <w:rPr>
          <w:b/>
          <w:bCs/>
        </w:rPr>
        <w:t xml:space="preserve">Document Version:</w:t>
      </w:r>
      <w:r>
        <w:t xml:space="preserve"> </w:t>
      </w:r>
      <w:r>
        <w:t xml:space="preserve">1.0</w:t>
      </w:r>
      <w:r>
        <w:br/>
      </w:r>
      <w:r>
        <w:rPr>
          <w:b/>
          <w:bCs/>
        </w:rPr>
        <w:t xml:space="preserve">Project Status:</w:t>
      </w:r>
      <w:r>
        <w:t xml:space="preserve"> </w:t>
      </w:r>
      <w:r>
        <w:t xml:space="preserve">Strategic Roadmap</w:t>
      </w:r>
      <w:r>
        <w:br/>
      </w:r>
      <w:r>
        <w:rPr>
          <w:b/>
          <w:bCs/>
        </w:rPr>
        <w:t xml:space="preserve">Prerequisite:</w:t>
      </w:r>
      <w:r>
        <w:t xml:space="preserve"> </w:t>
      </w:r>
      <w:r>
        <w:t xml:space="preserve">Phase 6 – Demo Readiness &amp; Product Showcase Completed</w:t>
      </w:r>
    </w:p>
    <w:p>
      <w:r>
        <w:pict>
          <v:rect style="width:0;height:1.5pt" o:hralign="center" o:hrstd="t" o:hr="t"/>
        </w:pict>
      </w:r>
    </w:p>
    <w:bookmarkEnd w:id="10"/>
    <w:bookmarkStart w:id="11" w:name="executive-summary"/>
    <w:p>
      <w:pPr>
        <w:pStyle w:val="Heading1"/>
      </w:pPr>
      <w:r>
        <w:t xml:space="preserve">1. Executive Summary</w:t>
      </w:r>
    </w:p>
    <w:p>
      <w:pPr>
        <w:pStyle w:val="FirstParagraph"/>
      </w:pPr>
      <w:r>
        <w:t xml:space="preserve">Phase 7 defines the long-term evolution of Platform Intelligence Engine (PIE).</w:t>
      </w:r>
    </w:p>
    <w:p>
      <w:pPr>
        <w:pStyle w:val="BodyText"/>
      </w:pPr>
      <w:r>
        <w:t xml:space="preserve">The MVP demonstrates that Azure Data Factory metadata can be transformed into engineering intelligence. The next stage is to evolve PIE into an enterprise platform capable of understanding an organization’s complete Azure data ecosystem.</w:t>
      </w:r>
    </w:p>
    <w:p>
      <w:pPr>
        <w:pStyle w:val="BodyText"/>
      </w:pPr>
      <w:r>
        <w:t xml:space="preserve">The vision is for PIE to become the central engineering intelligence layer for Azure-based data platforms, enabling engineers, architects, and operations teams to discover, understand, analyze, and evolve enterprise data solutions.</w:t>
      </w:r>
    </w:p>
    <w:p>
      <w:r>
        <w:pict>
          <v:rect style="width:0;height:1.5pt" o:hralign="center" o:hrstd="t" o:hr="t"/>
        </w:pict>
      </w:r>
    </w:p>
    <w:bookmarkEnd w:id="11"/>
    <w:bookmarkStart w:id="12" w:name="vision-statement"/>
    <w:p>
      <w:pPr>
        <w:pStyle w:val="Heading1"/>
      </w:pPr>
      <w:r>
        <w:t xml:space="preserve">2. Vision Statement</w:t>
      </w:r>
    </w:p>
    <w:p>
      <w:pPr>
        <w:pStyle w:val="BlockText"/>
      </w:pPr>
      <w:r>
        <w:rPr>
          <w:b/>
          <w:bCs/>
        </w:rPr>
        <w:t xml:space="preserve">PIE becomes the Engineering Intelligence Platform for the modern Azure Data Estate.</w:t>
      </w:r>
    </w:p>
    <w:p>
      <w:pPr>
        <w:pStyle w:val="FirstParagraph"/>
      </w:pPr>
      <w:r>
        <w:t xml:space="preserve">Rather than understanding a single Azure Data Factory, PIE will understand the relationships between all data engineering assets across the enterprise.</w:t>
      </w:r>
    </w:p>
    <w:p>
      <w:r>
        <w:pict>
          <v:rect style="width:0;height:1.5pt" o:hralign="center" o:hrstd="t" o:hr="t"/>
        </w:pict>
      </w:r>
    </w:p>
    <w:bookmarkEnd w:id="12"/>
    <w:bookmarkStart w:id="13" w:name="long-term-objectives"/>
    <w:p>
      <w:pPr>
        <w:pStyle w:val="Heading1"/>
      </w:pPr>
      <w:r>
        <w:t xml:space="preserve">3. Long-Term Objectives</w:t>
      </w:r>
    </w:p>
    <w:p>
      <w:pPr>
        <w:pStyle w:val="FirstParagraph"/>
      </w:pPr>
      <w:r>
        <w:t xml:space="preserve">The long-term objectives of PIE are to:</w:t>
      </w:r>
    </w:p>
    <w:p>
      <w:pPr>
        <w:pStyle w:val="Compact"/>
        <w:numPr>
          <w:ilvl w:val="0"/>
          <w:numId w:val="1001"/>
        </w:numPr>
      </w:pPr>
      <w:r>
        <w:t xml:space="preserve">Understand the complete Azure Data Platform.</w:t>
      </w:r>
    </w:p>
    <w:p>
      <w:pPr>
        <w:pStyle w:val="Compact"/>
        <w:numPr>
          <w:ilvl w:val="0"/>
          <w:numId w:val="1001"/>
        </w:numPr>
      </w:pPr>
      <w:r>
        <w:t xml:space="preserve">Preserve engineering knowledge.</w:t>
      </w:r>
    </w:p>
    <w:p>
      <w:pPr>
        <w:pStyle w:val="Compact"/>
        <w:numPr>
          <w:ilvl w:val="0"/>
          <w:numId w:val="1001"/>
        </w:numPr>
      </w:pPr>
      <w:r>
        <w:t xml:space="preserve">Improve engineering productivity.</w:t>
      </w:r>
    </w:p>
    <w:p>
      <w:pPr>
        <w:pStyle w:val="Compact"/>
        <w:numPr>
          <w:ilvl w:val="0"/>
          <w:numId w:val="1001"/>
        </w:numPr>
      </w:pPr>
      <w:r>
        <w:t xml:space="preserve">Reduce operational risk.</w:t>
      </w:r>
    </w:p>
    <w:p>
      <w:pPr>
        <w:pStyle w:val="Compact"/>
        <w:numPr>
          <w:ilvl w:val="0"/>
          <w:numId w:val="1001"/>
        </w:numPr>
      </w:pPr>
      <w:r>
        <w:t xml:space="preserve">Accelerate onboarding.</w:t>
      </w:r>
    </w:p>
    <w:p>
      <w:pPr>
        <w:pStyle w:val="Compact"/>
        <w:numPr>
          <w:ilvl w:val="0"/>
          <w:numId w:val="1001"/>
        </w:numPr>
      </w:pPr>
      <w:r>
        <w:t xml:space="preserve">Assist architecture reviews.</w:t>
      </w:r>
    </w:p>
    <w:p>
      <w:pPr>
        <w:pStyle w:val="Compact"/>
        <w:numPr>
          <w:ilvl w:val="0"/>
          <w:numId w:val="1001"/>
        </w:numPr>
      </w:pPr>
      <w:r>
        <w:t xml:space="preserve">Improve governance.</w:t>
      </w:r>
    </w:p>
    <w:p>
      <w:pPr>
        <w:pStyle w:val="Compact"/>
        <w:numPr>
          <w:ilvl w:val="0"/>
          <w:numId w:val="1001"/>
        </w:numPr>
      </w:pPr>
      <w:r>
        <w:t xml:space="preserve">Enable AI-assisted engineering decisions.</w:t>
      </w:r>
    </w:p>
    <w:p>
      <w:r>
        <w:pict>
          <v:rect style="width:0;height:1.5pt" o:hralign="center" o:hrstd="t" o:hr="t"/>
        </w:pict>
      </w:r>
    </w:p>
    <w:bookmarkEnd w:id="13"/>
    <w:bookmarkStart w:id="20" w:name="platform-evolution-strategy"/>
    <w:p>
      <w:pPr>
        <w:pStyle w:val="Heading1"/>
      </w:pPr>
      <w:r>
        <w:t xml:space="preserve">4. Platform Evolution Strategy</w:t>
      </w:r>
    </w:p>
    <w:p>
      <w:pPr>
        <w:pStyle w:val="FirstParagraph"/>
      </w:pPr>
      <w:r>
        <w:t xml:space="preserve">PIE will evolve in incremental stages.</w:t>
      </w:r>
    </w:p>
    <w:p>
      <w:r>
        <w:pict>
          <v:rect style="width:0;height:1.5pt" o:hralign="center" o:hrstd="t" o:hr="t"/>
        </w:pict>
      </w:r>
    </w:p>
    <w:bookmarkStart w:id="14" w:name="stage-1-azure-data-factory-completed"/>
    <w:p>
      <w:pPr>
        <w:pStyle w:val="Heading2"/>
      </w:pPr>
      <w:r>
        <w:t xml:space="preserve">Stage 1 – Azure Data Factory (Completed)</w:t>
      </w:r>
    </w:p>
    <w:p>
      <w:pPr>
        <w:pStyle w:val="FirstParagraph"/>
      </w:pPr>
      <w:r>
        <w:t xml:space="preserve">Supported assets:</w:t>
      </w:r>
    </w:p>
    <w:p>
      <w:pPr>
        <w:pStyle w:val="Compact"/>
        <w:numPr>
          <w:ilvl w:val="0"/>
          <w:numId w:val="1002"/>
        </w:numPr>
      </w:pPr>
      <w:r>
        <w:t xml:space="preserve">Pipelines</w:t>
      </w:r>
    </w:p>
    <w:p>
      <w:pPr>
        <w:pStyle w:val="Compact"/>
        <w:numPr>
          <w:ilvl w:val="0"/>
          <w:numId w:val="1002"/>
        </w:numPr>
      </w:pPr>
      <w:r>
        <w:t xml:space="preserve">Activities</w:t>
      </w:r>
    </w:p>
    <w:p>
      <w:pPr>
        <w:pStyle w:val="Compact"/>
        <w:numPr>
          <w:ilvl w:val="0"/>
          <w:numId w:val="1002"/>
        </w:numPr>
      </w:pPr>
      <w:r>
        <w:t xml:space="preserve">Datasets</w:t>
      </w:r>
    </w:p>
    <w:p>
      <w:pPr>
        <w:pStyle w:val="Compact"/>
        <w:numPr>
          <w:ilvl w:val="0"/>
          <w:numId w:val="1002"/>
        </w:numPr>
      </w:pPr>
      <w:r>
        <w:t xml:space="preserve">Linked Services</w:t>
      </w:r>
    </w:p>
    <w:p>
      <w:pPr>
        <w:pStyle w:val="Compact"/>
        <w:numPr>
          <w:ilvl w:val="0"/>
          <w:numId w:val="1002"/>
        </w:numPr>
      </w:pPr>
      <w:r>
        <w:t xml:space="preserve">Triggers</w:t>
      </w:r>
    </w:p>
    <w:p>
      <w:pPr>
        <w:pStyle w:val="Compact"/>
        <w:numPr>
          <w:ilvl w:val="0"/>
          <w:numId w:val="1002"/>
        </w:numPr>
      </w:pPr>
      <w:r>
        <w:t xml:space="preserve">Data Flows</w:t>
      </w:r>
    </w:p>
    <w:p>
      <w:r>
        <w:pict>
          <v:rect style="width:0;height:1.5pt" o:hralign="center" o:hrstd="t" o:hr="t"/>
        </w:pict>
      </w:r>
    </w:p>
    <w:bookmarkEnd w:id="14"/>
    <w:bookmarkStart w:id="15" w:name="stage-2-azure-databricks"/>
    <w:p>
      <w:pPr>
        <w:pStyle w:val="Heading2"/>
      </w:pPr>
      <w:r>
        <w:t xml:space="preserve">Stage 2 – Azure Databricks</w:t>
      </w:r>
    </w:p>
    <w:p>
      <w:pPr>
        <w:pStyle w:val="FirstParagraph"/>
      </w:pPr>
      <w:r>
        <w:t xml:space="preserve">Support:</w:t>
      </w:r>
    </w:p>
    <w:p>
      <w:pPr>
        <w:pStyle w:val="Compact"/>
        <w:numPr>
          <w:ilvl w:val="0"/>
          <w:numId w:val="1003"/>
        </w:numPr>
      </w:pPr>
      <w:r>
        <w:t xml:space="preserve">Notebooks</w:t>
      </w:r>
    </w:p>
    <w:p>
      <w:pPr>
        <w:pStyle w:val="Compact"/>
        <w:numPr>
          <w:ilvl w:val="0"/>
          <w:numId w:val="1003"/>
        </w:numPr>
      </w:pPr>
      <w:r>
        <w:t xml:space="preserve">Jobs</w:t>
      </w:r>
    </w:p>
    <w:p>
      <w:pPr>
        <w:pStyle w:val="Compact"/>
        <w:numPr>
          <w:ilvl w:val="0"/>
          <w:numId w:val="1003"/>
        </w:numPr>
      </w:pPr>
      <w:r>
        <w:t xml:space="preserve">Workflows</w:t>
      </w:r>
    </w:p>
    <w:p>
      <w:pPr>
        <w:pStyle w:val="Compact"/>
        <w:numPr>
          <w:ilvl w:val="0"/>
          <w:numId w:val="1003"/>
        </w:numPr>
      </w:pPr>
      <w:r>
        <w:t xml:space="preserve">Clusters</w:t>
      </w:r>
    </w:p>
    <w:p>
      <w:pPr>
        <w:pStyle w:val="Compact"/>
        <w:numPr>
          <w:ilvl w:val="0"/>
          <w:numId w:val="1003"/>
        </w:numPr>
      </w:pPr>
      <w:r>
        <w:t xml:space="preserve">Unity Catalog</w:t>
      </w:r>
    </w:p>
    <w:p>
      <w:pPr>
        <w:pStyle w:val="Compact"/>
        <w:numPr>
          <w:ilvl w:val="0"/>
          <w:numId w:val="1003"/>
        </w:numPr>
      </w:pPr>
      <w:r>
        <w:t xml:space="preserve">Delta Tables</w:t>
      </w:r>
    </w:p>
    <w:p>
      <w:pPr>
        <w:pStyle w:val="FirstParagraph"/>
      </w:pPr>
      <w:r>
        <w:t xml:space="preserve">Capabilities:</w:t>
      </w:r>
    </w:p>
    <w:p>
      <w:pPr>
        <w:pStyle w:val="Compact"/>
        <w:numPr>
          <w:ilvl w:val="0"/>
          <w:numId w:val="1004"/>
        </w:numPr>
      </w:pPr>
      <w:r>
        <w:t xml:space="preserve">Notebook documentation</w:t>
      </w:r>
    </w:p>
    <w:p>
      <w:pPr>
        <w:pStyle w:val="Compact"/>
        <w:numPr>
          <w:ilvl w:val="0"/>
          <w:numId w:val="1004"/>
        </w:numPr>
      </w:pPr>
      <w:r>
        <w:t xml:space="preserve">Job dependency analysis</w:t>
      </w:r>
    </w:p>
    <w:p>
      <w:pPr>
        <w:pStyle w:val="Compact"/>
        <w:numPr>
          <w:ilvl w:val="0"/>
          <w:numId w:val="1004"/>
        </w:numPr>
      </w:pPr>
      <w:r>
        <w:t xml:space="preserve">Notebook search</w:t>
      </w:r>
    </w:p>
    <w:p>
      <w:pPr>
        <w:pStyle w:val="Compact"/>
        <w:numPr>
          <w:ilvl w:val="0"/>
          <w:numId w:val="1004"/>
        </w:numPr>
      </w:pPr>
      <w:r>
        <w:t xml:space="preserve">Cluster utilization insights</w:t>
      </w:r>
    </w:p>
    <w:p>
      <w:r>
        <w:pict>
          <v:rect style="width:0;height:1.5pt" o:hralign="center" o:hrstd="t" o:hr="t"/>
        </w:pict>
      </w:r>
    </w:p>
    <w:bookmarkEnd w:id="15"/>
    <w:bookmarkStart w:id="16" w:name="stage-3-microsoft-fabric"/>
    <w:p>
      <w:pPr>
        <w:pStyle w:val="Heading2"/>
      </w:pPr>
      <w:r>
        <w:t xml:space="preserve">Stage 3 – Microsoft Fabric</w:t>
      </w:r>
    </w:p>
    <w:p>
      <w:pPr>
        <w:pStyle w:val="FirstParagraph"/>
      </w:pPr>
      <w:r>
        <w:t xml:space="preserve">Support:</w:t>
      </w:r>
    </w:p>
    <w:p>
      <w:pPr>
        <w:pStyle w:val="Compact"/>
        <w:numPr>
          <w:ilvl w:val="0"/>
          <w:numId w:val="1005"/>
        </w:numPr>
      </w:pPr>
      <w:r>
        <w:t xml:space="preserve">Data Factory</w:t>
      </w:r>
    </w:p>
    <w:p>
      <w:pPr>
        <w:pStyle w:val="Compact"/>
        <w:numPr>
          <w:ilvl w:val="0"/>
          <w:numId w:val="1005"/>
        </w:numPr>
      </w:pPr>
      <w:r>
        <w:t xml:space="preserve">Lakehouse</w:t>
      </w:r>
    </w:p>
    <w:p>
      <w:pPr>
        <w:pStyle w:val="Compact"/>
        <w:numPr>
          <w:ilvl w:val="0"/>
          <w:numId w:val="1005"/>
        </w:numPr>
      </w:pPr>
      <w:r>
        <w:t xml:space="preserve">Warehouse</w:t>
      </w:r>
    </w:p>
    <w:p>
      <w:pPr>
        <w:pStyle w:val="Compact"/>
        <w:numPr>
          <w:ilvl w:val="0"/>
          <w:numId w:val="1005"/>
        </w:numPr>
      </w:pPr>
      <w:r>
        <w:t xml:space="preserve">Notebook</w:t>
      </w:r>
    </w:p>
    <w:p>
      <w:pPr>
        <w:pStyle w:val="Compact"/>
        <w:numPr>
          <w:ilvl w:val="0"/>
          <w:numId w:val="1005"/>
        </w:numPr>
      </w:pPr>
      <w:r>
        <w:t xml:space="preserve">Semantic Models</w:t>
      </w:r>
    </w:p>
    <w:p>
      <w:pPr>
        <w:pStyle w:val="Compact"/>
        <w:numPr>
          <w:ilvl w:val="0"/>
          <w:numId w:val="1005"/>
        </w:numPr>
      </w:pPr>
      <w:r>
        <w:t xml:space="preserve">Dataflows</w:t>
      </w:r>
    </w:p>
    <w:p>
      <w:pPr>
        <w:pStyle w:val="Compact"/>
        <w:numPr>
          <w:ilvl w:val="0"/>
          <w:numId w:val="1005"/>
        </w:numPr>
      </w:pPr>
      <w:r>
        <w:t xml:space="preserve">Pipelines</w:t>
      </w:r>
    </w:p>
    <w:p>
      <w:pPr>
        <w:pStyle w:val="FirstParagraph"/>
      </w:pPr>
      <w:r>
        <w:t xml:space="preserve">Capabilities:</w:t>
      </w:r>
    </w:p>
    <w:p>
      <w:pPr>
        <w:pStyle w:val="Compact"/>
        <w:numPr>
          <w:ilvl w:val="0"/>
          <w:numId w:val="1006"/>
        </w:numPr>
      </w:pPr>
      <w:r>
        <w:t xml:space="preserve">Fabric metadata discovery</w:t>
      </w:r>
    </w:p>
    <w:p>
      <w:pPr>
        <w:pStyle w:val="Compact"/>
        <w:numPr>
          <w:ilvl w:val="0"/>
          <w:numId w:val="1006"/>
        </w:numPr>
      </w:pPr>
      <w:r>
        <w:t xml:space="preserve">Cross-workload lineage</w:t>
      </w:r>
    </w:p>
    <w:p>
      <w:pPr>
        <w:pStyle w:val="Compact"/>
        <w:numPr>
          <w:ilvl w:val="0"/>
          <w:numId w:val="1006"/>
        </w:numPr>
      </w:pPr>
      <w:r>
        <w:t xml:space="preserve">AI-assisted navigation</w:t>
      </w:r>
    </w:p>
    <w:p>
      <w:r>
        <w:pict>
          <v:rect style="width:0;height:1.5pt" o:hralign="center" o:hrstd="t" o:hr="t"/>
        </w:pict>
      </w:r>
    </w:p>
    <w:bookmarkEnd w:id="16"/>
    <w:bookmarkStart w:id="17" w:name="stage-4-azure-synapse-analytics"/>
    <w:p>
      <w:pPr>
        <w:pStyle w:val="Heading2"/>
      </w:pPr>
      <w:r>
        <w:t xml:space="preserve">Stage 4 – Azure Synapse Analytics</w:t>
      </w:r>
    </w:p>
    <w:p>
      <w:pPr>
        <w:pStyle w:val="FirstParagraph"/>
      </w:pPr>
      <w:r>
        <w:t xml:space="preserve">Support:</w:t>
      </w:r>
    </w:p>
    <w:p>
      <w:pPr>
        <w:pStyle w:val="Compact"/>
        <w:numPr>
          <w:ilvl w:val="0"/>
          <w:numId w:val="1007"/>
        </w:numPr>
      </w:pPr>
      <w:r>
        <w:t xml:space="preserve">Pipelines</w:t>
      </w:r>
    </w:p>
    <w:p>
      <w:pPr>
        <w:pStyle w:val="Compact"/>
        <w:numPr>
          <w:ilvl w:val="0"/>
          <w:numId w:val="1007"/>
        </w:numPr>
      </w:pPr>
      <w:r>
        <w:t xml:space="preserve">SQL Pools</w:t>
      </w:r>
    </w:p>
    <w:p>
      <w:pPr>
        <w:pStyle w:val="Compact"/>
        <w:numPr>
          <w:ilvl w:val="0"/>
          <w:numId w:val="1007"/>
        </w:numPr>
      </w:pPr>
      <w:r>
        <w:t xml:space="preserve">Spark</w:t>
      </w:r>
    </w:p>
    <w:p>
      <w:pPr>
        <w:pStyle w:val="Compact"/>
        <w:numPr>
          <w:ilvl w:val="0"/>
          <w:numId w:val="1007"/>
        </w:numPr>
      </w:pPr>
      <w:r>
        <w:t xml:space="preserve">Notebooks</w:t>
      </w:r>
    </w:p>
    <w:p>
      <w:pPr>
        <w:pStyle w:val="Compact"/>
        <w:numPr>
          <w:ilvl w:val="0"/>
          <w:numId w:val="1007"/>
        </w:numPr>
      </w:pPr>
      <w:r>
        <w:t xml:space="preserve">Linked Services</w:t>
      </w:r>
    </w:p>
    <w:p>
      <w:pPr>
        <w:pStyle w:val="FirstParagraph"/>
      </w:pPr>
      <w:r>
        <w:t xml:space="preserve">Capabilities:</w:t>
      </w:r>
    </w:p>
    <w:p>
      <w:pPr>
        <w:pStyle w:val="Compact"/>
        <w:numPr>
          <w:ilvl w:val="0"/>
          <w:numId w:val="1008"/>
        </w:numPr>
      </w:pPr>
      <w:r>
        <w:t xml:space="preserve">End-to-end analytics platform understanding</w:t>
      </w:r>
    </w:p>
    <w:p>
      <w:r>
        <w:pict>
          <v:rect style="width:0;height:1.5pt" o:hralign="center" o:hrstd="t" o:hr="t"/>
        </w:pict>
      </w:r>
    </w:p>
    <w:bookmarkEnd w:id="17"/>
    <w:bookmarkStart w:id="18" w:name="stage-5-microsoft-purview"/>
    <w:p>
      <w:pPr>
        <w:pStyle w:val="Heading2"/>
      </w:pPr>
      <w:r>
        <w:t xml:space="preserve">Stage 5 – Microsoft Purview</w:t>
      </w:r>
    </w:p>
    <w:p>
      <w:pPr>
        <w:pStyle w:val="FirstParagraph"/>
      </w:pPr>
      <w:r>
        <w:t xml:space="preserve">Support:</w:t>
      </w:r>
    </w:p>
    <w:p>
      <w:pPr>
        <w:pStyle w:val="Compact"/>
        <w:numPr>
          <w:ilvl w:val="0"/>
          <w:numId w:val="1009"/>
        </w:numPr>
      </w:pPr>
      <w:r>
        <w:t xml:space="preserve">Business Glossary</w:t>
      </w:r>
    </w:p>
    <w:p>
      <w:pPr>
        <w:pStyle w:val="Compact"/>
        <w:numPr>
          <w:ilvl w:val="0"/>
          <w:numId w:val="1009"/>
        </w:numPr>
      </w:pPr>
      <w:r>
        <w:t xml:space="preserve">Data Catalog</w:t>
      </w:r>
    </w:p>
    <w:p>
      <w:pPr>
        <w:pStyle w:val="Compact"/>
        <w:numPr>
          <w:ilvl w:val="0"/>
          <w:numId w:val="1009"/>
        </w:numPr>
      </w:pPr>
      <w:r>
        <w:t xml:space="preserve">Lineage</w:t>
      </w:r>
    </w:p>
    <w:p>
      <w:pPr>
        <w:pStyle w:val="Compact"/>
        <w:numPr>
          <w:ilvl w:val="0"/>
          <w:numId w:val="1009"/>
        </w:numPr>
      </w:pPr>
      <w:r>
        <w:t xml:space="preserve">Classifications</w:t>
      </w:r>
    </w:p>
    <w:p>
      <w:pPr>
        <w:pStyle w:val="Compact"/>
        <w:numPr>
          <w:ilvl w:val="0"/>
          <w:numId w:val="1009"/>
        </w:numPr>
      </w:pPr>
      <w:r>
        <w:t xml:space="preserve">Sensitivity Labels</w:t>
      </w:r>
    </w:p>
    <w:p>
      <w:pPr>
        <w:pStyle w:val="FirstParagraph"/>
      </w:pPr>
      <w:r>
        <w:t xml:space="preserve">Capabilities:</w:t>
      </w:r>
    </w:p>
    <w:p>
      <w:pPr>
        <w:pStyle w:val="Compact"/>
        <w:numPr>
          <w:ilvl w:val="0"/>
          <w:numId w:val="1010"/>
        </w:numPr>
      </w:pPr>
      <w:r>
        <w:t xml:space="preserve">Business-aware engineering intelligence</w:t>
      </w:r>
    </w:p>
    <w:p>
      <w:pPr>
        <w:pStyle w:val="Compact"/>
        <w:numPr>
          <w:ilvl w:val="0"/>
          <w:numId w:val="1010"/>
        </w:numPr>
      </w:pPr>
      <w:r>
        <w:t xml:space="preserve">Governance-aware AI responses</w:t>
      </w:r>
    </w:p>
    <w:p>
      <w:pPr>
        <w:pStyle w:val="Compact"/>
        <w:numPr>
          <w:ilvl w:val="0"/>
          <w:numId w:val="1010"/>
        </w:numPr>
      </w:pPr>
      <w:r>
        <w:t xml:space="preserve">Regulatory impact analysis</w:t>
      </w:r>
    </w:p>
    <w:p>
      <w:r>
        <w:pict>
          <v:rect style="width:0;height:1.5pt" o:hralign="center" o:hrstd="t" o:hr="t"/>
        </w:pict>
      </w:r>
    </w:p>
    <w:bookmarkEnd w:id="18"/>
    <w:bookmarkStart w:id="19" w:name="stage-6-azure-devops-git"/>
    <w:p>
      <w:pPr>
        <w:pStyle w:val="Heading2"/>
      </w:pPr>
      <w:r>
        <w:t xml:space="preserve">Stage 6 – Azure DevOps &amp; Git</w:t>
      </w:r>
    </w:p>
    <w:p>
      <w:pPr>
        <w:pStyle w:val="FirstParagraph"/>
      </w:pPr>
      <w:r>
        <w:t xml:space="preserve">Support:</w:t>
      </w:r>
    </w:p>
    <w:p>
      <w:pPr>
        <w:pStyle w:val="Compact"/>
        <w:numPr>
          <w:ilvl w:val="0"/>
          <w:numId w:val="1011"/>
        </w:numPr>
      </w:pPr>
      <w:r>
        <w:t xml:space="preserve">Repositories</w:t>
      </w:r>
    </w:p>
    <w:p>
      <w:pPr>
        <w:pStyle w:val="Compact"/>
        <w:numPr>
          <w:ilvl w:val="0"/>
          <w:numId w:val="1011"/>
        </w:numPr>
      </w:pPr>
      <w:r>
        <w:t xml:space="preserve">Pull Requests</w:t>
      </w:r>
    </w:p>
    <w:p>
      <w:pPr>
        <w:pStyle w:val="Compact"/>
        <w:numPr>
          <w:ilvl w:val="0"/>
          <w:numId w:val="1011"/>
        </w:numPr>
      </w:pPr>
      <w:r>
        <w:t xml:space="preserve">Commits</w:t>
      </w:r>
    </w:p>
    <w:p>
      <w:pPr>
        <w:pStyle w:val="Compact"/>
        <w:numPr>
          <w:ilvl w:val="0"/>
          <w:numId w:val="1011"/>
        </w:numPr>
      </w:pPr>
      <w:r>
        <w:t xml:space="preserve">Wiki</w:t>
      </w:r>
    </w:p>
    <w:p>
      <w:pPr>
        <w:pStyle w:val="Compact"/>
        <w:numPr>
          <w:ilvl w:val="0"/>
          <w:numId w:val="1011"/>
        </w:numPr>
      </w:pPr>
      <w:r>
        <w:t xml:space="preserve">Work Items</w:t>
      </w:r>
    </w:p>
    <w:p>
      <w:pPr>
        <w:pStyle w:val="Compact"/>
        <w:numPr>
          <w:ilvl w:val="0"/>
          <w:numId w:val="1011"/>
        </w:numPr>
      </w:pPr>
      <w:r>
        <w:t xml:space="preserve">Release Pipelines</w:t>
      </w:r>
    </w:p>
    <w:p>
      <w:pPr>
        <w:pStyle w:val="FirstParagraph"/>
      </w:pPr>
      <w:r>
        <w:t xml:space="preserve">Capabilities:</w:t>
      </w:r>
    </w:p>
    <w:p>
      <w:pPr>
        <w:pStyle w:val="Compact"/>
        <w:numPr>
          <w:ilvl w:val="0"/>
          <w:numId w:val="1012"/>
        </w:numPr>
      </w:pPr>
      <w:r>
        <w:t xml:space="preserve">Code-to-platform traceability</w:t>
      </w:r>
    </w:p>
    <w:p>
      <w:pPr>
        <w:pStyle w:val="Compact"/>
        <w:numPr>
          <w:ilvl w:val="0"/>
          <w:numId w:val="1012"/>
        </w:numPr>
      </w:pPr>
      <w:r>
        <w:t xml:space="preserve">Engineering knowledge enrichment</w:t>
      </w:r>
    </w:p>
    <w:p>
      <w:pPr>
        <w:pStyle w:val="Compact"/>
        <w:numPr>
          <w:ilvl w:val="0"/>
          <w:numId w:val="1012"/>
        </w:numPr>
      </w:pPr>
      <w:r>
        <w:t xml:space="preserve">Change history analysis</w:t>
      </w:r>
    </w:p>
    <w:p>
      <w:r>
        <w:pict>
          <v:rect style="width:0;height:1.5pt" o:hralign="center" o:hrstd="t" o:hr="t"/>
        </w:pict>
      </w:r>
    </w:p>
    <w:bookmarkEnd w:id="19"/>
    <w:bookmarkEnd w:id="20"/>
    <w:bookmarkStart w:id="21" w:name="enterprise-knowledge-graph"/>
    <w:p>
      <w:pPr>
        <w:pStyle w:val="Heading1"/>
      </w:pPr>
      <w:r>
        <w:t xml:space="preserve">5. Enterprise Knowledge Graph</w:t>
      </w:r>
    </w:p>
    <w:p>
      <w:pPr>
        <w:pStyle w:val="FirstParagraph"/>
      </w:pPr>
      <w:r>
        <w:t xml:space="preserve">The Knowledge Graph evolves beyond Azure Data Factory.</w:t>
      </w:r>
    </w:p>
    <w:p>
      <w:pPr>
        <w:pStyle w:val="BodyText"/>
      </w:pPr>
      <w:r>
        <w:t xml:space="preserve">Future node types:</w:t>
      </w:r>
    </w:p>
    <w:p>
      <w:pPr>
        <w:pStyle w:val="Compact"/>
        <w:numPr>
          <w:ilvl w:val="0"/>
          <w:numId w:val="1013"/>
        </w:numPr>
      </w:pPr>
      <w:r>
        <w:t xml:space="preserve">Azure Data Factory</w:t>
      </w:r>
    </w:p>
    <w:p>
      <w:pPr>
        <w:pStyle w:val="Compact"/>
        <w:numPr>
          <w:ilvl w:val="0"/>
          <w:numId w:val="1013"/>
        </w:numPr>
      </w:pPr>
      <w:r>
        <w:t xml:space="preserve">Databricks Notebook</w:t>
      </w:r>
    </w:p>
    <w:p>
      <w:pPr>
        <w:pStyle w:val="Compact"/>
        <w:numPr>
          <w:ilvl w:val="0"/>
          <w:numId w:val="1013"/>
        </w:numPr>
      </w:pPr>
      <w:r>
        <w:t xml:space="preserve">Fabric Pipeline</w:t>
      </w:r>
    </w:p>
    <w:p>
      <w:pPr>
        <w:pStyle w:val="Compact"/>
        <w:numPr>
          <w:ilvl w:val="0"/>
          <w:numId w:val="1013"/>
        </w:numPr>
      </w:pPr>
      <w:r>
        <w:t xml:space="preserve">SQL Stored Procedure</w:t>
      </w:r>
    </w:p>
    <w:p>
      <w:pPr>
        <w:pStyle w:val="Compact"/>
        <w:numPr>
          <w:ilvl w:val="0"/>
          <w:numId w:val="1013"/>
        </w:numPr>
      </w:pPr>
      <w:r>
        <w:t xml:space="preserve">Azure SQL Database</w:t>
      </w:r>
    </w:p>
    <w:p>
      <w:pPr>
        <w:pStyle w:val="Compact"/>
        <w:numPr>
          <w:ilvl w:val="0"/>
          <w:numId w:val="1013"/>
        </w:numPr>
      </w:pPr>
      <w:r>
        <w:t xml:space="preserve">Blob Storage</w:t>
      </w:r>
    </w:p>
    <w:p>
      <w:pPr>
        <w:pStyle w:val="Compact"/>
        <w:numPr>
          <w:ilvl w:val="0"/>
          <w:numId w:val="1013"/>
        </w:numPr>
      </w:pPr>
      <w:r>
        <w:t xml:space="preserve">Data Lake</w:t>
      </w:r>
    </w:p>
    <w:p>
      <w:pPr>
        <w:pStyle w:val="Compact"/>
        <w:numPr>
          <w:ilvl w:val="0"/>
          <w:numId w:val="1013"/>
        </w:numPr>
      </w:pPr>
      <w:r>
        <w:t xml:space="preserve">Power BI Dataset</w:t>
      </w:r>
    </w:p>
    <w:p>
      <w:pPr>
        <w:pStyle w:val="Compact"/>
        <w:numPr>
          <w:ilvl w:val="0"/>
          <w:numId w:val="1013"/>
        </w:numPr>
      </w:pPr>
      <w:r>
        <w:t xml:space="preserve">Azure Function</w:t>
      </w:r>
    </w:p>
    <w:p>
      <w:pPr>
        <w:pStyle w:val="Compact"/>
        <w:numPr>
          <w:ilvl w:val="0"/>
          <w:numId w:val="1013"/>
        </w:numPr>
      </w:pPr>
      <w:r>
        <w:t xml:space="preserve">Logic App</w:t>
      </w:r>
    </w:p>
    <w:p>
      <w:pPr>
        <w:pStyle w:val="Compact"/>
        <w:numPr>
          <w:ilvl w:val="0"/>
          <w:numId w:val="1013"/>
        </w:numPr>
      </w:pPr>
      <w:r>
        <w:t xml:space="preserve">Key Vault</w:t>
      </w:r>
    </w:p>
    <w:p>
      <w:pPr>
        <w:pStyle w:val="Compact"/>
        <w:numPr>
          <w:ilvl w:val="0"/>
          <w:numId w:val="1013"/>
        </w:numPr>
      </w:pPr>
      <w:r>
        <w:t xml:space="preserve">DevOps Work Item</w:t>
      </w:r>
    </w:p>
    <w:p>
      <w:pPr>
        <w:pStyle w:val="Compact"/>
        <w:numPr>
          <w:ilvl w:val="0"/>
          <w:numId w:val="1013"/>
        </w:numPr>
      </w:pPr>
      <w:r>
        <w:t xml:space="preserve">Git Repository</w:t>
      </w:r>
    </w:p>
    <w:p>
      <w:pPr>
        <w:pStyle w:val="Compact"/>
        <w:numPr>
          <w:ilvl w:val="0"/>
          <w:numId w:val="1013"/>
        </w:numPr>
      </w:pPr>
      <w:r>
        <w:t xml:space="preserve">Business Glossary Term</w:t>
      </w:r>
    </w:p>
    <w:p>
      <w:pPr>
        <w:pStyle w:val="FirstParagraph"/>
      </w:pPr>
      <w:r>
        <w:t xml:space="preserve">The graph becomes the enterprise system of engineering knowledge.</w:t>
      </w:r>
    </w:p>
    <w:p>
      <w:r>
        <w:pict>
          <v:rect style="width:0;height:1.5pt" o:hralign="center" o:hrstd="t" o:hr="t"/>
        </w:pict>
      </w:r>
    </w:p>
    <w:bookmarkEnd w:id="21"/>
    <w:bookmarkStart w:id="22" w:name="ai-evolution"/>
    <w:p>
      <w:pPr>
        <w:pStyle w:val="Heading1"/>
      </w:pPr>
      <w:r>
        <w:t xml:space="preserve">6. AI Evolution</w:t>
      </w:r>
    </w:p>
    <w:p>
      <w:pPr>
        <w:pStyle w:val="FirstParagraph"/>
      </w:pPr>
      <w:r>
        <w:t xml:space="preserve">The Intelligence Engine evolves from answering questions to actively assisting engineers.</w:t>
      </w:r>
    </w:p>
    <w:p>
      <w:pPr>
        <w:pStyle w:val="BodyText"/>
      </w:pPr>
      <w:r>
        <w:t xml:space="preserve">Future capabilities include:</w:t>
      </w:r>
    </w:p>
    <w:p>
      <w:pPr>
        <w:pStyle w:val="Compact"/>
        <w:numPr>
          <w:ilvl w:val="0"/>
          <w:numId w:val="1014"/>
        </w:numPr>
      </w:pPr>
      <w:r>
        <w:t xml:space="preserve">Architecture Reviews</w:t>
      </w:r>
    </w:p>
    <w:p>
      <w:pPr>
        <w:pStyle w:val="Compact"/>
        <w:numPr>
          <w:ilvl w:val="0"/>
          <w:numId w:val="1014"/>
        </w:numPr>
      </w:pPr>
      <w:r>
        <w:t xml:space="preserve">Design Recommendations</w:t>
      </w:r>
    </w:p>
    <w:p>
      <w:pPr>
        <w:pStyle w:val="Compact"/>
        <w:numPr>
          <w:ilvl w:val="0"/>
          <w:numId w:val="1014"/>
        </w:numPr>
      </w:pPr>
      <w:r>
        <w:t xml:space="preserve">Change Impact Prediction</w:t>
      </w:r>
    </w:p>
    <w:p>
      <w:pPr>
        <w:pStyle w:val="Compact"/>
        <w:numPr>
          <w:ilvl w:val="0"/>
          <w:numId w:val="1014"/>
        </w:numPr>
      </w:pPr>
      <w:r>
        <w:t xml:space="preserve">Root Cause Analysis</w:t>
      </w:r>
    </w:p>
    <w:p>
      <w:pPr>
        <w:pStyle w:val="Compact"/>
        <w:numPr>
          <w:ilvl w:val="0"/>
          <w:numId w:val="1014"/>
        </w:numPr>
      </w:pPr>
      <w:r>
        <w:t xml:space="preserve">Performance Suggestions</w:t>
      </w:r>
    </w:p>
    <w:p>
      <w:pPr>
        <w:pStyle w:val="Compact"/>
        <w:numPr>
          <w:ilvl w:val="0"/>
          <w:numId w:val="1014"/>
        </w:numPr>
      </w:pPr>
      <w:r>
        <w:t xml:space="preserve">Security Reviews</w:t>
      </w:r>
    </w:p>
    <w:p>
      <w:pPr>
        <w:pStyle w:val="Compact"/>
        <w:numPr>
          <w:ilvl w:val="0"/>
          <w:numId w:val="1014"/>
        </w:numPr>
      </w:pPr>
      <w:r>
        <w:t xml:space="preserve">Cost Optimization</w:t>
      </w:r>
    </w:p>
    <w:p>
      <w:pPr>
        <w:pStyle w:val="Compact"/>
        <w:numPr>
          <w:ilvl w:val="0"/>
          <w:numId w:val="1014"/>
        </w:numPr>
      </w:pPr>
      <w:r>
        <w:t xml:space="preserve">Governance Validation</w:t>
      </w:r>
    </w:p>
    <w:p>
      <w:r>
        <w:pict>
          <v:rect style="width:0;height:1.5pt" o:hralign="center" o:hrstd="t" o:hr="t"/>
        </w:pict>
      </w:r>
    </w:p>
    <w:bookmarkEnd w:id="22"/>
    <w:bookmarkStart w:id="23" w:name="operational-intelligence"/>
    <w:p>
      <w:pPr>
        <w:pStyle w:val="Heading1"/>
      </w:pPr>
      <w:r>
        <w:t xml:space="preserve">7. Operational Intelligence</w:t>
      </w:r>
    </w:p>
    <w:p>
      <w:pPr>
        <w:pStyle w:val="FirstParagraph"/>
      </w:pPr>
      <w:r>
        <w:t xml:space="preserve">Future versions of PIE should analyze runtime behavior.</w:t>
      </w:r>
    </w:p>
    <w:p>
      <w:pPr>
        <w:pStyle w:val="BodyText"/>
      </w:pPr>
      <w:r>
        <w:t xml:space="preserve">Possible integrations:</w:t>
      </w:r>
    </w:p>
    <w:p>
      <w:pPr>
        <w:pStyle w:val="Compact"/>
        <w:numPr>
          <w:ilvl w:val="0"/>
          <w:numId w:val="1015"/>
        </w:numPr>
      </w:pPr>
      <w:r>
        <w:t xml:space="preserve">Azure Monitor</w:t>
      </w:r>
    </w:p>
    <w:p>
      <w:pPr>
        <w:pStyle w:val="Compact"/>
        <w:numPr>
          <w:ilvl w:val="0"/>
          <w:numId w:val="1015"/>
        </w:numPr>
      </w:pPr>
      <w:r>
        <w:t xml:space="preserve">Log Analytics</w:t>
      </w:r>
    </w:p>
    <w:p>
      <w:pPr>
        <w:pStyle w:val="Compact"/>
        <w:numPr>
          <w:ilvl w:val="0"/>
          <w:numId w:val="1015"/>
        </w:numPr>
      </w:pPr>
      <w:r>
        <w:t xml:space="preserve">Application Insights</w:t>
      </w:r>
    </w:p>
    <w:p>
      <w:pPr>
        <w:pStyle w:val="FirstParagraph"/>
      </w:pPr>
      <w:r>
        <w:t xml:space="preserve">Capabilities:</w:t>
      </w:r>
    </w:p>
    <w:p>
      <w:pPr>
        <w:pStyle w:val="Compact"/>
        <w:numPr>
          <w:ilvl w:val="0"/>
          <w:numId w:val="1016"/>
        </w:numPr>
      </w:pPr>
      <w:r>
        <w:t xml:space="preserve">Failure trends</w:t>
      </w:r>
    </w:p>
    <w:p>
      <w:pPr>
        <w:pStyle w:val="Compact"/>
        <w:numPr>
          <w:ilvl w:val="0"/>
          <w:numId w:val="1016"/>
        </w:numPr>
      </w:pPr>
      <w:r>
        <w:t xml:space="preserve">Pipeline health</w:t>
      </w:r>
    </w:p>
    <w:p>
      <w:pPr>
        <w:pStyle w:val="Compact"/>
        <w:numPr>
          <w:ilvl w:val="0"/>
          <w:numId w:val="1016"/>
        </w:numPr>
      </w:pPr>
      <w:r>
        <w:t xml:space="preserve">Runtime anomalies</w:t>
      </w:r>
    </w:p>
    <w:p>
      <w:pPr>
        <w:pStyle w:val="Compact"/>
        <w:numPr>
          <w:ilvl w:val="0"/>
          <w:numId w:val="1016"/>
        </w:numPr>
      </w:pPr>
      <w:r>
        <w:t xml:space="preserve">SLA monitoring</w:t>
      </w:r>
    </w:p>
    <w:p>
      <w:pPr>
        <w:pStyle w:val="Compact"/>
        <w:numPr>
          <w:ilvl w:val="0"/>
          <w:numId w:val="1016"/>
        </w:numPr>
      </w:pPr>
      <w:r>
        <w:t xml:space="preserve">Execution history</w:t>
      </w:r>
    </w:p>
    <w:p>
      <w:pPr>
        <w:pStyle w:val="Compact"/>
        <w:numPr>
          <w:ilvl w:val="0"/>
          <w:numId w:val="1016"/>
        </w:numPr>
      </w:pPr>
      <w:r>
        <w:t xml:space="preserve">Performance bottlenecks</w:t>
      </w:r>
    </w:p>
    <w:p>
      <w:pPr>
        <w:pStyle w:val="FirstParagraph"/>
      </w:pPr>
      <w:r>
        <w:t xml:space="preserve">PIE evolves from understanding design to understanding operations.</w:t>
      </w:r>
    </w:p>
    <w:p>
      <w:r>
        <w:pict>
          <v:rect style="width:0;height:1.5pt" o:hralign="center" o:hrstd="t" o:hr="t"/>
        </w:pict>
      </w:r>
    </w:p>
    <w:bookmarkEnd w:id="23"/>
    <w:bookmarkStart w:id="24" w:name="engineering-copilot"/>
    <w:p>
      <w:pPr>
        <w:pStyle w:val="Heading1"/>
      </w:pPr>
      <w:r>
        <w:t xml:space="preserve">8. Engineering Copilot</w:t>
      </w:r>
    </w:p>
    <w:p>
      <w:pPr>
        <w:pStyle w:val="FirstParagraph"/>
      </w:pPr>
      <w:r>
        <w:t xml:space="preserve">Future versions of PIE may provide an Engineering Copilot capable of:</w:t>
      </w:r>
    </w:p>
    <w:p>
      <w:pPr>
        <w:pStyle w:val="Compact"/>
        <w:numPr>
          <w:ilvl w:val="0"/>
          <w:numId w:val="1017"/>
        </w:numPr>
      </w:pPr>
      <w:r>
        <w:t xml:space="preserve">Explaining pipelines</w:t>
      </w:r>
    </w:p>
    <w:p>
      <w:pPr>
        <w:pStyle w:val="Compact"/>
        <w:numPr>
          <w:ilvl w:val="0"/>
          <w:numId w:val="1017"/>
        </w:numPr>
      </w:pPr>
      <w:r>
        <w:t xml:space="preserve">Reviewing architecture</w:t>
      </w:r>
    </w:p>
    <w:p>
      <w:pPr>
        <w:pStyle w:val="Compact"/>
        <w:numPr>
          <w:ilvl w:val="0"/>
          <w:numId w:val="1017"/>
        </w:numPr>
      </w:pPr>
      <w:r>
        <w:t xml:space="preserve">Suggesting improvements</w:t>
      </w:r>
    </w:p>
    <w:p>
      <w:pPr>
        <w:pStyle w:val="Compact"/>
        <w:numPr>
          <w:ilvl w:val="0"/>
          <w:numId w:val="1017"/>
        </w:numPr>
      </w:pPr>
      <w:r>
        <w:t xml:space="preserve">Finding dependencies</w:t>
      </w:r>
    </w:p>
    <w:p>
      <w:pPr>
        <w:pStyle w:val="Compact"/>
        <w:numPr>
          <w:ilvl w:val="0"/>
          <w:numId w:val="1017"/>
        </w:numPr>
      </w:pPr>
      <w:r>
        <w:t xml:space="preserve">Reviewing pull requests</w:t>
      </w:r>
    </w:p>
    <w:p>
      <w:pPr>
        <w:pStyle w:val="Compact"/>
        <w:numPr>
          <w:ilvl w:val="0"/>
          <w:numId w:val="1017"/>
        </w:numPr>
      </w:pPr>
      <w:r>
        <w:t xml:space="preserve">Answering engineering questions</w:t>
      </w:r>
    </w:p>
    <w:p>
      <w:pPr>
        <w:pStyle w:val="Compact"/>
        <w:numPr>
          <w:ilvl w:val="0"/>
          <w:numId w:val="1017"/>
        </w:numPr>
      </w:pPr>
      <w:r>
        <w:t xml:space="preserve">Generating documentation</w:t>
      </w:r>
    </w:p>
    <w:p>
      <w:pPr>
        <w:pStyle w:val="Compact"/>
        <w:numPr>
          <w:ilvl w:val="0"/>
          <w:numId w:val="1017"/>
        </w:numPr>
      </w:pPr>
      <w:r>
        <w:t xml:space="preserve">Recommending migration strategies</w:t>
      </w:r>
    </w:p>
    <w:p>
      <w:pPr>
        <w:pStyle w:val="FirstParagraph"/>
      </w:pPr>
      <w:r>
        <w:t xml:space="preserve">The Copilot remains grounded in enterprise metadata rather than general internet knowledge.</w:t>
      </w:r>
    </w:p>
    <w:p>
      <w:r>
        <w:pict>
          <v:rect style="width:0;height:1.5pt" o:hralign="center" o:hrstd="t" o:hr="t"/>
        </w:pict>
      </w:r>
    </w:p>
    <w:bookmarkEnd w:id="24"/>
    <w:bookmarkStart w:id="25" w:name="enterprise-search"/>
    <w:p>
      <w:pPr>
        <w:pStyle w:val="Heading1"/>
      </w:pPr>
      <w:r>
        <w:t xml:space="preserve">9. Enterprise Search</w:t>
      </w:r>
    </w:p>
    <w:p>
      <w:pPr>
        <w:pStyle w:val="FirstParagraph"/>
      </w:pPr>
      <w:r>
        <w:t xml:space="preserve">Future semantic search extends beyond Azure Data Factory.</w:t>
      </w:r>
    </w:p>
    <w:p>
      <w:pPr>
        <w:pStyle w:val="BodyText"/>
      </w:pPr>
      <w:r>
        <w:t xml:space="preserve">Examples:</w:t>
      </w:r>
    </w:p>
    <w:p>
      <w:pPr>
        <w:pStyle w:val="Compact"/>
        <w:numPr>
          <w:ilvl w:val="0"/>
          <w:numId w:val="1018"/>
        </w:numPr>
      </w:pPr>
      <w:r>
        <w:t xml:space="preserve">Which pipelines use SAP?</w:t>
      </w:r>
    </w:p>
    <w:p>
      <w:pPr>
        <w:pStyle w:val="Compact"/>
        <w:numPr>
          <w:ilvl w:val="0"/>
          <w:numId w:val="1018"/>
        </w:numPr>
      </w:pPr>
      <w:r>
        <w:t xml:space="preserve">Which datasets contain customer information?</w:t>
      </w:r>
    </w:p>
    <w:p>
      <w:pPr>
        <w:pStyle w:val="Compact"/>
        <w:numPr>
          <w:ilvl w:val="0"/>
          <w:numId w:val="1018"/>
        </w:numPr>
      </w:pPr>
      <w:r>
        <w:t xml:space="preserve">Which notebooks update Sales tables?</w:t>
      </w:r>
    </w:p>
    <w:p>
      <w:pPr>
        <w:pStyle w:val="Compact"/>
        <w:numPr>
          <w:ilvl w:val="0"/>
          <w:numId w:val="1018"/>
        </w:numPr>
      </w:pPr>
      <w:r>
        <w:t xml:space="preserve">Which Power BI reports consume Customer data?</w:t>
      </w:r>
    </w:p>
    <w:p>
      <w:pPr>
        <w:pStyle w:val="Compact"/>
        <w:numPr>
          <w:ilvl w:val="0"/>
          <w:numId w:val="1018"/>
        </w:numPr>
      </w:pPr>
      <w:r>
        <w:t xml:space="preserve">Which work items modified Pipeline X?</w:t>
      </w:r>
    </w:p>
    <w:p>
      <w:pPr>
        <w:pStyle w:val="Compact"/>
        <w:numPr>
          <w:ilvl w:val="0"/>
          <w:numId w:val="1018"/>
        </w:numPr>
      </w:pPr>
      <w:r>
        <w:t xml:space="preserve">Which glossary terms relate to Finance?</w:t>
      </w:r>
    </w:p>
    <w:p>
      <w:pPr>
        <w:pStyle w:val="FirstParagraph"/>
      </w:pPr>
      <w:r>
        <w:t xml:space="preserve">Search becomes organization-wide.</w:t>
      </w:r>
    </w:p>
    <w:p>
      <w:r>
        <w:pict>
          <v:rect style="width:0;height:1.5pt" o:hralign="center" o:hrstd="t" o:hr="t"/>
        </w:pict>
      </w:r>
    </w:p>
    <w:bookmarkEnd w:id="25"/>
    <w:bookmarkStart w:id="26" w:name="governance-intelligence"/>
    <w:p>
      <w:pPr>
        <w:pStyle w:val="Heading1"/>
      </w:pPr>
      <w:r>
        <w:t xml:space="preserve">10. Governance Intelligence</w:t>
      </w:r>
    </w:p>
    <w:p>
      <w:pPr>
        <w:pStyle w:val="FirstParagraph"/>
      </w:pPr>
      <w:r>
        <w:t xml:space="preserve">Future capabilities include:</w:t>
      </w:r>
    </w:p>
    <w:p>
      <w:pPr>
        <w:pStyle w:val="Compact"/>
        <w:numPr>
          <w:ilvl w:val="0"/>
          <w:numId w:val="1019"/>
        </w:numPr>
      </w:pPr>
      <w:r>
        <w:t xml:space="preserve">Data classification awareness</w:t>
      </w:r>
    </w:p>
    <w:p>
      <w:pPr>
        <w:pStyle w:val="Compact"/>
        <w:numPr>
          <w:ilvl w:val="0"/>
          <w:numId w:val="1019"/>
        </w:numPr>
      </w:pPr>
      <w:r>
        <w:t xml:space="preserve">Sensitive data identification</w:t>
      </w:r>
    </w:p>
    <w:p>
      <w:pPr>
        <w:pStyle w:val="Compact"/>
        <w:numPr>
          <w:ilvl w:val="0"/>
          <w:numId w:val="1019"/>
        </w:numPr>
      </w:pPr>
      <w:r>
        <w:t xml:space="preserve">Compliance recommendations</w:t>
      </w:r>
    </w:p>
    <w:p>
      <w:pPr>
        <w:pStyle w:val="Compact"/>
        <w:numPr>
          <w:ilvl w:val="0"/>
          <w:numId w:val="1019"/>
        </w:numPr>
      </w:pPr>
      <w:r>
        <w:t xml:space="preserve">Naming standard validation</w:t>
      </w:r>
    </w:p>
    <w:p>
      <w:pPr>
        <w:pStyle w:val="Compact"/>
        <w:numPr>
          <w:ilvl w:val="0"/>
          <w:numId w:val="1019"/>
        </w:numPr>
      </w:pPr>
      <w:r>
        <w:t xml:space="preserve">Platform health scoring</w:t>
      </w:r>
    </w:p>
    <w:p>
      <w:pPr>
        <w:pStyle w:val="Compact"/>
        <w:numPr>
          <w:ilvl w:val="0"/>
          <w:numId w:val="1019"/>
        </w:numPr>
      </w:pPr>
      <w:r>
        <w:t xml:space="preserve">Governance dashboards</w:t>
      </w:r>
    </w:p>
    <w:p>
      <w:r>
        <w:pict>
          <v:rect style="width:0;height:1.5pt" o:hralign="center" o:hrstd="t" o:hr="t"/>
        </w:pict>
      </w:r>
    </w:p>
    <w:bookmarkEnd w:id="26"/>
    <w:bookmarkStart w:id="27" w:name="architecture-review-engine"/>
    <w:p>
      <w:pPr>
        <w:pStyle w:val="Heading1"/>
      </w:pPr>
      <w:r>
        <w:t xml:space="preserve">11. Architecture Review Engine</w:t>
      </w:r>
    </w:p>
    <w:p>
      <w:pPr>
        <w:pStyle w:val="FirstParagraph"/>
      </w:pPr>
      <w:r>
        <w:t xml:space="preserve">Future AI capabilities:</w:t>
      </w:r>
    </w:p>
    <w:p>
      <w:pPr>
        <w:pStyle w:val="BodyText"/>
      </w:pPr>
      <w:r>
        <w:t xml:space="preserve">Review architecture against engineering standards.</w:t>
      </w:r>
    </w:p>
    <w:p>
      <w:pPr>
        <w:pStyle w:val="BodyText"/>
      </w:pPr>
      <w:r>
        <w:t xml:space="preserve">Examples:</w:t>
      </w:r>
    </w:p>
    <w:p>
      <w:pPr>
        <w:pStyle w:val="Compact"/>
        <w:numPr>
          <w:ilvl w:val="0"/>
          <w:numId w:val="1020"/>
        </w:numPr>
      </w:pPr>
      <w:r>
        <w:t xml:space="preserve">Missing retry policies</w:t>
      </w:r>
    </w:p>
    <w:p>
      <w:pPr>
        <w:pStyle w:val="Compact"/>
        <w:numPr>
          <w:ilvl w:val="0"/>
          <w:numId w:val="1020"/>
        </w:numPr>
      </w:pPr>
      <w:r>
        <w:t xml:space="preserve">Duplicate linked services</w:t>
      </w:r>
    </w:p>
    <w:p>
      <w:pPr>
        <w:pStyle w:val="Compact"/>
        <w:numPr>
          <w:ilvl w:val="0"/>
          <w:numId w:val="1020"/>
        </w:numPr>
      </w:pPr>
      <w:r>
        <w:t xml:space="preserve">Hardcoded values</w:t>
      </w:r>
    </w:p>
    <w:p>
      <w:pPr>
        <w:pStyle w:val="Compact"/>
        <w:numPr>
          <w:ilvl w:val="0"/>
          <w:numId w:val="1020"/>
        </w:numPr>
      </w:pPr>
      <w:r>
        <w:t xml:space="preserve">Circular dependencies</w:t>
      </w:r>
    </w:p>
    <w:p>
      <w:pPr>
        <w:pStyle w:val="Compact"/>
        <w:numPr>
          <w:ilvl w:val="0"/>
          <w:numId w:val="1020"/>
        </w:numPr>
      </w:pPr>
      <w:r>
        <w:t xml:space="preserve">Missing documentation</w:t>
      </w:r>
    </w:p>
    <w:p>
      <w:pPr>
        <w:pStyle w:val="Compact"/>
        <w:numPr>
          <w:ilvl w:val="0"/>
          <w:numId w:val="1020"/>
        </w:numPr>
      </w:pPr>
      <w:r>
        <w:t xml:space="preserve">Deprecated assets</w:t>
      </w:r>
    </w:p>
    <w:p>
      <w:pPr>
        <w:pStyle w:val="Compact"/>
        <w:numPr>
          <w:ilvl w:val="0"/>
          <w:numId w:val="1020"/>
        </w:numPr>
      </w:pPr>
      <w:r>
        <w:t xml:space="preserve">Security recommendations</w:t>
      </w:r>
    </w:p>
    <w:p>
      <w:pPr>
        <w:pStyle w:val="FirstParagraph"/>
      </w:pPr>
      <w:r>
        <w:t xml:space="preserve">PIE becomes an automated architecture reviewer.</w:t>
      </w:r>
    </w:p>
    <w:p>
      <w:r>
        <w:pict>
          <v:rect style="width:0;height:1.5pt" o:hralign="center" o:hrstd="t" o:hr="t"/>
        </w:pict>
      </w:r>
    </w:p>
    <w:bookmarkEnd w:id="27"/>
    <w:bookmarkStart w:id="28" w:name="engineering-scorecard"/>
    <w:p>
      <w:pPr>
        <w:pStyle w:val="Heading1"/>
      </w:pPr>
      <w:r>
        <w:t xml:space="preserve">12. Engineering Scorecard</w:t>
      </w:r>
    </w:p>
    <w:p>
      <w:pPr>
        <w:pStyle w:val="FirstParagraph"/>
      </w:pPr>
      <w:r>
        <w:t xml:space="preserve">Future releases may assign engineering quality scores.</w:t>
      </w:r>
    </w:p>
    <w:p>
      <w:pPr>
        <w:pStyle w:val="BodyText"/>
      </w:pPr>
      <w:r>
        <w:t xml:space="preserve">Categories:</w:t>
      </w:r>
    </w:p>
    <w:p>
      <w:pPr>
        <w:pStyle w:val="BodyText"/>
      </w:pPr>
      <w:r>
        <w:t xml:space="preserve">Documentation</w:t>
      </w:r>
    </w:p>
    <w:p>
      <w:pPr>
        <w:pStyle w:val="BodyText"/>
      </w:pPr>
      <w:r>
        <w:t xml:space="preserve">Architecture</w:t>
      </w:r>
    </w:p>
    <w:p>
      <w:pPr>
        <w:pStyle w:val="BodyText"/>
      </w:pPr>
      <w:r>
        <w:t xml:space="preserve">Maintainability</w:t>
      </w:r>
    </w:p>
    <w:p>
      <w:pPr>
        <w:pStyle w:val="BodyText"/>
      </w:pPr>
      <w:r>
        <w:t xml:space="preserve">Security</w:t>
      </w:r>
    </w:p>
    <w:p>
      <w:pPr>
        <w:pStyle w:val="BodyText"/>
      </w:pPr>
      <w:r>
        <w:t xml:space="preserve">Reliability</w:t>
      </w:r>
    </w:p>
    <w:p>
      <w:pPr>
        <w:pStyle w:val="BodyText"/>
      </w:pPr>
      <w:r>
        <w:t xml:space="preserve">Performance</w:t>
      </w:r>
    </w:p>
    <w:p>
      <w:pPr>
        <w:pStyle w:val="BodyText"/>
      </w:pPr>
      <w:r>
        <w:t xml:space="preserve">Operational Readiness</w:t>
      </w:r>
    </w:p>
    <w:p>
      <w:pPr>
        <w:pStyle w:val="BodyText"/>
      </w:pPr>
      <w:r>
        <w:t xml:space="preserve">Overall Platform Health</w:t>
      </w:r>
    </w:p>
    <w:p>
      <w:pPr>
        <w:pStyle w:val="BodyText"/>
      </w:pPr>
      <w:r>
        <w:t xml:space="preserve">The scorecard provides measurable engineering insights over time.</w:t>
      </w:r>
    </w:p>
    <w:p>
      <w:r>
        <w:pict>
          <v:rect style="width:0;height:1.5pt" o:hralign="center" o:hrstd="t" o:hr="t"/>
        </w:pict>
      </w:r>
    </w:p>
    <w:bookmarkEnd w:id="28"/>
    <w:bookmarkStart w:id="29" w:name="enterprise-dashboard"/>
    <w:p>
      <w:pPr>
        <w:pStyle w:val="Heading1"/>
      </w:pPr>
      <w:r>
        <w:t xml:space="preserve">13. Enterprise Dashboard</w:t>
      </w:r>
    </w:p>
    <w:p>
      <w:pPr>
        <w:pStyle w:val="FirstParagraph"/>
      </w:pPr>
      <w:r>
        <w:t xml:space="preserve">Future dashboards may include:</w:t>
      </w:r>
    </w:p>
    <w:p>
      <w:pPr>
        <w:pStyle w:val="BodyText"/>
      </w:pPr>
      <w:r>
        <w:t xml:space="preserve">Platform Overview</w:t>
      </w:r>
    </w:p>
    <w:p>
      <w:pPr>
        <w:pStyle w:val="BodyText"/>
      </w:pPr>
      <w:r>
        <w:t xml:space="preserve">Knowledge Graph</w:t>
      </w:r>
    </w:p>
    <w:p>
      <w:pPr>
        <w:pStyle w:val="BodyText"/>
      </w:pPr>
      <w:r>
        <w:t xml:space="preserve">Dependency Heatmap</w:t>
      </w:r>
    </w:p>
    <w:p>
      <w:pPr>
        <w:pStyle w:val="BodyText"/>
      </w:pPr>
      <w:r>
        <w:t xml:space="preserve">Engineering Health</w:t>
      </w:r>
    </w:p>
    <w:p>
      <w:pPr>
        <w:pStyle w:val="BodyText"/>
      </w:pPr>
      <w:r>
        <w:t xml:space="preserve">Risk Dashboard</w:t>
      </w:r>
    </w:p>
    <w:p>
      <w:pPr>
        <w:pStyle w:val="BodyText"/>
      </w:pPr>
      <w:r>
        <w:t xml:space="preserve">Search Analytics</w:t>
      </w:r>
    </w:p>
    <w:p>
      <w:pPr>
        <w:pStyle w:val="BodyText"/>
      </w:pPr>
      <w:r>
        <w:t xml:space="preserve">AI Usage</w:t>
      </w:r>
    </w:p>
    <w:p>
      <w:pPr>
        <w:pStyle w:val="BodyText"/>
      </w:pPr>
      <w:r>
        <w:t xml:space="preserve">Architecture Score</w:t>
      </w:r>
    </w:p>
    <w:p>
      <w:pPr>
        <w:pStyle w:val="BodyText"/>
      </w:pPr>
      <w:r>
        <w:t xml:space="preserve">Governance Score</w:t>
      </w:r>
    </w:p>
    <w:p>
      <w:pPr>
        <w:pStyle w:val="BodyText"/>
      </w:pPr>
      <w:r>
        <w:t xml:space="preserve">Operational Metrics</w:t>
      </w:r>
    </w:p>
    <w:p>
      <w:r>
        <w:pict>
          <v:rect style="width:0;height:1.5pt" o:hralign="center" o:hrstd="t" o:hr="t"/>
        </w:pict>
      </w:r>
    </w:p>
    <w:bookmarkEnd w:id="29"/>
    <w:bookmarkStart w:id="30" w:name="multi-subscription-support"/>
    <w:p>
      <w:pPr>
        <w:pStyle w:val="Heading1"/>
      </w:pPr>
      <w:r>
        <w:t xml:space="preserve">14. Multi-Subscription Support</w:t>
      </w:r>
    </w:p>
    <w:p>
      <w:pPr>
        <w:pStyle w:val="FirstParagraph"/>
      </w:pPr>
      <w:r>
        <w:t xml:space="preserve">Future versions should support:</w:t>
      </w:r>
    </w:p>
    <w:p>
      <w:pPr>
        <w:pStyle w:val="BodyText"/>
      </w:pPr>
      <w:r>
        <w:t xml:space="preserve">Multiple Azure Subscriptions</w:t>
      </w:r>
    </w:p>
    <w:p>
      <w:pPr>
        <w:pStyle w:val="BodyText"/>
      </w:pPr>
      <w:r>
        <w:t xml:space="preserve">Multiple Resource Groups</w:t>
      </w:r>
    </w:p>
    <w:p>
      <w:pPr>
        <w:pStyle w:val="BodyText"/>
      </w:pPr>
      <w:r>
        <w:t xml:space="preserve">Multiple Data Factories</w:t>
      </w:r>
    </w:p>
    <w:p>
      <w:pPr>
        <w:pStyle w:val="BodyText"/>
      </w:pPr>
      <w:r>
        <w:t xml:space="preserve">Multiple Business Units</w:t>
      </w:r>
    </w:p>
    <w:p>
      <w:pPr>
        <w:pStyle w:val="BodyText"/>
      </w:pPr>
      <w:r>
        <w:t xml:space="preserve">Cross-subscription dependency analysis</w:t>
      </w:r>
    </w:p>
    <w:p>
      <w:pPr>
        <w:pStyle w:val="BodyText"/>
      </w:pPr>
      <w:r>
        <w:t xml:space="preserve">Enterprise-wide discovery</w:t>
      </w:r>
    </w:p>
    <w:p>
      <w:r>
        <w:pict>
          <v:rect style="width:0;height:1.5pt" o:hralign="center" o:hrstd="t" o:hr="t"/>
        </w:pict>
      </w:r>
    </w:p>
    <w:bookmarkEnd w:id="30"/>
    <w:bookmarkStart w:id="36" w:name="product-evolution"/>
    <w:p>
      <w:pPr>
        <w:pStyle w:val="Heading1"/>
      </w:pPr>
      <w:r>
        <w:t xml:space="preserve">15. Product Evolution</w:t>
      </w:r>
    </w:p>
    <w:p>
      <w:pPr>
        <w:pStyle w:val="FirstParagraph"/>
      </w:pPr>
      <w:r>
        <w:t xml:space="preserve">The evolution of PIE can be summarized as follows:</w:t>
      </w:r>
    </w:p>
    <w:bookmarkStart w:id="31" w:name="version-1"/>
    <w:p>
      <w:pPr>
        <w:pStyle w:val="Heading3"/>
      </w:pPr>
      <w:r>
        <w:t xml:space="preserve">Version 1</w:t>
      </w:r>
    </w:p>
    <w:p>
      <w:pPr>
        <w:pStyle w:val="FirstParagraph"/>
      </w:pPr>
      <w:r>
        <w:t xml:space="preserve">Understand Azure Data Factory.</w:t>
      </w:r>
    </w:p>
    <w:p>
      <w:r>
        <w:pict>
          <v:rect style="width:0;height:1.5pt" o:hralign="center" o:hrstd="t" o:hr="t"/>
        </w:pict>
      </w:r>
    </w:p>
    <w:bookmarkEnd w:id="31"/>
    <w:bookmarkStart w:id="32" w:name="version-2"/>
    <w:p>
      <w:pPr>
        <w:pStyle w:val="Heading3"/>
      </w:pPr>
      <w:r>
        <w:t xml:space="preserve">Version 2</w:t>
      </w:r>
    </w:p>
    <w:p>
      <w:pPr>
        <w:pStyle w:val="FirstParagraph"/>
      </w:pPr>
      <w:r>
        <w:t xml:space="preserve">Understand Azure Data Platform.</w:t>
      </w:r>
    </w:p>
    <w:p>
      <w:r>
        <w:pict>
          <v:rect style="width:0;height:1.5pt" o:hralign="center" o:hrstd="t" o:hr="t"/>
        </w:pict>
      </w:r>
    </w:p>
    <w:bookmarkEnd w:id="32"/>
    <w:bookmarkStart w:id="33" w:name="version-3"/>
    <w:p>
      <w:pPr>
        <w:pStyle w:val="Heading3"/>
      </w:pPr>
      <w:r>
        <w:t xml:space="preserve">Version 3</w:t>
      </w:r>
    </w:p>
    <w:p>
      <w:pPr>
        <w:pStyle w:val="FirstParagraph"/>
      </w:pPr>
      <w:r>
        <w:t xml:space="preserve">Understand Enterprise Data Platforms.</w:t>
      </w:r>
    </w:p>
    <w:p>
      <w:r>
        <w:pict>
          <v:rect style="width:0;height:1.5pt" o:hralign="center" o:hrstd="t" o:hr="t"/>
        </w:pict>
      </w:r>
    </w:p>
    <w:bookmarkEnd w:id="33"/>
    <w:bookmarkStart w:id="34" w:name="version-4"/>
    <w:p>
      <w:pPr>
        <w:pStyle w:val="Heading3"/>
      </w:pPr>
      <w:r>
        <w:t xml:space="preserve">Version 4</w:t>
      </w:r>
    </w:p>
    <w:p>
      <w:pPr>
        <w:pStyle w:val="FirstParagraph"/>
      </w:pPr>
      <w:r>
        <w:t xml:space="preserve">Provide Engineering Intelligence.</w:t>
      </w:r>
    </w:p>
    <w:p>
      <w:r>
        <w:pict>
          <v:rect style="width:0;height:1.5pt" o:hralign="center" o:hrstd="t" o:hr="t"/>
        </w:pict>
      </w:r>
    </w:p>
    <w:bookmarkEnd w:id="34"/>
    <w:bookmarkStart w:id="35" w:name="version-5"/>
    <w:p>
      <w:pPr>
        <w:pStyle w:val="Heading3"/>
      </w:pPr>
      <w:r>
        <w:t xml:space="preserve">Version 5</w:t>
      </w:r>
    </w:p>
    <w:p>
      <w:pPr>
        <w:pStyle w:val="FirstParagraph"/>
      </w:pPr>
      <w:r>
        <w:t xml:space="preserve">Become an Enterprise Engineering Copilot.</w:t>
      </w:r>
    </w:p>
    <w:p>
      <w:r>
        <w:pict>
          <v:rect style="width:0;height:1.5pt" o:hralign="center" o:hrstd="t" o:hr="t"/>
        </w:pict>
      </w:r>
    </w:p>
    <w:bookmarkEnd w:id="35"/>
    <w:bookmarkEnd w:id="36"/>
    <w:bookmarkStart w:id="37" w:name="future-technology-integrations"/>
    <w:p>
      <w:pPr>
        <w:pStyle w:val="Heading1"/>
      </w:pPr>
      <w:r>
        <w:t xml:space="preserve">16. Future Technology Integrations</w:t>
      </w:r>
    </w:p>
    <w:p>
      <w:pPr>
        <w:pStyle w:val="FirstParagraph"/>
      </w:pPr>
      <w:r>
        <w:t xml:space="preserve">Potential Azure integrations include:</w:t>
      </w:r>
    </w:p>
    <w:p>
      <w:pPr>
        <w:pStyle w:val="Compact"/>
        <w:numPr>
          <w:ilvl w:val="0"/>
          <w:numId w:val="1021"/>
        </w:numPr>
      </w:pPr>
      <w:r>
        <w:t xml:space="preserve">Azure Databricks</w:t>
      </w:r>
    </w:p>
    <w:p>
      <w:pPr>
        <w:pStyle w:val="Compact"/>
        <w:numPr>
          <w:ilvl w:val="0"/>
          <w:numId w:val="1021"/>
        </w:numPr>
      </w:pPr>
      <w:r>
        <w:t xml:space="preserve">Microsoft Fabric</w:t>
      </w:r>
    </w:p>
    <w:p>
      <w:pPr>
        <w:pStyle w:val="Compact"/>
        <w:numPr>
          <w:ilvl w:val="0"/>
          <w:numId w:val="1021"/>
        </w:numPr>
      </w:pPr>
      <w:r>
        <w:t xml:space="preserve">Azure Synapse Analytics</w:t>
      </w:r>
    </w:p>
    <w:p>
      <w:pPr>
        <w:pStyle w:val="Compact"/>
        <w:numPr>
          <w:ilvl w:val="0"/>
          <w:numId w:val="1021"/>
        </w:numPr>
      </w:pPr>
      <w:r>
        <w:t xml:space="preserve">Microsoft Purview</w:t>
      </w:r>
    </w:p>
    <w:p>
      <w:pPr>
        <w:pStyle w:val="Compact"/>
        <w:numPr>
          <w:ilvl w:val="0"/>
          <w:numId w:val="1021"/>
        </w:numPr>
      </w:pPr>
      <w:r>
        <w:t xml:space="preserve">Azure DevOps</w:t>
      </w:r>
    </w:p>
    <w:p>
      <w:pPr>
        <w:pStyle w:val="Compact"/>
        <w:numPr>
          <w:ilvl w:val="0"/>
          <w:numId w:val="1021"/>
        </w:numPr>
      </w:pPr>
      <w:r>
        <w:t xml:space="preserve">GitHub</w:t>
      </w:r>
    </w:p>
    <w:p>
      <w:pPr>
        <w:pStyle w:val="Compact"/>
        <w:numPr>
          <w:ilvl w:val="0"/>
          <w:numId w:val="1021"/>
        </w:numPr>
      </w:pPr>
      <w:r>
        <w:t xml:space="preserve">Azure Monitor</w:t>
      </w:r>
    </w:p>
    <w:p>
      <w:pPr>
        <w:pStyle w:val="Compact"/>
        <w:numPr>
          <w:ilvl w:val="0"/>
          <w:numId w:val="1021"/>
        </w:numPr>
      </w:pPr>
      <w:r>
        <w:t xml:space="preserve">Log Analytics</w:t>
      </w:r>
    </w:p>
    <w:p>
      <w:pPr>
        <w:pStyle w:val="Compact"/>
        <w:numPr>
          <w:ilvl w:val="0"/>
          <w:numId w:val="1021"/>
        </w:numPr>
      </w:pPr>
      <w:r>
        <w:t xml:space="preserve">Application Insights</w:t>
      </w:r>
    </w:p>
    <w:p>
      <w:pPr>
        <w:pStyle w:val="Compact"/>
        <w:numPr>
          <w:ilvl w:val="0"/>
          <w:numId w:val="1021"/>
        </w:numPr>
      </w:pPr>
      <w:r>
        <w:t xml:space="preserve">Azure SQL</w:t>
      </w:r>
    </w:p>
    <w:p>
      <w:pPr>
        <w:pStyle w:val="Compact"/>
        <w:numPr>
          <w:ilvl w:val="0"/>
          <w:numId w:val="1021"/>
        </w:numPr>
      </w:pPr>
      <w:r>
        <w:t xml:space="preserve">Cosmos DB</w:t>
      </w:r>
    </w:p>
    <w:p>
      <w:pPr>
        <w:pStyle w:val="Compact"/>
        <w:numPr>
          <w:ilvl w:val="0"/>
          <w:numId w:val="1021"/>
        </w:numPr>
      </w:pPr>
      <w:r>
        <w:t xml:space="preserve">Power BI</w:t>
      </w:r>
    </w:p>
    <w:p>
      <w:pPr>
        <w:pStyle w:val="Compact"/>
        <w:numPr>
          <w:ilvl w:val="0"/>
          <w:numId w:val="1021"/>
        </w:numPr>
      </w:pPr>
      <w:r>
        <w:t xml:space="preserve">Event Hub</w:t>
      </w:r>
    </w:p>
    <w:p>
      <w:pPr>
        <w:pStyle w:val="Compact"/>
        <w:numPr>
          <w:ilvl w:val="0"/>
          <w:numId w:val="1021"/>
        </w:numPr>
      </w:pPr>
      <w:r>
        <w:t xml:space="preserve">Service Bus</w:t>
      </w:r>
    </w:p>
    <w:p>
      <w:r>
        <w:pict>
          <v:rect style="width:0;height:1.5pt" o:hralign="center" o:hrstd="t" o:hr="t"/>
        </w:pict>
      </w:r>
    </w:p>
    <w:bookmarkEnd w:id="37"/>
    <w:bookmarkStart w:id="38" w:name="long-term-success-metrics"/>
    <w:p>
      <w:pPr>
        <w:pStyle w:val="Heading1"/>
      </w:pPr>
      <w:r>
        <w:t xml:space="preserve">17. Long-Term Success Metrics</w:t>
      </w:r>
    </w:p>
    <w:p>
      <w:pPr>
        <w:pStyle w:val="FirstParagraph"/>
      </w:pPr>
      <w:r>
        <w:t xml:space="preserve">PIE should eventually achieve:</w:t>
      </w:r>
    </w:p>
    <w:p>
      <w:pPr>
        <w:pStyle w:val="Compact"/>
        <w:numPr>
          <w:ilvl w:val="0"/>
          <w:numId w:val="1022"/>
        </w:numPr>
      </w:pPr>
      <w:r>
        <w:t xml:space="preserve">Reduced onboarding time</w:t>
      </w:r>
    </w:p>
    <w:p>
      <w:pPr>
        <w:pStyle w:val="Compact"/>
        <w:numPr>
          <w:ilvl w:val="0"/>
          <w:numId w:val="1022"/>
        </w:numPr>
      </w:pPr>
      <w:r>
        <w:t xml:space="preserve">Reduced engineering risk</w:t>
      </w:r>
    </w:p>
    <w:p>
      <w:pPr>
        <w:pStyle w:val="Compact"/>
        <w:numPr>
          <w:ilvl w:val="0"/>
          <w:numId w:val="1022"/>
        </w:numPr>
      </w:pPr>
      <w:r>
        <w:t xml:space="preserve">Faster impact analysis</w:t>
      </w:r>
    </w:p>
    <w:p>
      <w:pPr>
        <w:pStyle w:val="Compact"/>
        <w:numPr>
          <w:ilvl w:val="0"/>
          <w:numId w:val="1022"/>
        </w:numPr>
      </w:pPr>
      <w:r>
        <w:t xml:space="preserve">Higher documentation coverage</w:t>
      </w:r>
    </w:p>
    <w:p>
      <w:pPr>
        <w:pStyle w:val="Compact"/>
        <w:numPr>
          <w:ilvl w:val="0"/>
          <w:numId w:val="1022"/>
        </w:numPr>
      </w:pPr>
      <w:r>
        <w:t xml:space="preserve">Better platform discoverability</w:t>
      </w:r>
    </w:p>
    <w:p>
      <w:pPr>
        <w:pStyle w:val="Compact"/>
        <w:numPr>
          <w:ilvl w:val="0"/>
          <w:numId w:val="1022"/>
        </w:numPr>
      </w:pPr>
      <w:r>
        <w:t xml:space="preserve">Improved engineering productivity</w:t>
      </w:r>
    </w:p>
    <w:p>
      <w:pPr>
        <w:pStyle w:val="Compact"/>
        <w:numPr>
          <w:ilvl w:val="0"/>
          <w:numId w:val="1022"/>
        </w:numPr>
      </w:pPr>
      <w:r>
        <w:t xml:space="preserve">Better governance compliance</w:t>
      </w:r>
    </w:p>
    <w:p>
      <w:pPr>
        <w:pStyle w:val="Compact"/>
        <w:numPr>
          <w:ilvl w:val="0"/>
          <w:numId w:val="1022"/>
        </w:numPr>
      </w:pPr>
      <w:r>
        <w:t xml:space="preserve">Lower operational incidents</w:t>
      </w:r>
    </w:p>
    <w:p>
      <w:pPr>
        <w:pStyle w:val="FirstParagraph"/>
      </w:pPr>
      <w:r>
        <w:t xml:space="preserve">These metrics demonstrate business value beyond technical capability.</w:t>
      </w:r>
    </w:p>
    <w:p>
      <w:r>
        <w:pict>
          <v:rect style="width:0;height:1.5pt" o:hralign="center" o:hrstd="t" o:hr="t"/>
        </w:pict>
      </w:r>
    </w:p>
    <w:bookmarkEnd w:id="38"/>
    <w:bookmarkStart w:id="39" w:name="strategic-risks"/>
    <w:p>
      <w:pPr>
        <w:pStyle w:val="Heading1"/>
      </w:pPr>
      <w:r>
        <w:t xml:space="preserve">18. Strategic Risks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Expanding scope too quickly</w:t>
            </w:r>
          </w:p>
        </w:tc>
        <w:tc>
          <w:tcPr/>
          <w:p>
            <w:pPr>
              <w:pStyle w:val="Compact"/>
            </w:pPr>
            <w:r>
              <w:t xml:space="preserve">High</w:t>
            </w:r>
          </w:p>
        </w:tc>
        <w:tc>
          <w:tcPr/>
          <w:p>
            <w:pPr>
              <w:pStyle w:val="Compact"/>
            </w:pPr>
            <w:r>
              <w:t xml:space="preserve">Deliver capabilities incrementally by platform</w:t>
            </w:r>
          </w:p>
        </w:tc>
      </w:tr>
      <w:tr>
        <w:tc>
          <w:tcPr/>
          <w:p>
            <w:pPr>
              <w:pStyle w:val="Compact"/>
            </w:pPr>
            <w:r>
              <w:t xml:space="preserve">Vendor API changes</w:t>
            </w:r>
          </w:p>
        </w:tc>
        <w:tc>
          <w:tcPr/>
          <w:p>
            <w:pPr>
              <w:pStyle w:val="Compact"/>
            </w:pPr>
            <w:r>
              <w:t xml:space="preserve">Medium</w:t>
            </w:r>
          </w:p>
        </w:tc>
        <w:tc>
          <w:tcPr/>
          <w:p>
            <w:pPr>
              <w:pStyle w:val="Compact"/>
            </w:pPr>
            <w:r>
              <w:t xml:space="preserve">Use abstraction layers for all platform connectors</w:t>
            </w:r>
          </w:p>
        </w:tc>
      </w:tr>
      <w:tr>
        <w:tc>
          <w:tcPr/>
          <w:p>
            <w:pPr>
              <w:pStyle w:val="Compact"/>
            </w:pPr>
            <w:r>
              <w:t xml:space="preserve">AI cost growth</w:t>
            </w:r>
          </w:p>
        </w:tc>
        <w:tc>
          <w:tcPr/>
          <w:p>
            <w:pPr>
              <w:pStyle w:val="Compact"/>
            </w:pPr>
            <w:r>
              <w:t xml:space="preserve">Medium</w:t>
            </w:r>
          </w:p>
        </w:tc>
        <w:tc>
          <w:tcPr/>
          <w:p>
            <w:pPr>
              <w:pStyle w:val="Compact"/>
            </w:pPr>
            <w:r>
              <w:t xml:space="preserve">Optimize context building and retrieval</w:t>
            </w:r>
          </w:p>
        </w:tc>
      </w:tr>
      <w:tr>
        <w:tc>
          <w:tcPr/>
          <w:p>
            <w:pPr>
              <w:pStyle w:val="Compact"/>
            </w:pPr>
            <w:r>
              <w:t xml:space="preserve">Increasing graph complexity</w:t>
            </w:r>
          </w:p>
        </w:tc>
        <w:tc>
          <w:tcPr/>
          <w:p>
            <w:pPr>
              <w:pStyle w:val="Compact"/>
            </w:pPr>
            <w:r>
              <w:t xml:space="preserve">Medium</w:t>
            </w:r>
          </w:p>
        </w:tc>
        <w:tc>
          <w:tcPr/>
          <w:p>
            <w:pPr>
              <w:pStyle w:val="Compact"/>
            </w:pPr>
            <w:r>
              <w:t xml:space="preserve">Maintain modular graph model and connector architecture</w:t>
            </w:r>
          </w:p>
        </w:tc>
      </w:tr>
      <w:tr>
        <w:tc>
          <w:tcPr/>
          <w:p>
            <w:pPr>
              <w:pStyle w:val="Compact"/>
            </w:pPr>
            <w:r>
              <w:t xml:space="preserve">Enterprise adoption challenges</w:t>
            </w:r>
          </w:p>
        </w:tc>
        <w:tc>
          <w:tcPr/>
          <w:p>
            <w:pPr>
              <w:pStyle w:val="Compact"/>
            </w:pPr>
            <w:r>
              <w:t xml:space="preserve">Medium</w:t>
            </w:r>
          </w:p>
        </w:tc>
        <w:tc>
          <w:tcPr/>
          <w:p>
            <w:pPr>
              <w:pStyle w:val="Compact"/>
            </w:pPr>
            <w:r>
              <w:t xml:space="preserve">Deliver measurable value through each incremental release</w:t>
            </w:r>
          </w:p>
        </w:tc>
      </w:tr>
    </w:tbl>
    <w:p>
      <w:r>
        <w:pict>
          <v:rect style="width:0;height:1.5pt" o:hralign="center" o:hrstd="t" o:hr="t"/>
        </w:pict>
      </w:r>
    </w:p>
    <w:bookmarkEnd w:id="39"/>
    <w:bookmarkStart w:id="40" w:name="long-term-roadmap"/>
    <w:p>
      <w:pPr>
        <w:pStyle w:val="Heading1"/>
      </w:pPr>
      <w:r>
        <w:t xml:space="preserve">19. Long-Term Roadmap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Version</w:t>
            </w:r>
          </w:p>
        </w:tc>
        <w:tc>
          <w:tcPr/>
          <w:p>
            <w:pPr>
              <w:pStyle w:val="Compact"/>
            </w:pPr>
            <w:r>
              <w:t xml:space="preserve">Focus</w:t>
            </w:r>
          </w:p>
        </w:tc>
      </w:tr>
      <w:tr>
        <w:tc>
          <w:tcPr/>
          <w:p>
            <w:pPr>
              <w:pStyle w:val="Compact"/>
            </w:pPr>
            <w:r>
              <w:rPr>
                <w:b/>
                <w:bCs/>
              </w:rPr>
              <w:t xml:space="preserve">V1</w:t>
            </w:r>
          </w:p>
        </w:tc>
        <w:tc>
          <w:tcPr/>
          <w:p>
            <w:pPr>
              <w:pStyle w:val="Compact"/>
            </w:pPr>
            <w:r>
              <w:t xml:space="preserve">Azure Data Factory Intelligence</w:t>
            </w:r>
          </w:p>
        </w:tc>
      </w:tr>
      <w:tr>
        <w:tc>
          <w:tcPr/>
          <w:p>
            <w:pPr>
              <w:pStyle w:val="Compact"/>
            </w:pPr>
            <w:r>
              <w:rPr>
                <w:b/>
                <w:bCs/>
              </w:rPr>
              <w:t xml:space="preserve">V2</w:t>
            </w:r>
          </w:p>
        </w:tc>
        <w:tc>
          <w:tcPr/>
          <w:p>
            <w:pPr>
              <w:pStyle w:val="Compact"/>
            </w:pPr>
            <w:r>
              <w:t xml:space="preserve">Databricks &amp; Azure Data Platform Intelligence</w:t>
            </w:r>
          </w:p>
        </w:tc>
      </w:tr>
      <w:tr>
        <w:tc>
          <w:tcPr/>
          <w:p>
            <w:pPr>
              <w:pStyle w:val="Compact"/>
            </w:pPr>
            <w:r>
              <w:rPr>
                <w:b/>
                <w:bCs/>
              </w:rPr>
              <w:t xml:space="preserve">V3</w:t>
            </w:r>
          </w:p>
        </w:tc>
        <w:tc>
          <w:tcPr/>
          <w:p>
            <w:pPr>
              <w:pStyle w:val="Compact"/>
            </w:pPr>
            <w:r>
              <w:t xml:space="preserve">Microsoft Fabric &amp; Synapse Integration</w:t>
            </w:r>
          </w:p>
        </w:tc>
      </w:tr>
      <w:tr>
        <w:tc>
          <w:tcPr/>
          <w:p>
            <w:pPr>
              <w:pStyle w:val="Compact"/>
            </w:pPr>
            <w:r>
              <w:rPr>
                <w:b/>
                <w:bCs/>
              </w:rPr>
              <w:t xml:space="preserve">V4</w:t>
            </w:r>
          </w:p>
        </w:tc>
        <w:tc>
          <w:tcPr/>
          <w:p>
            <w:pPr>
              <w:pStyle w:val="Compact"/>
            </w:pPr>
            <w:r>
              <w:t xml:space="preserve">Enterprise Knowledge Graph</w:t>
            </w:r>
          </w:p>
        </w:tc>
      </w:tr>
      <w:tr>
        <w:tc>
          <w:tcPr/>
          <w:p>
            <w:pPr>
              <w:pStyle w:val="Compact"/>
            </w:pPr>
            <w:r>
              <w:rPr>
                <w:b/>
                <w:bCs/>
              </w:rPr>
              <w:t xml:space="preserve">V5</w:t>
            </w:r>
          </w:p>
        </w:tc>
        <w:tc>
          <w:tcPr/>
          <w:p>
            <w:pPr>
              <w:pStyle w:val="Compact"/>
            </w:pPr>
            <w:r>
              <w:t xml:space="preserve">Operational Intelligence</w:t>
            </w:r>
          </w:p>
        </w:tc>
      </w:tr>
      <w:tr>
        <w:tc>
          <w:tcPr/>
          <w:p>
            <w:pPr>
              <w:pStyle w:val="Compact"/>
            </w:pPr>
            <w:r>
              <w:rPr>
                <w:b/>
                <w:bCs/>
              </w:rPr>
              <w:t xml:space="preserve">V6</w:t>
            </w:r>
          </w:p>
        </w:tc>
        <w:tc>
          <w:tcPr/>
          <w:p>
            <w:pPr>
              <w:pStyle w:val="Compact"/>
            </w:pPr>
            <w:r>
              <w:t xml:space="preserve">Engineering Copilot</w:t>
            </w:r>
          </w:p>
        </w:tc>
      </w:tr>
      <w:tr>
        <w:tc>
          <w:tcPr/>
          <w:p>
            <w:pPr>
              <w:pStyle w:val="Compact"/>
            </w:pPr>
            <w:r>
              <w:rPr>
                <w:b/>
                <w:bCs/>
              </w:rPr>
              <w:t xml:space="preserve">V7</w:t>
            </w:r>
          </w:p>
        </w:tc>
        <w:tc>
          <w:tcPr/>
          <w:p>
            <w:pPr>
              <w:pStyle w:val="Compact"/>
            </w:pPr>
            <w:r>
              <w:t xml:space="preserve">Enterprise Engineering Intelligence Platform</w:t>
            </w:r>
          </w:p>
        </w:tc>
      </w:tr>
    </w:tbl>
    <w:p>
      <w:pPr>
        <w:pStyle w:val="BodyText"/>
      </w:pPr>
      <w:r>
        <w:t xml:space="preserve">Each version builds upon the previous one without requiring architectural redesign.</w:t>
      </w:r>
    </w:p>
    <w:p>
      <w:r>
        <w:pict>
          <v:rect style="width:0;height:1.5pt" o:hralign="center" o:hrstd="t" o:hr="t"/>
        </w:pict>
      </w:r>
    </w:p>
    <w:bookmarkEnd w:id="40"/>
    <w:bookmarkStart w:id="41" w:name="final-vision"/>
    <w:p>
      <w:pPr>
        <w:pStyle w:val="Heading1"/>
      </w:pPr>
      <w:r>
        <w:t xml:space="preserve">20. Final Vision</w:t>
      </w:r>
    </w:p>
    <w:p>
      <w:pPr>
        <w:pStyle w:val="FirstParagraph"/>
      </w:pPr>
      <w:r>
        <w:t xml:space="preserve">PIE is not intended to become another AI chatbot.</w:t>
      </w:r>
    </w:p>
    <w:p>
      <w:pPr>
        <w:pStyle w:val="BodyText"/>
      </w:pPr>
      <w:r>
        <w:t xml:space="preserve">Its long-term purpose is to become an engineering intelligence platform that understands how enterprise data platforms are designed, connected, operated, and evolved.</w:t>
      </w:r>
    </w:p>
    <w:p>
      <w:pPr>
        <w:pStyle w:val="BodyText"/>
      </w:pPr>
      <w:r>
        <w:t xml:space="preserve">By combining platform discovery, knowledge graphs, semantic retrieval, and AI reasoning, PIE enables engineers to make faster, safer, and more informed engineering decisions.</w:t>
      </w:r>
    </w:p>
    <w:p>
      <w:r>
        <w:pict>
          <v:rect style="width:0;height:1.5pt" o:hralign="center" o:hrstd="t" o:hr="t"/>
        </w:pict>
      </w:r>
    </w:p>
    <w:bookmarkEnd w:id="41"/>
    <w:bookmarkStart w:id="43" w:name="final-product-statement"/>
    <w:p>
      <w:pPr>
        <w:pStyle w:val="Heading1"/>
      </w:pPr>
      <w:r>
        <w:t xml:space="preserve">Final Product Statement</w:t>
      </w:r>
    </w:p>
    <w:bookmarkStart w:id="42" w:name="pie"/>
    <w:p>
      <w:pPr>
        <w:pStyle w:val="Heading2"/>
      </w:pPr>
      <w:r>
        <w:t xml:space="preserve">PIE</w:t>
      </w:r>
    </w:p>
    <w:p>
      <w:pPr>
        <w:pStyle w:val="FirstParagraph"/>
      </w:pPr>
      <w:r>
        <w:rPr>
          <w:b/>
          <w:bCs/>
        </w:rPr>
        <w:t xml:space="preserve">Platform Intelligence Engine</w:t>
      </w:r>
    </w:p>
    <w:p>
      <w:pPr>
        <w:pStyle w:val="BodyText"/>
      </w:pPr>
      <w:r>
        <w:rPr>
          <w:b/>
          <w:bCs/>
        </w:rPr>
        <w:t xml:space="preserve">“Understanding your Azure Data Platform before you change it.”</w:t>
      </w:r>
    </w:p>
    <w:p>
      <w:pPr>
        <w:pStyle w:val="BodyText"/>
      </w:pPr>
      <w:r>
        <w:rPr>
          <w:b/>
          <w:bCs/>
        </w:rPr>
        <w:t xml:space="preserve">Vision:</w:t>
      </w:r>
    </w:p>
    <w:p>
      <w:pPr>
        <w:pStyle w:val="BlockText"/>
      </w:pPr>
      <w:r>
        <w:t xml:space="preserve">Transform enterprise metadata into engineering intelligence.</w:t>
      </w:r>
    </w:p>
    <w:p>
      <w:r>
        <w:pict>
          <v:rect style="width:0;height:1.5pt" o:hralign="center" o:hrstd="t" o:hr="t"/>
        </w:pict>
      </w:r>
    </w:p>
    <w:bookmarkEnd w:id="42"/>
    <w:bookmarkEnd w:id="43"/>
    <w:bookmarkStart w:id="44" w:name="phase-7-exit-criteria"/>
    <w:p>
      <w:pPr>
        <w:pStyle w:val="Heading1"/>
      </w:pPr>
      <w:r>
        <w:t xml:space="preserve">Phase 7 Exit Criteria</w:t>
      </w:r>
    </w:p>
    <w:p>
      <w:pPr>
        <w:pStyle w:val="FirstParagraph"/>
      </w:pPr>
      <w:r>
        <w:t xml:space="preserve">Phase 7 concludes with:</w:t>
      </w:r>
    </w:p>
    <w:p>
      <w:pPr>
        <w:pStyle w:val="Compact"/>
        <w:numPr>
          <w:ilvl w:val="0"/>
          <w:numId w:val="1023"/>
        </w:numPr>
      </w:pPr>
      <w:r>
        <w:t xml:space="preserve">A clearly defined enterprise vision.</w:t>
      </w:r>
    </w:p>
    <w:p>
      <w:pPr>
        <w:pStyle w:val="Compact"/>
        <w:numPr>
          <w:ilvl w:val="0"/>
          <w:numId w:val="1023"/>
        </w:numPr>
      </w:pPr>
      <w:r>
        <w:t xml:space="preserve">A multi-year evolution roadmap.</w:t>
      </w:r>
    </w:p>
    <w:p>
      <w:pPr>
        <w:pStyle w:val="Compact"/>
        <w:numPr>
          <w:ilvl w:val="0"/>
          <w:numId w:val="1023"/>
        </w:numPr>
      </w:pPr>
      <w:r>
        <w:t xml:space="preserve">A modular expansion strategy.</w:t>
      </w:r>
    </w:p>
    <w:p>
      <w:pPr>
        <w:pStyle w:val="Compact"/>
        <w:numPr>
          <w:ilvl w:val="0"/>
          <w:numId w:val="1023"/>
        </w:numPr>
      </w:pPr>
      <w:r>
        <w:t xml:space="preserve">Platform integration priorities.</w:t>
      </w:r>
    </w:p>
    <w:p>
      <w:pPr>
        <w:pStyle w:val="Compact"/>
        <w:numPr>
          <w:ilvl w:val="0"/>
          <w:numId w:val="1023"/>
        </w:numPr>
      </w:pPr>
      <w:r>
        <w:t xml:space="preserve">Success metrics for future releases.</w:t>
      </w:r>
    </w:p>
    <w:p>
      <w:pPr>
        <w:pStyle w:val="Compact"/>
        <w:numPr>
          <w:ilvl w:val="0"/>
          <w:numId w:val="1023"/>
        </w:numPr>
      </w:pPr>
      <w:r>
        <w:t xml:space="preserve">Strategic alignment between engineering value and business outcomes.</w:t>
      </w:r>
    </w:p>
    <w:p>
      <w:pPr>
        <w:pStyle w:val="FirstParagraph"/>
      </w:pPr>
      <w:r>
        <w:t xml:space="preserve">This marks the transition of PIE from a successful MVP into a product with a credible long-term vision capable of supporting enterprise-scale Azure data engineering environments.</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