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7B2E0A">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7B2E0A">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7B2E0A">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7B2E0A">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7B2E0A">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7B2E0A">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7B2E0A">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7B2E0A">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7B2E0A">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7B2E0A">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7B2E0A"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7B2E0A"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7B2E0A"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5B686394" w:rsidR="00B602B0" w:rsidRPr="00B602B0" w:rsidRDefault="00B602B0" w:rsidP="00B602B0">
            <w:pPr>
              <w:rPr>
                <w:rFonts w:cs="Segoe UI"/>
                <w:sz w:val="20"/>
                <w:szCs w:val="20"/>
              </w:rPr>
            </w:pPr>
            <w:r w:rsidRPr="00B602B0">
              <w:rPr>
                <w:rFonts w:cs="Segoe UI"/>
                <w:sz w:val="20"/>
                <w:szCs w:val="20"/>
              </w:rPr>
              <w:t>Purchase Azure subscript</w:t>
            </w:r>
            <w:r w:rsidR="009E6647">
              <w:rPr>
                <w:rFonts w:cs="Segoe UI"/>
                <w:sz w:val="20"/>
                <w:szCs w:val="20"/>
              </w:rPr>
              <w:t>ion which will be used to host 1</w:t>
            </w:r>
            <w:r w:rsidRPr="00B602B0">
              <w:rPr>
                <w:rFonts w:cs="Segoe UI"/>
                <w:sz w:val="20"/>
                <w:szCs w:val="20"/>
              </w:rPr>
              <w:t xml:space="preserve"> web sites </w:t>
            </w:r>
          </w:p>
          <w:p w14:paraId="54CFD4E9" w14:textId="19A330AE" w:rsidR="00B602B0" w:rsidRPr="00B602B0" w:rsidRDefault="009E6647" w:rsidP="009E6647">
            <w:pPr>
              <w:rPr>
                <w:rFonts w:cs="Segoe UI"/>
                <w:sz w:val="20"/>
                <w:szCs w:val="20"/>
              </w:rPr>
            </w:pPr>
            <w:r>
              <w:rPr>
                <w:rFonts w:cs="Segoe UI"/>
                <w:sz w:val="20"/>
                <w:szCs w:val="20"/>
              </w:rPr>
              <w:t>Matter Web App</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64DC2D84" w14:textId="07A6A8F1" w:rsidR="00B602B0" w:rsidRPr="009E6647" w:rsidRDefault="00B602B0" w:rsidP="009E6647">
            <w:pPr>
              <w:pStyle w:val="ListParagraph"/>
              <w:numPr>
                <w:ilvl w:val="0"/>
                <w:numId w:val="16"/>
              </w:numPr>
              <w:rPr>
                <w:rFonts w:cs="Segoe UI"/>
                <w:sz w:val="20"/>
                <w:szCs w:val="20"/>
              </w:rPr>
            </w:pPr>
            <w:r w:rsidRPr="00276895">
              <w:rPr>
                <w:rFonts w:cs="Segoe UI"/>
                <w:sz w:val="20"/>
                <w:szCs w:val="20"/>
              </w:rPr>
              <w:t>Setup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4592C7F3"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w:t>
            </w:r>
            <w:r w:rsidR="0093220F">
              <w:rPr>
                <w:rFonts w:cs="Segoe UI"/>
                <w:sz w:val="20"/>
                <w:szCs w:val="20"/>
              </w:rPr>
              <w:t>App catalog is present in Step 1</w:t>
            </w:r>
            <w:r>
              <w:rPr>
                <w:rFonts w:cs="Segoe UI"/>
                <w:sz w:val="20"/>
                <w:szCs w:val="20"/>
              </w:rPr>
              <w:t xml:space="preserve">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7B2E0A"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7B2E0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Install-Module AzureRM -AllowClobber</w:t>
      </w:r>
      <w:r>
        <w:t>’ from Windows PowerShell</w:t>
      </w:r>
    </w:p>
    <w:p w14:paraId="44F0BD3E" w14:textId="3C9895A5" w:rsidR="00D809FA" w:rsidRPr="00B20CFD" w:rsidRDefault="007B2E0A"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7B2E0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7B2E0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77777777"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7059E463"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221CD"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6C57649A"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235EC060" wp14:editId="0506D741">
                  <wp:extent cx="3648180" cy="2438400"/>
                  <wp:effectExtent l="133350" t="114300" r="123825" b="1714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B4B73" w14:textId="77777777" w:rsidR="001E5D4D" w:rsidRPr="005617D8" w:rsidRDefault="001E5D4D" w:rsidP="001E5D4D">
            <w:pPr>
              <w:ind w:left="697"/>
              <w:rPr>
                <w:rFonts w:eastAsia="Times New Roman" w:cs="Segoe UI"/>
                <w:sz w:val="20"/>
                <w:szCs w:val="20"/>
              </w:rPr>
            </w:pPr>
            <w:r>
              <w:rPr>
                <w:rFonts w:eastAsia="Times New Roman" w:cs="Segoe UI"/>
                <w:sz w:val="20"/>
                <w:szCs w:val="20"/>
                <w:shd w:val="clear" w:color="auto" w:fill="FFFFFF"/>
              </w:rPr>
              <w:t xml:space="preserve">Once </w:t>
            </w:r>
            <w:r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6D712841" w14:textId="7F4A5D01" w:rsidR="001E5D4D" w:rsidRPr="005617D8" w:rsidRDefault="001E5D4D" w:rsidP="001E5D4D">
            <w:pPr>
              <w:ind w:left="697"/>
              <w:rPr>
                <w:rFonts w:eastAsia="Times New Roman" w:cs="Segoe UI"/>
                <w:sz w:val="20"/>
                <w:szCs w:val="20"/>
              </w:rPr>
            </w:pPr>
            <w:r w:rsidRPr="005617D8">
              <w:rPr>
                <w:rFonts w:cs="Segoe UI"/>
                <w:noProof/>
                <w:sz w:val="20"/>
                <w:szCs w:val="20"/>
              </w:rPr>
              <w:lastRenderedPageBreak/>
              <w:drawing>
                <wp:inline distT="0" distB="0" distL="0" distR="0" wp14:anchorId="727C8AD0" wp14:editId="2EE6423A">
                  <wp:extent cx="4692463" cy="2971800"/>
                  <wp:effectExtent l="114300" t="114300" r="108585" b="1524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Pr>
                <w:rFonts w:cs="Segoe UI"/>
                <w:sz w:val="20"/>
                <w:szCs w:val="20"/>
              </w:rPr>
              <w:t>s</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1E5D4D" w:rsidRPr="005617D8"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lastRenderedPageBreak/>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hideMark/>
          </w:tcPr>
          <w:p w14:paraId="05B6AFE6" w14:textId="4D91B696" w:rsidR="001E5D4D" w:rsidRPr="005617D8" w:rsidRDefault="001E5D4D" w:rsidP="001E5D4D">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1E5D4D" w:rsidRPr="005617D8" w:rsidRDefault="001E5D4D" w:rsidP="001E5D4D">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Powershell as administrator and navigate to &lt;&lt;download location&gt;&gt;</w:t>
            </w:r>
            <w:r w:rsidRPr="00C63A46">
              <w:rPr>
                <w:rFonts w:eastAsia="Times New Roman" w:cs="Segoe UI"/>
                <w:sz w:val="20"/>
                <w:szCs w:val="20"/>
              </w:rPr>
              <w:t>\tree\master\cloud\</w:t>
            </w:r>
            <w:r>
              <w:rPr>
                <w:rFonts w:eastAsia="Times New Roman" w:cs="Segoe UI"/>
                <w:sz w:val="20"/>
                <w:szCs w:val="20"/>
              </w:rPr>
              <w:t>src\solution\Deployment\Scripts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Azure web site, redis cache, storage, key vault</w:t>
                  </w:r>
                  <w:r w:rsidR="00547E01">
                    <w:rPr>
                      <w:rFonts w:eastAsia="Times New Roman" w:cs="Segoe UI"/>
                      <w:sz w:val="20"/>
                      <w:szCs w:val="20"/>
                    </w:rPr>
                    <w:t>, A</w:t>
                  </w:r>
                  <w:bookmarkStart w:id="4" w:name="_GoBack"/>
                  <w:bookmarkEnd w:id="4"/>
                  <w:r w:rsidR="00547E01">
                    <w:rPr>
                      <w:rFonts w:eastAsia="Times New Roman" w:cs="Segoe UI"/>
                      <w:sz w:val="20"/>
                      <w:szCs w:val="20"/>
                    </w:rPr>
                    <w:t>ppInsights</w:t>
                  </w:r>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23" w:anchor="register-your-web-server-app-with-the-azure-management-portal" w:history="1">
              <w:r w:rsidRPr="006C5329">
                <w:rPr>
                  <w:rStyle w:val="Hyperlink"/>
                </w:rPr>
                <w:t>office 365 Api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4" o:title=""/>
                </v:shape>
                <o:OLEObject Type="Embed" ProgID="PBrush" ShapeID="_x0000_i1025" DrawAspect="Content" ObjectID="_1534703307" r:id="rId25"/>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Secret.ps1 to update secret in keyVault</w:t>
            </w:r>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6"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Microsoft.Logal.MatterCenter.Web project. </w:t>
            </w:r>
            <w:r w:rsidR="00DD25FE">
              <w:rPr>
                <w:rFonts w:cs="Arial"/>
                <w:color w:val="333333"/>
              </w:rPr>
              <w:t xml:space="preserve">Refer “Publish Your Web App” section </w:t>
            </w:r>
            <w:hyperlink r:id="rId27"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F8B0EFD"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8"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lastRenderedPageBreak/>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lastRenderedPageBreak/>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lastRenderedPageBreak/>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lastRenderedPageBreak/>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lastRenderedPageBreak/>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62"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6"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lastRenderedPageBreak/>
        <w:t>Resolution: Setup Outlook account of the user of which exchange credentials are used during deployment.</w:t>
      </w:r>
    </w:p>
    <w:sectPr w:rsidR="000B4360" w:rsidRPr="00B818AC" w:rsidSect="00215826">
      <w:footerReference w:type="default" r:id="rId6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4C428" w14:textId="77777777" w:rsidR="007B2E0A" w:rsidRDefault="007B2E0A" w:rsidP="009F5667">
      <w:pPr>
        <w:spacing w:after="0" w:line="240" w:lineRule="auto"/>
      </w:pPr>
      <w:r>
        <w:separator/>
      </w:r>
    </w:p>
  </w:endnote>
  <w:endnote w:type="continuationSeparator" w:id="0">
    <w:p w14:paraId="0106884E" w14:textId="77777777" w:rsidR="007B2E0A" w:rsidRDefault="007B2E0A" w:rsidP="009F5667">
      <w:pPr>
        <w:spacing w:after="0" w:line="240" w:lineRule="auto"/>
      </w:pPr>
      <w:r>
        <w:continuationSeparator/>
      </w:r>
    </w:p>
  </w:endnote>
  <w:endnote w:type="continuationNotice" w:id="1">
    <w:p w14:paraId="295CC695" w14:textId="77777777" w:rsidR="007B2E0A" w:rsidRDefault="007B2E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06FAE18D" w:rsidR="009E6647" w:rsidRDefault="009E6647">
        <w:pPr>
          <w:pStyle w:val="Footer"/>
          <w:jc w:val="right"/>
        </w:pPr>
        <w:r>
          <w:fldChar w:fldCharType="begin"/>
        </w:r>
        <w:r>
          <w:instrText xml:space="preserve"> PAGE   \* MERGEFORMAT </w:instrText>
        </w:r>
        <w:r>
          <w:fldChar w:fldCharType="separate"/>
        </w:r>
        <w:r w:rsidR="00547E01">
          <w:rPr>
            <w:noProof/>
          </w:rPr>
          <w:t>10</w:t>
        </w:r>
        <w:r>
          <w:rPr>
            <w:noProof/>
          </w:rPr>
          <w:fldChar w:fldCharType="end"/>
        </w:r>
      </w:p>
    </w:sdtContent>
  </w:sdt>
  <w:p w14:paraId="10A4F28E" w14:textId="77777777" w:rsidR="009E6647" w:rsidRDefault="009E6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9B733" w14:textId="77777777" w:rsidR="007B2E0A" w:rsidRDefault="007B2E0A" w:rsidP="009F5667">
      <w:pPr>
        <w:spacing w:after="0" w:line="240" w:lineRule="auto"/>
      </w:pPr>
      <w:r>
        <w:separator/>
      </w:r>
    </w:p>
  </w:footnote>
  <w:footnote w:type="continuationSeparator" w:id="0">
    <w:p w14:paraId="78D1641E" w14:textId="77777777" w:rsidR="007B2E0A" w:rsidRDefault="007B2E0A" w:rsidP="009F5667">
      <w:pPr>
        <w:spacing w:after="0" w:line="240" w:lineRule="auto"/>
      </w:pPr>
      <w:r>
        <w:continuationSeparator/>
      </w:r>
    </w:p>
  </w:footnote>
  <w:footnote w:type="continuationNotice" w:id="1">
    <w:p w14:paraId="1576612B" w14:textId="77777777" w:rsidR="007B2E0A" w:rsidRDefault="007B2E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8"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2"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8"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0"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9"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1"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7"/>
  </w:num>
  <w:num w:numId="3">
    <w:abstractNumId w:val="25"/>
  </w:num>
  <w:num w:numId="4">
    <w:abstractNumId w:val="53"/>
  </w:num>
  <w:num w:numId="5">
    <w:abstractNumId w:val="2"/>
  </w:num>
  <w:num w:numId="6">
    <w:abstractNumId w:val="16"/>
  </w:num>
  <w:num w:numId="7">
    <w:abstractNumId w:val="47"/>
  </w:num>
  <w:num w:numId="8">
    <w:abstractNumId w:val="29"/>
    <w:lvlOverride w:ilvl="0">
      <w:startOverride w:val="1"/>
    </w:lvlOverride>
  </w:num>
  <w:num w:numId="9">
    <w:abstractNumId w:val="12"/>
  </w:num>
  <w:num w:numId="10">
    <w:abstractNumId w:val="41"/>
  </w:num>
  <w:num w:numId="11">
    <w:abstractNumId w:val="49"/>
  </w:num>
  <w:num w:numId="12">
    <w:abstractNumId w:val="21"/>
  </w:num>
  <w:num w:numId="13">
    <w:abstractNumId w:val="40"/>
  </w:num>
  <w:num w:numId="14">
    <w:abstractNumId w:val="44"/>
  </w:num>
  <w:num w:numId="15">
    <w:abstractNumId w:val="20"/>
  </w:num>
  <w:num w:numId="16">
    <w:abstractNumId w:val="4"/>
  </w:num>
  <w:num w:numId="17">
    <w:abstractNumId w:val="36"/>
  </w:num>
  <w:num w:numId="18">
    <w:abstractNumId w:val="33"/>
  </w:num>
  <w:num w:numId="19">
    <w:abstractNumId w:val="5"/>
  </w:num>
  <w:num w:numId="20">
    <w:abstractNumId w:val="11"/>
  </w:num>
  <w:num w:numId="21">
    <w:abstractNumId w:val="39"/>
  </w:num>
  <w:num w:numId="22">
    <w:abstractNumId w:val="31"/>
  </w:num>
  <w:num w:numId="23">
    <w:abstractNumId w:val="50"/>
  </w:num>
  <w:num w:numId="24">
    <w:abstractNumId w:val="14"/>
  </w:num>
  <w:num w:numId="25">
    <w:abstractNumId w:val="42"/>
  </w:num>
  <w:num w:numId="26">
    <w:abstractNumId w:val="6"/>
  </w:num>
  <w:num w:numId="27">
    <w:abstractNumId w:val="1"/>
  </w:num>
  <w:num w:numId="28">
    <w:abstractNumId w:val="0"/>
  </w:num>
  <w:num w:numId="29">
    <w:abstractNumId w:val="45"/>
  </w:num>
  <w:num w:numId="30">
    <w:abstractNumId w:val="34"/>
  </w:num>
  <w:num w:numId="31">
    <w:abstractNumId w:val="43"/>
  </w:num>
  <w:num w:numId="32">
    <w:abstractNumId w:val="15"/>
  </w:num>
  <w:num w:numId="33">
    <w:abstractNumId w:val="28"/>
  </w:num>
  <w:num w:numId="34">
    <w:abstractNumId w:val="0"/>
    <w:lvlOverride w:ilvl="0">
      <w:startOverride w:val="1"/>
    </w:lvlOverride>
  </w:num>
  <w:num w:numId="35">
    <w:abstractNumId w:val="54"/>
  </w:num>
  <w:num w:numId="36">
    <w:abstractNumId w:val="13"/>
  </w:num>
  <w:num w:numId="37">
    <w:abstractNumId w:val="30"/>
  </w:num>
  <w:num w:numId="38">
    <w:abstractNumId w:val="7"/>
  </w:num>
  <w:num w:numId="39">
    <w:abstractNumId w:val="35"/>
  </w:num>
  <w:num w:numId="40">
    <w:abstractNumId w:val="3"/>
  </w:num>
  <w:num w:numId="41">
    <w:abstractNumId w:val="51"/>
  </w:num>
  <w:num w:numId="42">
    <w:abstractNumId w:val="17"/>
  </w:num>
  <w:num w:numId="43">
    <w:abstractNumId w:val="37"/>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2"/>
  </w:num>
  <w:num w:numId="53">
    <w:abstractNumId w:val="0"/>
  </w:num>
  <w:num w:numId="54">
    <w:abstractNumId w:val="46"/>
  </w:num>
  <w:num w:numId="55">
    <w:abstractNumId w:val="23"/>
  </w:num>
  <w:num w:numId="56">
    <w:abstractNumId w:val="38"/>
  </w:num>
  <w:num w:numId="57">
    <w:abstractNumId w:val="19"/>
  </w:num>
  <w:num w:numId="58">
    <w:abstractNumId w:val="48"/>
  </w:num>
  <w:num w:numId="59">
    <w:abstractNumId w:val="18"/>
  </w:num>
  <w:num w:numId="60">
    <w:abstractNumId w:val="10"/>
  </w:num>
  <w:num w:numId="61">
    <w:abstractNumId w:val="0"/>
  </w:num>
  <w:num w:numId="62">
    <w:abstractNumId w:val="52"/>
  </w:num>
  <w:num w:numId="63">
    <w:abstractNumId w:val="2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40F8"/>
    <w:rsid w:val="0059086C"/>
    <w:rsid w:val="00591F67"/>
    <w:rsid w:val="005955B1"/>
    <w:rsid w:val="005975AE"/>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24A6"/>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hyperlink" Target="https://msdn.microsoft.com/en-us/office/office365/howto/add-common-consent-manually"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mysharepointtenant-admin.sharepoint.com" TargetMode="External"/><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msdn.microsoft.com/en-us/office/office365/howto/add-common-consent-manually" TargetMode="External"/><Relationship Id="rId28" Type="http://schemas.openxmlformats.org/officeDocument/2006/relationships/hyperlink" Target="https://mysharepointtenant-admin.sharepoint.com"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image" Target="media/image4.png"/><Relationship Id="rId27" Type="http://schemas.openxmlformats.org/officeDocument/2006/relationships/hyperlink" Target="https://blogs.msdn.microsoft.com/microsoftimagine/2015/07/20/welcome-to-visual-studio-2015-with-azure/"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oleObject" Target="embeddings/oleObject1.bin"/><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exampletenant.sharepoint.com/sites/contentTypeHub"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3.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4A858-A3A1-41A6-8AD5-0F9243EF5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37</Pages>
  <Words>2707</Words>
  <Characters>15434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496</cp:revision>
  <dcterms:created xsi:type="dcterms:W3CDTF">2016-03-02T06:46:00Z</dcterms:created>
  <dcterms:modified xsi:type="dcterms:W3CDTF">2016-09-07T04:42:00Z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