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E3A" w:rsidRDefault="00683D94" w:rsidP="00AE567F">
      <w:pPr>
        <w:pStyle w:val="Title"/>
        <w:rPr>
          <w:rFonts w:hint="eastAsia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A3DA80B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8D3D78" w:rsidP="00AE567F">
      <w:pPr>
        <w:pStyle w:val="Title"/>
        <w:rPr>
          <w:rFonts w:hint="eastAsia"/>
        </w:rPr>
      </w:pPr>
      <w:r>
        <w:rPr>
          <w:rFonts w:hint="eastAsia"/>
        </w:rPr>
        <w:t xml:space="preserve">ソーシャル サンプル</w:t>
      </w:r>
    </w:p>
    <w:p w:rsidR="00281D12" w:rsidRPr="00281D12" w:rsidRDefault="00281D12" w:rsidP="00281D12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このサンプルは、2016 年 10 月の Xbox One XDK と互換性があります。</w:t>
      </w:r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:rsidR="0039742F" w:rsidRDefault="002C7B6C" w:rsidP="00281D12">
      <w:pPr>
        <w:rPr>
          <w:rFonts w:hint="eastAsia"/>
        </w:rPr>
      </w:pPr>
      <w:r>
        <w:rPr>
          <w:rFonts w:hint="eastAsia"/>
        </w:rPr>
        <w:t xml:space="preserve">このサンプルでは、Xbox Live SDK の social_managerについて紹介します。</w:t>
      </w:r>
    </w:p>
    <w:p w:rsidR="0039742F" w:rsidRDefault="0039742F" w:rsidP="00281D12"/>
    <w:p w:rsidR="0039742F" w:rsidRDefault="0039742F" w:rsidP="00281D12">
      <w:pPr>
        <w:rPr>
          <w:rFonts w:hint="eastAsia"/>
        </w:rPr>
      </w:pPr>
      <w:r>
        <w:rPr>
          <w:rFonts w:hint="eastAsia"/>
        </w:rPr>
        <w:t xml:space="preserve">このサンプルには、以下の例が含まれています。</w:t>
      </w:r>
    </w:p>
    <w:p w:rsidR="0039742F" w:rsidRDefault="0039742F" w:rsidP="00281D12"/>
    <w:p w:rsidR="00593343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ユーザーの追加とグループ作成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フィルタに基づくソーシャル グループの取得</w:t>
      </w:r>
    </w:p>
    <w:p w:rsidR="008D3D78" w:rsidRDefault="008D3D78" w:rsidP="0039742F">
      <w:pPr>
        <w:pStyle w:val="ListParagraph"/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 xml:space="preserve">social_manager イベントへの対応</w:t>
      </w:r>
    </w:p>
    <w:p w:rsidR="00E16AF8" w:rsidRDefault="00E16AF8" w:rsidP="00E16AF8"/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:rsidR="00281D12" w:rsidRDefault="0058364B" w:rsidP="00281D12">
      <w:pPr>
        <w:rPr>
          <w:rFonts w:hint="eastAsia"/>
        </w:rPr>
      </w:pPr>
      <w:r>
        <w:rPr>
          <w:rFonts w:hint="eastAsia"/>
        </w:rPr>
        <w:t xml:space="preserve">サンプルの制御には、標準のゲームパッドを使用します。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画面には、利用可能なアクションを含むコントローラの凡例が表示されます。</w:t>
      </w:r>
    </w:p>
    <w:p w:rsidR="005E3DA1" w:rsidRDefault="005E3DA1" w:rsidP="00281D12"/>
    <w:p w:rsidR="00281D12" w:rsidRPr="00CF0BB5" w:rsidRDefault="008D3D78" w:rsidP="005E3DA1">
      <w:pPr>
        <w:pStyle w:val="Heading2"/>
        <w:rPr>
          <w:rFonts w:hint="eastAsia"/>
        </w:rPr>
      </w:pPr>
      <w:r>
        <w:rPr>
          <w:rFonts w:hint="eastAsia"/>
        </w:rPr>
        <w:t xml:space="preserve">サンプル画面</w:t>
      </w:r>
    </w:p>
    <w:p w:rsidR="00C003D2" w:rsidRDefault="005E3DA1" w:rsidP="005E3DA1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1063D1BE">
            <wp:extent cx="5861815" cy="32972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15" cy="3297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3991"/>
        <w:gridCol w:w="5359"/>
      </w:tblGrid>
      <w:tr w:rsidR="002317AD" w:rsidRPr="00C42F0D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:rsidR="002317AD" w:rsidRPr="00C42F0D" w:rsidRDefault="002317AD" w:rsidP="005E6344">
            <w:pPr>
              <w:pStyle w:val="Tableheading"/>
              <w:rPr>
                <w:bCs w:val="0"/>
                <w:rFonts w:hint="eastAsia"/>
              </w:rPr>
            </w:pPr>
            <w:r>
              <w:rPr>
                <w:rFonts w:hint="eastAsia"/>
              </w:rPr>
              <w:t xml:space="preserve">作用</w:t>
            </w:r>
          </w:p>
        </w:tc>
        <w:tc>
          <w:tcPr>
            <w:tcW w:w="2866" w:type="pct"/>
            <w:hideMark/>
          </w:tcPr>
          <w:p w:rsidR="002317AD" w:rsidRDefault="002317AD" w:rsidP="005E6344">
            <w:pPr>
              <w:pStyle w:val="Tableheading"/>
              <w:rPr>
                <w:rFonts w:hint="eastAsia"/>
              </w:rPr>
            </w:pPr>
            <w:r>
              <w:rPr>
                <w:rFonts w:hint="eastAsia"/>
              </w:rPr>
              <w:t xml:space="preserve">ゲームパッド</w:t>
            </w:r>
          </w:p>
        </w:tc>
      </w:tr>
      <w:tr w:rsidR="002317AD" w:rsidRPr="00C42F0D" w:rsidTr="002317AD">
        <w:trPr>
          <w:trHeight w:val="469"/>
        </w:trPr>
        <w:tc>
          <w:tcPr>
            <w:tcW w:w="2134" w:type="pct"/>
          </w:tcPr>
          <w:p w:rsidR="002317AD" w:rsidRPr="00C42F0D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現在のフィルタの UI を更新</w:t>
            </w:r>
          </w:p>
        </w:tc>
        <w:tc>
          <w:tcPr>
            <w:tcW w:w="2866" w:type="pct"/>
          </w:tcPr>
          <w:p w:rsidR="002317AD" w:rsidRPr="00C42F0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起動ボタン</w:t>
            </w:r>
          </w:p>
        </w:tc>
      </w:tr>
      <w:tr w:rsidR="008D3D78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ソーシャル グループの表示切り替え</w:t>
            </w:r>
          </w:p>
        </w:tc>
        <w:tc>
          <w:tcPr>
            <w:tcW w:w="2866" w:type="pct"/>
          </w:tcPr>
          <w:p w:rsidR="008D3D78" w:rsidRDefault="008D3D78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左右のショルダーボタン</w:t>
            </w:r>
          </w:p>
        </w:tc>
      </w:tr>
      <w:tr w:rsidR="002317AD" w:rsidTr="002317AD">
        <w:trPr>
          <w:trHeight w:val="469"/>
        </w:trPr>
        <w:tc>
          <w:tcPr>
            <w:tcW w:w="2134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終了</w:t>
            </w:r>
          </w:p>
        </w:tc>
        <w:tc>
          <w:tcPr>
            <w:tcW w:w="2866" w:type="pct"/>
          </w:tcPr>
          <w:p w:rsidR="002317AD" w:rsidRDefault="002317AD" w:rsidP="005E6344">
            <w:pPr>
              <w:pStyle w:val="Tablebody"/>
              <w:rPr>
                <w:rFonts w:hint="eastAsia"/>
              </w:rPr>
            </w:pPr>
            <w:r>
              <w:rPr>
                <w:rFonts w:hint="eastAsia"/>
              </w:rPr>
              <w:t xml:space="preserve">表示ボタンまたはB ボタン</w:t>
            </w:r>
          </w:p>
        </w:tc>
      </w:tr>
    </w:tbl>
    <w:p w:rsidR="00195ECB" w:rsidRDefault="00195ECB">
      <w:pPr>
        <w:spacing w:after="160" w:line="259" w:lineRule="auto"/>
        <w:rPr>
          <w:noProof/>
        </w:rPr>
      </w:pP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:rsidR="00C1637D" w:rsidRPr="00C1637D" w:rsidRDefault="00C1637D" w:rsidP="00C1637D"/>
    <w:p w:rsidR="00C1637D" w:rsidRDefault="008D3D78" w:rsidP="00C1637D">
      <w:pPr>
        <w:rPr>
          <w:rFonts w:hint="eastAsia"/>
        </w:rPr>
      </w:pPr>
      <w:r>
        <w:rPr>
          <w:rFonts w:hint="eastAsia"/>
        </w:rPr>
        <w:t xml:space="preserve">Social_manager と 直接インターフェイスするコードは、SocialManagerIntegration.cpp/.h にカプセル化されています。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更新履歴</w:t>
      </w:r>
    </w:p>
    <w:p w:rsidR="00646F87" w:rsidRPr="00646F87" w:rsidRDefault="00646F87" w:rsidP="00646F87"/>
    <w:p w:rsidR="00646F87" w:rsidRDefault="00646F87" w:rsidP="00646F87">
      <w:pPr>
        <w:rPr>
          <w:i/>
          <w:rFonts w:hint="eastAsia"/>
        </w:rPr>
      </w:pPr>
      <w:r>
        <w:rPr>
          <w:b/>
          <w:rFonts w:hint="eastAsia"/>
        </w:rPr>
        <w:t xml:space="preserve">初回リリース：</w:t>
      </w:r>
      <w:r>
        <w:rPr>
          <w:i/>
          <w:rFonts w:hint="eastAsia"/>
        </w:rPr>
        <w:t xml:space="preserve">2017 年 1 月</w:t>
      </w:r>
    </w:p>
    <w:p w:rsidR="00BE1EDE" w:rsidRDefault="00BE1EDE" w:rsidP="00646F87">
      <w:pPr>
        <w:rPr>
          <w:i/>
        </w:rPr>
      </w:pPr>
    </w:p>
    <w:p w:rsidR="00BE1EDE" w:rsidRDefault="00BE1EDE" w:rsidP="00BE1EDE">
      <w:pPr>
        <w:pStyle w:val="Heading1"/>
        <w:rPr>
          <w:rFonts w:hint="eastAsia"/>
        </w:rPr>
      </w:pPr>
      <w:r>
        <w:rPr>
          <w:rFonts w:hint="eastAsia"/>
        </w:rPr>
        <w:t xml:space="preserve">プライバシーステートメント</w:t>
      </w: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サンプルをコンパイルして実行すると、サンプルの実行可能ファイルの名前がMicrosoftに送信され、サンプルの使用状況の追跡に役立ちます。</w:t>
      </w:r>
      <w:r>
        <w:rPr>
          <w:rFonts w:hint="eastAsia"/>
        </w:rPr>
        <w:t xml:space="preserve">このデータ収集を無効にするには、Main.cppの「Sample Usage Telemetry」というラベルの付いたコードブロックを削除します。</w:t>
      </w:r>
    </w:p>
    <w:p w:rsidR="00BE1EDE" w:rsidRDefault="00BE1EDE" w:rsidP="00BE1EDE">
      <w:pPr>
        <w:rPr>
          <w:rFonts w:cs="Segoe UI"/>
          <w:szCs w:val="20"/>
        </w:rPr>
      </w:pPr>
    </w:p>
    <w:p w:rsidR="00BE1EDE" w:rsidRDefault="00BE1EDE" w:rsidP="00BE1EDE">
      <w:pPr>
        <w:rPr>
          <w:szCs w:val="20"/>
          <w:rFonts w:cs="Segoe UI" w:hint="eastAsia"/>
        </w:rPr>
      </w:pPr>
      <w:r>
        <w:rPr>
          <w:rFonts w:hint="eastAsia"/>
        </w:rPr>
        <w:t xml:space="preserve">マイクロソフトのプライバシーポリシー全般に関する詳細については、 </w:t>
      </w:r>
      <w:hyperlink r:id="rId10" w:history="1">
        <w:r>
          <w:rPr>
            <w:rStyle w:val="Hyperlink"/>
            <w:rFonts w:hint="eastAsia"/>
          </w:rPr>
          <w:t xml:space="preserve">Microsoftのプライバシーステートメント</w:t>
        </w:r>
      </w:hyperlink>
      <w:r>
        <w:rPr>
          <w:rFonts w:hint="eastAsia"/>
        </w:rPr>
        <w:t xml:space="preserve">をご参照ください。</w:t>
      </w:r>
    </w:p>
    <w:p w:rsidR="00BE1EDE" w:rsidRPr="00BE1EDE" w:rsidRDefault="00BE1EDE" w:rsidP="00646F87"/>
    <w:sectPr w:rsidR="00BE1EDE" w:rsidRPr="00BE1EDE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1F96" w:rsidRDefault="009D1F96" w:rsidP="0074610F">
      <w:r>
        <w:separator/>
      </w:r>
    </w:p>
  </w:endnote>
  <w:endnote w:type="continuationSeparator" w:id="0">
    <w:p w:rsidR="009D1F96" w:rsidRDefault="009D1F9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D3D78" w:rsidRPr="00097CCA" w:rsidRDefault="00683D94" w:rsidP="008D3D78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cs="Segoe UI" w:hint="eastAsi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="00281D12"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ソーシャル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0160B0">
            <w:rPr>
              <w:b/>
              <w:color w:val="808080" w:themeColor="background1" w:themeShade="80"/>
              <w:szCs w:val="20"/>
              <w:rFonts w:cs="Segoe UI" w:hint="eastAsia"/>
            </w:rPr>
            <w:t>2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BE1EDE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【ここにサンプル名】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937E3A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1F96" w:rsidRDefault="009D1F96" w:rsidP="0074610F">
      <w:r>
        <w:separator/>
      </w:r>
    </w:p>
  </w:footnote>
  <w:footnote w:type="continuationSeparator" w:id="0">
    <w:p w:rsidR="009D1F96" w:rsidRDefault="009D1F9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160B0"/>
    <w:rsid w:val="00097CCA"/>
    <w:rsid w:val="000B6D5E"/>
    <w:rsid w:val="00150ED8"/>
    <w:rsid w:val="00195ECB"/>
    <w:rsid w:val="001C132C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3DA1"/>
    <w:rsid w:val="00646F87"/>
    <w:rsid w:val="0068128D"/>
    <w:rsid w:val="00683D94"/>
    <w:rsid w:val="006A532D"/>
    <w:rsid w:val="006B30B2"/>
    <w:rsid w:val="006B7433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8A03F2"/>
    <w:rsid w:val="008D3D78"/>
    <w:rsid w:val="00917557"/>
    <w:rsid w:val="00937E3A"/>
    <w:rsid w:val="0094748D"/>
    <w:rsid w:val="00985949"/>
    <w:rsid w:val="00987A88"/>
    <w:rsid w:val="009D1F96"/>
    <w:rsid w:val="00A0279B"/>
    <w:rsid w:val="00A40E7F"/>
    <w:rsid w:val="00AE567F"/>
    <w:rsid w:val="00B15AAA"/>
    <w:rsid w:val="00B62C6B"/>
    <w:rsid w:val="00BC1F23"/>
    <w:rsid w:val="00BE1EDE"/>
    <w:rsid w:val="00BE3AC7"/>
    <w:rsid w:val="00C1637D"/>
    <w:rsid w:val="00CC33EF"/>
    <w:rsid w:val="00CC5063"/>
    <w:rsid w:val="00CF3729"/>
    <w:rsid w:val="00DC7DFC"/>
    <w:rsid w:val="00DD0606"/>
    <w:rsid w:val="00E16AF8"/>
    <w:rsid w:val="00E6273F"/>
    <w:rsid w:val="00E71166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ja-jp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5</cp:revision>
  <dcterms:created xsi:type="dcterms:W3CDTF">2017-01-27T16:52:00Z</dcterms:created>
  <dcterms:modified xsi:type="dcterms:W3CDTF">2017-05-31T23:09:00Z</dcterms:modified>
</cp:coreProperties>
</file>