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C807" w14:textId="77777777" w:rsidR="008271CE" w:rsidRPr="008271CE" w:rsidRDefault="008271CE" w:rsidP="008271CE">
      <w:r w:rsidRPr="008271CE">
        <w:t>Feedback on the application SLI Markup: </w:t>
      </w:r>
      <w:hyperlink r:id="rId5" w:tgtFrame="_blank" w:history="1">
        <w:r w:rsidRPr="008271CE">
          <w:rPr>
            <w:rStyle w:val="Hyperlink"/>
          </w:rPr>
          <w:t>Create service level indicators in Azure Monitor - Azure Monitor | Microsoft Learn</w:t>
        </w:r>
      </w:hyperlink>
      <w:r w:rsidRPr="008271CE">
        <w:t> </w:t>
      </w:r>
    </w:p>
    <w:p w14:paraId="3BFC9414" w14:textId="77777777" w:rsidR="008271CE" w:rsidRPr="008271CE" w:rsidRDefault="008271CE" w:rsidP="008271CE">
      <w:r w:rsidRPr="008271CE">
        <w:rPr>
          <w:rFonts w:ascii="Arial" w:hAnsi="Arial" w:cs="Arial"/>
        </w:rPr>
        <w:t> </w:t>
      </w:r>
      <w:r w:rsidRPr="008271CE">
        <w:t> </w:t>
      </w:r>
    </w:p>
    <w:p w14:paraId="63C98D71" w14:textId="77777777" w:rsidR="008271CE" w:rsidRPr="008271CE" w:rsidRDefault="008271CE" w:rsidP="008271CE">
      <w:r w:rsidRPr="008271CE">
        <w:t>Section Create SLI </w:t>
      </w:r>
    </w:p>
    <w:p w14:paraId="46442182" w14:textId="77777777" w:rsidR="008271CE" w:rsidRPr="008271CE" w:rsidRDefault="008271CE" w:rsidP="008271CE">
      <w:r w:rsidRPr="008271CE">
        <w:t>There is redundancy between point# 4 and the text below the image. Correction: Keep points 1,2,3. Then show this </w:t>
      </w:r>
      <w:proofErr w:type="gramStart"/>
      <w:r w:rsidRPr="008271CE">
        <w:t>image .</w:t>
      </w:r>
      <w:proofErr w:type="gramEnd"/>
      <w:r w:rsidRPr="008271CE">
        <w:rPr>
          <w:rFonts w:ascii="Arial" w:hAnsi="Arial" w:cs="Arial"/>
        </w:rPr>
        <w:t> </w:t>
      </w:r>
      <w:r w:rsidRPr="008271CE">
        <w:rPr>
          <w:rFonts w:ascii="Aptos" w:hAnsi="Aptos" w:cs="Aptos"/>
        </w:rPr>
        <w:t> </w:t>
      </w:r>
    </w:p>
    <w:p w14:paraId="3EC662ED" w14:textId="1E5B0843" w:rsidR="008271CE" w:rsidRPr="008271CE" w:rsidRDefault="008271CE" w:rsidP="008271CE">
      <w:r w:rsidRPr="008271CE">
        <w:drawing>
          <wp:inline distT="0" distB="0" distL="0" distR="0" wp14:anchorId="19E1B9C9" wp14:editId="310B6CD6">
            <wp:extent cx="304800" cy="304800"/>
            <wp:effectExtent l="0" t="0" r="0" b="0"/>
            <wp:docPr id="34251122" name="Picture 22" descr="Screenshot of the Monitoring page for a service group with the SLI card and the Create SLIs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creenshot of the Monitoring page for a service group with the SLI card and the Create SLIs butto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1CE">
        <w:drawing>
          <wp:inline distT="0" distB="0" distL="0" distR="0" wp14:anchorId="03A10B05" wp14:editId="355A30A4">
            <wp:extent cx="304800" cy="304800"/>
            <wp:effectExtent l="0" t="0" r="0" b="0"/>
            <wp:docPr id="512595146" name="Picture 21" descr="Screenshot of the Monitoring page for a service group with the SLI card and the Create SLIs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creenshot of the Monitoring page for a service group with the SLI card and the Create SLIs butto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1CE">
        <w:drawing>
          <wp:inline distT="0" distB="0" distL="0" distR="0" wp14:anchorId="54307EBB" wp14:editId="49FAA4F4">
            <wp:extent cx="304800" cy="304800"/>
            <wp:effectExtent l="0" t="0" r="0" b="0"/>
            <wp:docPr id="1299521094" name="Picture 20" descr="Screenshot of the Monitoring page for a service group with the SLI card and the Create SLIs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creenshot of the Monitoring page for a service group with the SLI card and the Create SLIs butto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1CE">
        <w:drawing>
          <wp:inline distT="0" distB="0" distL="0" distR="0" wp14:anchorId="637AA373" wp14:editId="00C7B78F">
            <wp:extent cx="3848100" cy="2381250"/>
            <wp:effectExtent l="0" t="0" r="0" b="0"/>
            <wp:docPr id="7020725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1CE">
        <w:t> </w:t>
      </w:r>
    </w:p>
    <w:p w14:paraId="5BCDEABF" w14:textId="77777777" w:rsidR="008271CE" w:rsidRPr="008271CE" w:rsidRDefault="008271CE" w:rsidP="008271CE">
      <w:pPr>
        <w:numPr>
          <w:ilvl w:val="0"/>
          <w:numId w:val="1"/>
        </w:numPr>
      </w:pPr>
      <w:r w:rsidRPr="008271CE">
        <w:t>After the image </w:t>
      </w:r>
      <w:proofErr w:type="gramStart"/>
      <w:r w:rsidRPr="008271CE">
        <w:t>continue</w:t>
      </w:r>
      <w:proofErr w:type="gramEnd"/>
      <w:r w:rsidRPr="008271CE">
        <w:t> with the text: The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Create SLIs</w:t>
      </w:r>
      <w:r w:rsidRPr="008271CE">
        <w:rPr>
          <w:rFonts w:ascii="Arial" w:hAnsi="Arial" w:cs="Arial"/>
        </w:rPr>
        <w:t> </w:t>
      </w:r>
      <w:r w:rsidRPr="008271CE">
        <w:t>action opens the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Basics</w:t>
      </w:r>
      <w:r w:rsidRPr="008271CE">
        <w:rPr>
          <w:rFonts w:ascii="Arial" w:hAnsi="Arial" w:cs="Arial"/>
        </w:rPr>
        <w:t> </w:t>
      </w:r>
      <w:r w:rsidRPr="008271CE">
        <w:t>tab, where you choose the indicator type and provide identifying details for the new SLI.  </w:t>
      </w:r>
    </w:p>
    <w:p w14:paraId="05B39AA0" w14:textId="77777777" w:rsidR="008271CE" w:rsidRPr="008271CE" w:rsidRDefault="008271CE" w:rsidP="008271CE">
      <w:pPr>
        <w:numPr>
          <w:ilvl w:val="0"/>
          <w:numId w:val="2"/>
        </w:numPr>
      </w:pPr>
      <w:r w:rsidRPr="008271CE">
        <w:t>Then add the three bullets from top:  </w:t>
      </w:r>
    </w:p>
    <w:p w14:paraId="563F9B8E" w14:textId="77777777" w:rsidR="008271CE" w:rsidRPr="008271CE" w:rsidRDefault="008271CE" w:rsidP="008271CE">
      <w:pPr>
        <w:numPr>
          <w:ilvl w:val="0"/>
          <w:numId w:val="3"/>
        </w:numPr>
      </w:pPr>
      <w:r w:rsidRPr="008271CE">
        <w:t>On the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Basics</w:t>
      </w:r>
      <w:r w:rsidRPr="008271CE">
        <w:rPr>
          <w:rFonts w:ascii="Arial" w:hAnsi="Arial" w:cs="Arial"/>
        </w:rPr>
        <w:t> </w:t>
      </w:r>
      <w:r w:rsidRPr="008271CE">
        <w:t>tab, select the SLI type. </w:t>
      </w:r>
    </w:p>
    <w:p w14:paraId="613F6F99" w14:textId="77777777" w:rsidR="008271CE" w:rsidRPr="008271CE" w:rsidRDefault="008271CE" w:rsidP="008271CE">
      <w:pPr>
        <w:numPr>
          <w:ilvl w:val="0"/>
          <w:numId w:val="4"/>
        </w:numPr>
      </w:pPr>
      <w:r w:rsidRPr="008271CE">
        <w:t>Choose a SLI Type:  </w:t>
      </w:r>
    </w:p>
    <w:p w14:paraId="59A938B1" w14:textId="77777777" w:rsidR="008271CE" w:rsidRPr="008271CE" w:rsidRDefault="008271CE" w:rsidP="008271CE">
      <w:pPr>
        <w:numPr>
          <w:ilvl w:val="0"/>
          <w:numId w:val="5"/>
        </w:numPr>
      </w:pPr>
      <w:r w:rsidRPr="008271CE">
        <w:t>Choose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Availability</w:t>
      </w:r>
      <w:r w:rsidRPr="008271CE">
        <w:rPr>
          <w:rFonts w:ascii="Arial" w:hAnsi="Arial" w:cs="Arial"/>
        </w:rPr>
        <w:t> </w:t>
      </w:r>
      <w:r w:rsidRPr="008271CE">
        <w:t>when you want to measure whether requests or time windows meet a success condition.  </w:t>
      </w:r>
    </w:p>
    <w:p w14:paraId="4BF0BEA8" w14:textId="77777777" w:rsidR="008271CE" w:rsidRPr="008271CE" w:rsidRDefault="008271CE" w:rsidP="008271CE">
      <w:pPr>
        <w:numPr>
          <w:ilvl w:val="0"/>
          <w:numId w:val="6"/>
        </w:numPr>
      </w:pPr>
      <w:r w:rsidRPr="008271CE">
        <w:t>Choose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Latency</w:t>
      </w:r>
      <w:r w:rsidRPr="008271CE">
        <w:rPr>
          <w:rFonts w:ascii="Arial" w:hAnsi="Arial" w:cs="Arial"/>
        </w:rPr>
        <w:t> </w:t>
      </w:r>
      <w:r w:rsidRPr="008271CE">
        <w:t>when you want to measure whether requests or time windows stay within a latency threshold. </w:t>
      </w:r>
    </w:p>
    <w:p w14:paraId="6DCF237F" w14:textId="77777777" w:rsidR="008271CE" w:rsidRPr="008271CE" w:rsidRDefault="008271CE" w:rsidP="008271CE">
      <w:pPr>
        <w:numPr>
          <w:ilvl w:val="0"/>
          <w:numId w:val="7"/>
        </w:numPr>
      </w:pPr>
      <w:r w:rsidRPr="008271CE">
        <w:t>Enter a name and description for the SLI. </w:t>
      </w:r>
    </w:p>
    <w:p w14:paraId="3E91B1A1" w14:textId="77777777" w:rsidR="008271CE" w:rsidRPr="008271CE" w:rsidRDefault="008271CE" w:rsidP="008271CE">
      <w:pPr>
        <w:numPr>
          <w:ilvl w:val="0"/>
          <w:numId w:val="8"/>
        </w:numPr>
      </w:pPr>
      <w:r w:rsidRPr="008271CE">
        <w:t>Select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Next</w:t>
      </w:r>
      <w:r w:rsidRPr="008271CE">
        <w:t>. </w:t>
      </w:r>
    </w:p>
    <w:p w14:paraId="765835F1" w14:textId="38A5C103" w:rsidR="008271CE" w:rsidRPr="008271CE" w:rsidRDefault="008271CE" w:rsidP="008271CE">
      <w:r w:rsidRPr="008271CE">
        <w:lastRenderedPageBreak/>
        <w:t>Paste the image below: </w:t>
      </w:r>
      <w:r w:rsidRPr="008271CE">
        <w:drawing>
          <wp:inline distT="0" distB="0" distL="0" distR="0" wp14:anchorId="72DD529C" wp14:editId="0AE61AFB">
            <wp:extent cx="3790950" cy="3581400"/>
            <wp:effectExtent l="0" t="0" r="0" b="0"/>
            <wp:docPr id="19647166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1CE">
        <w:t> </w:t>
      </w:r>
    </w:p>
    <w:p w14:paraId="311A5131" w14:textId="77777777" w:rsidR="008271CE" w:rsidRPr="008271CE" w:rsidRDefault="008271CE" w:rsidP="008271CE">
      <w:r w:rsidRPr="008271CE">
        <w:t> </w:t>
      </w:r>
    </w:p>
    <w:p w14:paraId="59A99B57" w14:textId="77777777" w:rsidR="008271CE" w:rsidRPr="008271CE" w:rsidRDefault="008271CE" w:rsidP="008271CE">
      <w:r w:rsidRPr="008271CE">
        <w:t>Remove the text below this image “Choose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Availability</w:t>
      </w:r>
      <w:r w:rsidRPr="008271CE">
        <w:rPr>
          <w:rFonts w:ascii="Arial" w:hAnsi="Arial" w:cs="Arial"/>
        </w:rPr>
        <w:t> </w:t>
      </w:r>
      <w:r w:rsidRPr="008271CE">
        <w:t>when you want to measure whether requests or time windows meet a success condition. Choose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Latency</w:t>
      </w:r>
      <w:r w:rsidRPr="008271CE">
        <w:rPr>
          <w:rFonts w:ascii="Arial" w:hAnsi="Arial" w:cs="Arial"/>
        </w:rPr>
        <w:t> </w:t>
      </w:r>
      <w:r w:rsidRPr="008271CE">
        <w:t>when you want to measure whether requests or time windows stay within a latency threshold.” Since we have already added it above. </w:t>
      </w:r>
    </w:p>
    <w:p w14:paraId="5AB950F0" w14:textId="77777777" w:rsidR="008271CE" w:rsidRPr="008271CE" w:rsidRDefault="008271CE" w:rsidP="008271CE">
      <w:r w:rsidRPr="008271CE">
        <w:t>Section: Configure a request based SLI </w:t>
      </w:r>
    </w:p>
    <w:p w14:paraId="1262FC74" w14:textId="77777777" w:rsidR="008271CE" w:rsidRPr="008271CE" w:rsidRDefault="008271CE" w:rsidP="008271CE">
      <w:pPr>
        <w:numPr>
          <w:ilvl w:val="0"/>
          <w:numId w:val="9"/>
        </w:numPr>
      </w:pPr>
      <w:r w:rsidRPr="008271CE">
        <w:t>Pull the first image with good and total signals just below the two bullet points for good and Total signal.</w:t>
      </w:r>
      <w:r w:rsidRPr="008271CE">
        <w:rPr>
          <w:rFonts w:ascii="Arial" w:hAnsi="Arial" w:cs="Arial"/>
        </w:rPr>
        <w:t> </w:t>
      </w:r>
      <w:r w:rsidRPr="008271CE">
        <w:rPr>
          <w:rFonts w:ascii="Aptos" w:hAnsi="Aptos" w:cs="Aptos"/>
        </w:rPr>
        <w:t> </w:t>
      </w:r>
    </w:p>
    <w:p w14:paraId="7A7BABE1" w14:textId="77777777" w:rsidR="008271CE" w:rsidRPr="008271CE" w:rsidRDefault="008271CE" w:rsidP="008271CE">
      <w:r w:rsidRPr="008271CE">
        <w:t>like this: Request-based SLIs require two signals: </w:t>
      </w:r>
    </w:p>
    <w:p w14:paraId="757DCA5A" w14:textId="77777777" w:rsidR="008271CE" w:rsidRPr="008271CE" w:rsidRDefault="008271CE" w:rsidP="008271CE">
      <w:r w:rsidRPr="008271CE">
        <w:t>A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good signal</w:t>
      </w:r>
      <w:r w:rsidRPr="008271CE">
        <w:rPr>
          <w:rFonts w:ascii="Arial" w:hAnsi="Arial" w:cs="Arial"/>
        </w:rPr>
        <w:t> </w:t>
      </w:r>
      <w:r w:rsidRPr="008271CE">
        <w:t>that represents successful requests. </w:t>
      </w:r>
    </w:p>
    <w:p w14:paraId="75C8C305" w14:textId="77777777" w:rsidR="008271CE" w:rsidRPr="008271CE" w:rsidRDefault="008271CE" w:rsidP="008271CE">
      <w:r w:rsidRPr="008271CE">
        <w:t>A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total signal</w:t>
      </w:r>
      <w:r w:rsidRPr="008271CE">
        <w:rPr>
          <w:rFonts w:ascii="Arial" w:hAnsi="Arial" w:cs="Arial"/>
        </w:rPr>
        <w:t> </w:t>
      </w:r>
      <w:r w:rsidRPr="008271CE">
        <w:t>that represents all eligible requests. </w:t>
      </w:r>
    </w:p>
    <w:p w14:paraId="31EE9F69" w14:textId="30CE917A" w:rsidR="008271CE" w:rsidRPr="008271CE" w:rsidRDefault="008271CE" w:rsidP="008271CE">
      <w:r w:rsidRPr="008271CE">
        <w:lastRenderedPageBreak/>
        <w:drawing>
          <wp:inline distT="0" distB="0" distL="0" distR="0" wp14:anchorId="2FB710BA" wp14:editId="3292E6BD">
            <wp:extent cx="4114800" cy="1771650"/>
            <wp:effectExtent l="0" t="0" r="0" b="0"/>
            <wp:docPr id="1322675563" name="Picture 17" descr="Good signal(s)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75563" name="Picture 17" descr="Good signal(s)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1CE">
        <w:t> </w:t>
      </w:r>
    </w:p>
    <w:p w14:paraId="2A665E15" w14:textId="77777777" w:rsidR="008271CE" w:rsidRPr="008271CE" w:rsidRDefault="008271CE" w:rsidP="008271CE">
      <w:pPr>
        <w:numPr>
          <w:ilvl w:val="0"/>
          <w:numId w:val="10"/>
        </w:numPr>
      </w:pPr>
      <w:r w:rsidRPr="008271CE">
        <w:t>Paste the </w:t>
      </w:r>
      <w:proofErr w:type="gramStart"/>
      <w:r w:rsidRPr="008271CE">
        <w:t>below bullets</w:t>
      </w:r>
      <w:proofErr w:type="gramEnd"/>
      <w:r w:rsidRPr="008271CE">
        <w:t> (from initial placement) after the </w:t>
      </w:r>
      <w:proofErr w:type="gramStart"/>
      <w:r w:rsidRPr="008271CE">
        <w:t>image :</w:t>
      </w:r>
      <w:proofErr w:type="gramEnd"/>
      <w:r w:rsidRPr="008271CE">
        <w:t>  </w:t>
      </w:r>
    </w:p>
    <w:p w14:paraId="3434046D" w14:textId="77777777" w:rsidR="008271CE" w:rsidRPr="008271CE" w:rsidRDefault="008271CE" w:rsidP="008271CE">
      <w:pPr>
        <w:numPr>
          <w:ilvl w:val="0"/>
          <w:numId w:val="11"/>
        </w:numPr>
      </w:pPr>
      <w:r w:rsidRPr="008271CE">
        <w:t>Under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Good Signal</w:t>
      </w:r>
      <w:r w:rsidRPr="008271CE">
        <w:t>, select the metric that represents successful requests. </w:t>
      </w:r>
    </w:p>
    <w:p w14:paraId="4A9A974C" w14:textId="77777777" w:rsidR="008271CE" w:rsidRPr="008271CE" w:rsidRDefault="008271CE" w:rsidP="008271CE">
      <w:pPr>
        <w:numPr>
          <w:ilvl w:val="0"/>
          <w:numId w:val="12"/>
        </w:numPr>
      </w:pPr>
      <w:r w:rsidRPr="008271CE">
        <w:t>Add any dimensions, filters, and temporal aggregations that are required for the metric. </w:t>
      </w:r>
    </w:p>
    <w:p w14:paraId="27AB2650" w14:textId="77777777" w:rsidR="008271CE" w:rsidRPr="008271CE" w:rsidRDefault="008271CE" w:rsidP="008271CE">
      <w:pPr>
        <w:numPr>
          <w:ilvl w:val="0"/>
          <w:numId w:val="13"/>
        </w:numPr>
      </w:pPr>
      <w:r w:rsidRPr="008271CE">
        <w:t>If needed, add a spatial aggregation to combine multiple time series after temporal aggregation. </w:t>
      </w:r>
    </w:p>
    <w:p w14:paraId="6BE98D86" w14:textId="77777777" w:rsidR="008271CE" w:rsidRPr="008271CE" w:rsidRDefault="008271CE" w:rsidP="008271CE">
      <w:pPr>
        <w:numPr>
          <w:ilvl w:val="0"/>
          <w:numId w:val="14"/>
        </w:numPr>
      </w:pPr>
      <w:r w:rsidRPr="008271CE">
        <w:rPr>
          <w:b/>
          <w:bCs/>
        </w:rPr>
        <w:t>Add Note</w:t>
      </w:r>
      <w:r w:rsidRPr="008271CE">
        <w:t>: then the text "</w:t>
      </w:r>
      <w:r w:rsidRPr="008271CE">
        <w:rPr>
          <w:i/>
          <w:iCs/>
        </w:rPr>
        <w:t>After the signal sections are available, add the metric logic, filters, and any formulas that combine multiple metrics into the numerator or denominator”</w:t>
      </w:r>
      <w:r w:rsidRPr="008271CE">
        <w:t>  </w:t>
      </w:r>
    </w:p>
    <w:p w14:paraId="79E72BF0" w14:textId="77777777" w:rsidR="008271CE" w:rsidRPr="008271CE" w:rsidRDefault="008271CE" w:rsidP="008271CE">
      <w:pPr>
        <w:numPr>
          <w:ilvl w:val="0"/>
          <w:numId w:val="15"/>
        </w:numPr>
      </w:pPr>
      <w:r w:rsidRPr="008271CE">
        <w:t>Repeat the process under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Total Signal</w:t>
      </w:r>
      <w:r w:rsidRPr="008271CE">
        <w:rPr>
          <w:rFonts w:ascii="Arial" w:hAnsi="Arial" w:cs="Arial"/>
        </w:rPr>
        <w:t> </w:t>
      </w:r>
      <w:r w:rsidRPr="008271CE">
        <w:t>to select the metric that represents all requests. </w:t>
      </w:r>
    </w:p>
    <w:p w14:paraId="348D8382" w14:textId="77777777" w:rsidR="008271CE" w:rsidRPr="008271CE" w:rsidRDefault="008271CE" w:rsidP="008271CE">
      <w:pPr>
        <w:numPr>
          <w:ilvl w:val="0"/>
          <w:numId w:val="16"/>
        </w:numPr>
      </w:pPr>
      <w:r w:rsidRPr="008271CE">
        <w:t>If either signal requires multiple metrics, use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Formula</w:t>
      </w:r>
      <w:r w:rsidRPr="008271CE">
        <w:rPr>
          <w:rFonts w:ascii="Arial" w:hAnsi="Arial" w:cs="Arial"/>
        </w:rPr>
        <w:t> </w:t>
      </w:r>
      <w:r w:rsidRPr="008271CE">
        <w:t>to combine them. </w:t>
      </w:r>
    </w:p>
    <w:p w14:paraId="33FAECAB" w14:textId="77777777" w:rsidR="008271CE" w:rsidRPr="008271CE" w:rsidRDefault="008271CE" w:rsidP="008271CE">
      <w:pPr>
        <w:numPr>
          <w:ilvl w:val="0"/>
          <w:numId w:val="17"/>
        </w:numPr>
      </w:pPr>
      <w:r w:rsidRPr="008271CE">
        <w:t>Select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Show Preview charts</w:t>
      </w:r>
      <w:r w:rsidRPr="008271CE">
        <w:rPr>
          <w:rFonts w:ascii="Arial" w:hAnsi="Arial" w:cs="Arial"/>
        </w:rPr>
        <w:t> </w:t>
      </w:r>
      <w:r w:rsidRPr="008271CE">
        <w:t>to confirm that the query returns the expected results. </w:t>
      </w:r>
    </w:p>
    <w:p w14:paraId="3C5618D0" w14:textId="77777777" w:rsidR="008271CE" w:rsidRPr="008271CE" w:rsidRDefault="008271CE" w:rsidP="008271CE">
      <w:r w:rsidRPr="008271CE">
        <w:t> </w:t>
      </w:r>
    </w:p>
    <w:p w14:paraId="4E02C259" w14:textId="77777777" w:rsidR="008271CE" w:rsidRPr="008271CE" w:rsidRDefault="008271CE" w:rsidP="008271CE">
      <w:pPr>
        <w:numPr>
          <w:ilvl w:val="0"/>
          <w:numId w:val="18"/>
        </w:numPr>
      </w:pPr>
      <w:r w:rsidRPr="008271CE">
        <w:t>Section Set the baseline section  </w:t>
      </w:r>
    </w:p>
    <w:p w14:paraId="5AE6A18E" w14:textId="77777777" w:rsidR="008271CE" w:rsidRPr="008271CE" w:rsidRDefault="008271CE" w:rsidP="008271CE">
      <w:pPr>
        <w:numPr>
          <w:ilvl w:val="0"/>
          <w:numId w:val="19"/>
        </w:numPr>
      </w:pPr>
      <w:r w:rsidRPr="008271CE">
        <w:t>Rename to "Baseline + Alerts</w:t>
      </w:r>
      <w:proofErr w:type="gramStart"/>
      <w:r w:rsidRPr="008271CE">
        <w:t>" .</w:t>
      </w:r>
      <w:proofErr w:type="gramEnd"/>
      <w:r w:rsidRPr="008271CE">
        <w:t> </w:t>
      </w:r>
      <w:r w:rsidRPr="008271CE">
        <w:rPr>
          <w:rFonts w:ascii="Arial" w:hAnsi="Arial" w:cs="Arial"/>
        </w:rPr>
        <w:t> </w:t>
      </w:r>
      <w:r w:rsidRPr="008271CE">
        <w:t>Insert the text- Once the baseline is set, you can choose to use this baseline target for alerting. Azure SLIs provide three types of </w:t>
      </w:r>
      <w:proofErr w:type="gramStart"/>
      <w:r w:rsidRPr="008271CE">
        <w:t>alert</w:t>
      </w:r>
      <w:proofErr w:type="gramEnd"/>
      <w:r w:rsidRPr="008271CE">
        <w:t>:  </w:t>
      </w:r>
    </w:p>
    <w:p w14:paraId="5CD09A87" w14:textId="77777777" w:rsidR="008271CE" w:rsidRPr="008271CE" w:rsidRDefault="008271CE" w:rsidP="008271CE">
      <w:pPr>
        <w:numPr>
          <w:ilvl w:val="0"/>
          <w:numId w:val="20"/>
        </w:numPr>
      </w:pPr>
      <w:r w:rsidRPr="008271CE">
        <w:t>Baseline based- based on the static threshold entered  </w:t>
      </w:r>
    </w:p>
    <w:p w14:paraId="49C513FF" w14:textId="77777777" w:rsidR="008271CE" w:rsidRPr="008271CE" w:rsidRDefault="008271CE" w:rsidP="008271CE">
      <w:pPr>
        <w:numPr>
          <w:ilvl w:val="0"/>
          <w:numId w:val="21"/>
        </w:numPr>
      </w:pPr>
      <w:r w:rsidRPr="008271CE">
        <w:t>Burn rate based (Which are further divided as Slow and Fast).</w:t>
      </w:r>
      <w:r w:rsidRPr="008271CE">
        <w:rPr>
          <w:rFonts w:ascii="Arial" w:hAnsi="Arial" w:cs="Arial"/>
        </w:rPr>
        <w:t> </w:t>
      </w:r>
      <w:r w:rsidRPr="008271CE">
        <w:rPr>
          <w:rFonts w:ascii="Aptos" w:hAnsi="Aptos" w:cs="Aptos"/>
        </w:rPr>
        <w:t> </w:t>
      </w:r>
    </w:p>
    <w:p w14:paraId="289CE725" w14:textId="77777777" w:rsidR="008271CE" w:rsidRPr="008271CE" w:rsidRDefault="008271CE" w:rsidP="008271CE">
      <w:r w:rsidRPr="008271CE">
        <w:t>Use this image: </w:t>
      </w:r>
    </w:p>
    <w:p w14:paraId="265C3130" w14:textId="625BA542" w:rsidR="008271CE" w:rsidRPr="008271CE" w:rsidRDefault="008271CE" w:rsidP="008271CE">
      <w:r w:rsidRPr="008271CE">
        <w:lastRenderedPageBreak/>
        <w:drawing>
          <wp:inline distT="0" distB="0" distL="0" distR="0" wp14:anchorId="1D097255" wp14:editId="4A4208E2">
            <wp:extent cx="4762500" cy="3238500"/>
            <wp:effectExtent l="0" t="0" r="0" b="0"/>
            <wp:docPr id="20648404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1CE">
        <w:t> </w:t>
      </w:r>
    </w:p>
    <w:p w14:paraId="39D7C180" w14:textId="77777777" w:rsidR="008271CE" w:rsidRPr="008271CE" w:rsidRDefault="008271CE" w:rsidP="008271CE">
      <w:r w:rsidRPr="008271CE">
        <w:t> </w:t>
      </w:r>
    </w:p>
    <w:p w14:paraId="252714C8" w14:textId="77777777" w:rsidR="008271CE" w:rsidRPr="008271CE" w:rsidRDefault="008271CE" w:rsidP="008271CE">
      <w:pPr>
        <w:numPr>
          <w:ilvl w:val="0"/>
          <w:numId w:val="22"/>
        </w:numPr>
      </w:pPr>
      <w:r w:rsidRPr="008271CE">
        <w:t>Section View and Manage SLIs -</w:t>
      </w:r>
      <w:r w:rsidRPr="008271CE">
        <w:rPr>
          <w:rFonts w:ascii="Arial" w:hAnsi="Arial" w:cs="Arial"/>
        </w:rPr>
        <w:t> </w:t>
      </w:r>
      <w:r w:rsidRPr="008271CE">
        <w:rPr>
          <w:rFonts w:ascii="Aptos" w:hAnsi="Aptos" w:cs="Aptos"/>
        </w:rPr>
        <w:t> </w:t>
      </w:r>
    </w:p>
    <w:p w14:paraId="675508DB" w14:textId="77777777" w:rsidR="008271CE" w:rsidRPr="008271CE" w:rsidRDefault="008271CE" w:rsidP="008271CE">
      <w:pPr>
        <w:numPr>
          <w:ilvl w:val="0"/>
          <w:numId w:val="23"/>
        </w:numPr>
      </w:pPr>
      <w:r w:rsidRPr="008271CE">
        <w:t>Pull the bullets 3 and 4 below the 1st image of View all SLIs. So: </w:t>
      </w:r>
    </w:p>
    <w:p w14:paraId="4441AF59" w14:textId="77777777" w:rsidR="008271CE" w:rsidRPr="008271CE" w:rsidRDefault="008271CE" w:rsidP="008271CE">
      <w:pPr>
        <w:numPr>
          <w:ilvl w:val="0"/>
          <w:numId w:val="24"/>
        </w:numPr>
      </w:pPr>
      <w:r w:rsidRPr="008271CE">
        <w:t>Open the service group, and then select</w:t>
      </w:r>
      <w:r w:rsidRPr="008271CE">
        <w:rPr>
          <w:rFonts w:ascii="Arial" w:hAnsi="Arial" w:cs="Arial"/>
        </w:rPr>
        <w:t> </w:t>
      </w:r>
      <w:r w:rsidRPr="008271CE">
        <w:rPr>
          <w:b/>
          <w:bCs/>
        </w:rPr>
        <w:t>Monitoring</w:t>
      </w:r>
      <w:r w:rsidRPr="008271CE">
        <w:t>. </w:t>
      </w:r>
    </w:p>
    <w:p w14:paraId="26F0B17D" w14:textId="77777777" w:rsidR="008271CE" w:rsidRPr="008271CE" w:rsidRDefault="008271CE" w:rsidP="008271CE">
      <w:pPr>
        <w:numPr>
          <w:ilvl w:val="0"/>
          <w:numId w:val="25"/>
        </w:numPr>
      </w:pPr>
      <w:r w:rsidRPr="008271CE">
        <w:t>To view all SLIs for the service group, open the SLI management page. </w:t>
      </w:r>
    </w:p>
    <w:p w14:paraId="7AD5DF2D" w14:textId="77777777" w:rsidR="008271CE" w:rsidRPr="008271CE" w:rsidRDefault="008271CE" w:rsidP="008271CE">
      <w:r w:rsidRPr="008271CE">
        <w:t> </w:t>
      </w:r>
    </w:p>
    <w:p w14:paraId="79DFA839" w14:textId="77777777" w:rsidR="008271CE" w:rsidRPr="008271CE" w:rsidRDefault="008271CE" w:rsidP="008271CE">
      <w:r w:rsidRPr="008271CE">
        <w:t>Use this image (earlier one had a bad SG name</w:t>
      </w:r>
      <w:proofErr w:type="gramStart"/>
      <w:r w:rsidRPr="008271CE">
        <w:t>) :</w:t>
      </w:r>
      <w:proofErr w:type="gramEnd"/>
      <w:r w:rsidRPr="008271CE">
        <w:t>  </w:t>
      </w:r>
    </w:p>
    <w:p w14:paraId="14457BAF" w14:textId="1C782A98" w:rsidR="008271CE" w:rsidRPr="008271CE" w:rsidRDefault="008271CE" w:rsidP="008271CE">
      <w:r w:rsidRPr="008271CE">
        <w:lastRenderedPageBreak/>
        <w:drawing>
          <wp:inline distT="0" distB="0" distL="0" distR="0" wp14:anchorId="0E73FAA7" wp14:editId="631AF6BA">
            <wp:extent cx="4781550" cy="5810250"/>
            <wp:effectExtent l="0" t="0" r="0" b="0"/>
            <wp:docPr id="13207601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1CE">
        <w:t> </w:t>
      </w:r>
    </w:p>
    <w:p w14:paraId="48A6AE7B" w14:textId="77777777" w:rsidR="008271CE" w:rsidRPr="008271CE" w:rsidRDefault="008271CE" w:rsidP="008271CE">
      <w:pPr>
        <w:numPr>
          <w:ilvl w:val="0"/>
          <w:numId w:val="26"/>
        </w:numPr>
      </w:pPr>
      <w:r w:rsidRPr="008271CE">
        <w:t>Then add the View all SLI text </w:t>
      </w:r>
      <w:proofErr w:type="gramStart"/>
      <w:r w:rsidRPr="008271CE">
        <w:t>below this</w:t>
      </w:r>
      <w:proofErr w:type="gramEnd"/>
      <w:r w:rsidRPr="008271CE">
        <w:t>: </w:t>
      </w:r>
      <w:r w:rsidRPr="008271CE">
        <w:rPr>
          <w:i/>
          <w:iCs/>
        </w:rPr>
        <w:t>Select</w:t>
      </w:r>
      <w:r w:rsidRPr="008271CE">
        <w:rPr>
          <w:rFonts w:ascii="Arial" w:hAnsi="Arial" w:cs="Arial"/>
          <w:i/>
          <w:iCs/>
        </w:rPr>
        <w:t> </w:t>
      </w:r>
      <w:r w:rsidRPr="008271CE">
        <w:rPr>
          <w:b/>
          <w:bCs/>
          <w:i/>
          <w:iCs/>
        </w:rPr>
        <w:t>View all SLIs</w:t>
      </w:r>
      <w:r w:rsidRPr="008271CE">
        <w:rPr>
          <w:rFonts w:ascii="Arial" w:hAnsi="Arial" w:cs="Arial"/>
          <w:i/>
          <w:iCs/>
        </w:rPr>
        <w:t> </w:t>
      </w:r>
      <w:r w:rsidRPr="008271CE">
        <w:rPr>
          <w:i/>
          <w:iCs/>
        </w:rPr>
        <w:t>to open the management experience, where you can compare each definition and review its current compliance state.</w:t>
      </w:r>
      <w:r w:rsidRPr="008271CE">
        <w:t> </w:t>
      </w:r>
    </w:p>
    <w:p w14:paraId="3D809095" w14:textId="0BA4BBC6" w:rsidR="008271CE" w:rsidRPr="008271CE" w:rsidRDefault="008271CE" w:rsidP="008271CE">
      <w:r w:rsidRPr="008271CE">
        <w:drawing>
          <wp:inline distT="0" distB="0" distL="0" distR="0" wp14:anchorId="12638EFE" wp14:editId="668FB801">
            <wp:extent cx="5257800" cy="1333500"/>
            <wp:effectExtent l="0" t="0" r="0" b="0"/>
            <wp:docPr id="1605684585" name="Picture 14" descr="The CheckoutSG dashboard shows service level indicators (SLIs) for different components, including their availability and error budget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84585" name="Picture 14" descr="The CheckoutSG dashboard shows service level indicators (SLIs) for different components, including their availability and error budget statistic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1CE">
        <w:t> </w:t>
      </w:r>
    </w:p>
    <w:p w14:paraId="08376D30" w14:textId="77777777" w:rsidR="008271CE" w:rsidRPr="008271CE" w:rsidRDefault="008271CE" w:rsidP="008271CE">
      <w:pPr>
        <w:numPr>
          <w:ilvl w:val="0"/>
          <w:numId w:val="27"/>
        </w:numPr>
      </w:pPr>
      <w:r w:rsidRPr="008271CE">
        <w:lastRenderedPageBreak/>
        <w:t>Then insert the earlier two </w:t>
      </w:r>
      <w:proofErr w:type="gramStart"/>
      <w:r w:rsidRPr="008271CE">
        <w:t>bullets :</w:t>
      </w:r>
      <w:proofErr w:type="gramEnd"/>
      <w:r w:rsidRPr="008271CE">
        <w:t> 3 and 4 down to the second image.</w:t>
      </w:r>
      <w:r w:rsidRPr="008271CE">
        <w:rPr>
          <w:rFonts w:ascii="Arial" w:hAnsi="Arial" w:cs="Arial"/>
        </w:rPr>
        <w:t> </w:t>
      </w:r>
      <w:r w:rsidRPr="008271CE">
        <w:t>So:</w:t>
      </w:r>
      <w:r w:rsidRPr="008271CE">
        <w:rPr>
          <w:rFonts w:ascii="Aptos" w:hAnsi="Aptos" w:cs="Aptos"/>
        </w:rPr>
        <w:t>  </w:t>
      </w:r>
    </w:p>
    <w:p w14:paraId="516481BC" w14:textId="77777777" w:rsidR="008271CE" w:rsidRPr="008271CE" w:rsidRDefault="008271CE" w:rsidP="008271CE">
      <w:pPr>
        <w:numPr>
          <w:ilvl w:val="0"/>
          <w:numId w:val="28"/>
        </w:numPr>
      </w:pPr>
      <w:r w:rsidRPr="008271CE">
        <w:t>Select an SLI to view its trend, error budget, and burn rate charts. </w:t>
      </w:r>
    </w:p>
    <w:p w14:paraId="17D1E516" w14:textId="77777777" w:rsidR="008271CE" w:rsidRPr="008271CE" w:rsidRDefault="008271CE" w:rsidP="008271CE">
      <w:pPr>
        <w:numPr>
          <w:ilvl w:val="0"/>
          <w:numId w:val="29"/>
        </w:numPr>
      </w:pPr>
      <w:r w:rsidRPr="008271CE">
        <w:t>Edit or delete the SLI if you need to adjust the definition. </w:t>
      </w:r>
    </w:p>
    <w:p w14:paraId="6A4E4406" w14:textId="77777777" w:rsidR="008271CE" w:rsidRPr="008271CE" w:rsidRDefault="008271CE" w:rsidP="008271CE">
      <w:r w:rsidRPr="008271CE">
        <w:t> </w:t>
      </w:r>
    </w:p>
    <w:p w14:paraId="57947B83" w14:textId="77777777" w:rsidR="008271CE" w:rsidRPr="008271CE" w:rsidRDefault="008271CE" w:rsidP="008271CE">
      <w:r w:rsidRPr="008271CE">
        <w:rPr>
          <w:b/>
          <w:bCs/>
        </w:rPr>
        <w:t>We also need additional page for guides or how </w:t>
      </w:r>
      <w:proofErr w:type="gramStart"/>
      <w:r w:rsidRPr="008271CE">
        <w:rPr>
          <w:b/>
          <w:bCs/>
        </w:rPr>
        <w:t>to-do</w:t>
      </w:r>
      <w:proofErr w:type="gramEnd"/>
      <w:r w:rsidRPr="008271CE">
        <w:rPr>
          <w:b/>
          <w:bCs/>
        </w:rPr>
        <w:t>:</w:t>
      </w:r>
      <w:r w:rsidRPr="008271CE">
        <w:t> </w:t>
      </w:r>
    </w:p>
    <w:p w14:paraId="7653288D" w14:textId="77777777" w:rsidR="008271CE" w:rsidRPr="008271CE" w:rsidRDefault="008271CE" w:rsidP="008271CE">
      <w:r w:rsidRPr="008271CE">
        <w:t>How is SLI calculated?  </w:t>
      </w:r>
    </w:p>
    <w:p w14:paraId="6F47B2DD" w14:textId="77777777" w:rsidR="008271CE" w:rsidRPr="008271CE" w:rsidRDefault="008271CE" w:rsidP="008271CE">
      <w:r w:rsidRPr="008271CE">
        <w:rPr>
          <w:b/>
          <w:bCs/>
        </w:rPr>
        <w:t>Service Level Indicator (SLI)</w:t>
      </w:r>
      <w:r w:rsidRPr="008271CE">
        <w:t> </w:t>
      </w:r>
    </w:p>
    <w:p w14:paraId="2CA5BC0D" w14:textId="77777777" w:rsidR="008271CE" w:rsidRPr="008271CE" w:rsidRDefault="008271CE" w:rsidP="008271CE">
      <w:r w:rsidRPr="008271CE">
        <w:t>A Service Level Indicator (SLI) represents the proportion of successful events relative to the total number of events over a defined time window. In this context, </w:t>
      </w:r>
      <w:r w:rsidRPr="008271CE">
        <w:rPr>
          <w:i/>
          <w:iCs/>
        </w:rPr>
        <w:t>successful</w:t>
      </w:r>
      <w:r w:rsidRPr="008271CE">
        <w:t> events are those that meet a predefined user</w:t>
      </w:r>
      <w:r w:rsidRPr="008271CE">
        <w:noBreakHyphen/>
        <w:t>experience condition, while the </w:t>
      </w:r>
      <w:r w:rsidRPr="008271CE">
        <w:rPr>
          <w:i/>
          <w:iCs/>
        </w:rPr>
        <w:t>total</w:t>
      </w:r>
      <w:r w:rsidRPr="008271CE">
        <w:t> includes all observed events during the measurement period. </w:t>
      </w:r>
    </w:p>
    <w:p w14:paraId="6D2C0A9F" w14:textId="2A5FB39A" w:rsidR="008271CE" w:rsidRPr="008271CE" w:rsidRDefault="008271CE" w:rsidP="008271CE">
      <w:r w:rsidRPr="008271CE">
        <w:drawing>
          <wp:inline distT="0" distB="0" distL="0" distR="0" wp14:anchorId="10717434" wp14:editId="5EA99255">
            <wp:extent cx="12700" cy="12700"/>
            <wp:effectExtent l="0" t="0" r="0" b="0"/>
            <wp:docPr id="1034907090" name="Pictur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Shap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1CE">
        <w:t> </w:t>
      </w:r>
    </w:p>
    <w:p w14:paraId="4DA0760A" w14:textId="77777777" w:rsidR="008271CE" w:rsidRPr="008271CE" w:rsidRDefault="008271CE" w:rsidP="008271CE">
      <w:r w:rsidRPr="008271CE">
        <w:rPr>
          <w:b/>
          <w:bCs/>
        </w:rPr>
        <w:t>Error Budget</w:t>
      </w:r>
      <w:r w:rsidRPr="008271CE">
        <w:t> </w:t>
      </w:r>
    </w:p>
    <w:p w14:paraId="1FDD3646" w14:textId="77777777" w:rsidR="008271CE" w:rsidRPr="008271CE" w:rsidRDefault="008271CE" w:rsidP="008271CE">
      <w:r w:rsidRPr="008271CE">
        <w:t>When you define an SLO target (for example, 99.9% availability), the </w:t>
      </w:r>
      <w:r w:rsidRPr="008271CE">
        <w:rPr>
          <w:b/>
          <w:bCs/>
        </w:rPr>
        <w:t>error budget</w:t>
      </w:r>
      <w:r w:rsidRPr="008271CE">
        <w:t> represents the allowable margin of failure within that objective. It is calculated as: </w:t>
      </w:r>
    </w:p>
    <w:p w14:paraId="0477F0B4" w14:textId="77777777" w:rsidR="008271CE" w:rsidRPr="008271CE" w:rsidRDefault="008271CE" w:rsidP="008271CE">
      <w:r w:rsidRPr="008271CE">
        <w:t>Error Budget = 100% − SLO Target </w:t>
      </w:r>
    </w:p>
    <w:p w14:paraId="0859D1A1" w14:textId="77777777" w:rsidR="008271CE" w:rsidRPr="008271CE" w:rsidRDefault="008271CE" w:rsidP="008271CE">
      <w:r w:rsidRPr="008271CE">
        <w:t>This value reflects the maximum acceptable level of unreliability permitted while still meeting your service objective. </w:t>
      </w:r>
    </w:p>
    <w:p w14:paraId="78CBD5B7" w14:textId="207B0726" w:rsidR="008271CE" w:rsidRPr="008271CE" w:rsidRDefault="008271CE" w:rsidP="008271CE">
      <w:r w:rsidRPr="008271CE">
        <w:drawing>
          <wp:inline distT="0" distB="0" distL="0" distR="0" wp14:anchorId="6B839EC4" wp14:editId="040DCCEB">
            <wp:extent cx="12700" cy="12700"/>
            <wp:effectExtent l="0" t="0" r="0" b="0"/>
            <wp:docPr id="1310445264" name="Pictur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Shap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71CE">
        <w:t> </w:t>
      </w:r>
    </w:p>
    <w:p w14:paraId="3ED2D194" w14:textId="77777777" w:rsidR="008271CE" w:rsidRPr="008271CE" w:rsidRDefault="008271CE" w:rsidP="008271CE">
      <w:r w:rsidRPr="008271CE">
        <w:rPr>
          <w:b/>
          <w:bCs/>
        </w:rPr>
        <w:t>Burn Rate</w:t>
      </w:r>
      <w:r w:rsidRPr="008271CE">
        <w:t> </w:t>
      </w:r>
    </w:p>
    <w:p w14:paraId="38BEFD99" w14:textId="77777777" w:rsidR="008271CE" w:rsidRPr="008271CE" w:rsidRDefault="008271CE" w:rsidP="008271CE">
      <w:r w:rsidRPr="008271CE">
        <w:t>Burn rate is a unitless metric that indicates how quickly your error budget is being consumed compared to the intended pace defined by your SLO. Burn rate alerts evaluate the recent </w:t>
      </w:r>
      <w:r w:rsidRPr="008271CE">
        <w:rPr>
          <w:b/>
          <w:bCs/>
        </w:rPr>
        <w:t>error rate</w:t>
      </w:r>
      <w:r w:rsidRPr="008271CE">
        <w:t>—the ratio of observed failures to the expected allowable failures over a specific </w:t>
      </w:r>
      <w:proofErr w:type="gramStart"/>
      <w:r w:rsidRPr="008271CE">
        <w:t>time period</w:t>
      </w:r>
      <w:proofErr w:type="gramEnd"/>
      <w:r w:rsidRPr="008271CE">
        <w:t>—to determine whether the service is degrading faster than planned. </w:t>
      </w:r>
    </w:p>
    <w:p w14:paraId="1213A077" w14:textId="77777777" w:rsidR="008271CE" w:rsidRPr="008271CE" w:rsidRDefault="008271CE" w:rsidP="008271CE">
      <w:r w:rsidRPr="008271CE">
        <w:t>You can also interpret burn rate as a multiplier of your ideal error rate. For example, for a 99.95% </w:t>
      </w:r>
      <w:proofErr w:type="gramStart"/>
      <w:r w:rsidRPr="008271CE">
        <w:t>baseline(</w:t>
      </w:r>
      <w:proofErr w:type="gramEnd"/>
      <w:r w:rsidRPr="008271CE">
        <w:t>SLO) measured over 30 days, a burn rate of 6 means the service is consuming its error budget six times faster than expected. </w:t>
      </w:r>
    </w:p>
    <w:p w14:paraId="15FFAC75" w14:textId="77777777" w:rsidR="008271CE" w:rsidRPr="008271CE" w:rsidRDefault="008271CE" w:rsidP="008271CE">
      <w:r w:rsidRPr="008271CE">
        <w:t> </w:t>
      </w:r>
    </w:p>
    <w:p w14:paraId="2DACA70F" w14:textId="77777777" w:rsidR="00126057" w:rsidRDefault="00126057"/>
    <w:sectPr w:rsidR="00126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C6B"/>
    <w:multiLevelType w:val="multilevel"/>
    <w:tmpl w:val="B2948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4018E"/>
    <w:multiLevelType w:val="multilevel"/>
    <w:tmpl w:val="A900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80089"/>
    <w:multiLevelType w:val="multilevel"/>
    <w:tmpl w:val="7A2E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410E2"/>
    <w:multiLevelType w:val="multilevel"/>
    <w:tmpl w:val="BBF8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A5660"/>
    <w:multiLevelType w:val="multilevel"/>
    <w:tmpl w:val="CB92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62BB3"/>
    <w:multiLevelType w:val="multilevel"/>
    <w:tmpl w:val="6EDE95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B7951"/>
    <w:multiLevelType w:val="multilevel"/>
    <w:tmpl w:val="B968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113B4A"/>
    <w:multiLevelType w:val="multilevel"/>
    <w:tmpl w:val="9946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465B2"/>
    <w:multiLevelType w:val="multilevel"/>
    <w:tmpl w:val="642A18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9946C0"/>
    <w:multiLevelType w:val="multilevel"/>
    <w:tmpl w:val="FAB2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F68DE"/>
    <w:multiLevelType w:val="multilevel"/>
    <w:tmpl w:val="B45A6C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6E57EC"/>
    <w:multiLevelType w:val="multilevel"/>
    <w:tmpl w:val="70B2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AF1D37"/>
    <w:multiLevelType w:val="multilevel"/>
    <w:tmpl w:val="F970C2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23245"/>
    <w:multiLevelType w:val="multilevel"/>
    <w:tmpl w:val="9654B4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B102DA"/>
    <w:multiLevelType w:val="multilevel"/>
    <w:tmpl w:val="30EC1A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0410A4"/>
    <w:multiLevelType w:val="multilevel"/>
    <w:tmpl w:val="3A88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772F6D"/>
    <w:multiLevelType w:val="multilevel"/>
    <w:tmpl w:val="56B4C7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9C2AFE"/>
    <w:multiLevelType w:val="multilevel"/>
    <w:tmpl w:val="332C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BA1960"/>
    <w:multiLevelType w:val="multilevel"/>
    <w:tmpl w:val="5FCA50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A127C9"/>
    <w:multiLevelType w:val="multilevel"/>
    <w:tmpl w:val="E28819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C1693"/>
    <w:multiLevelType w:val="multilevel"/>
    <w:tmpl w:val="62B8B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80270B"/>
    <w:multiLevelType w:val="multilevel"/>
    <w:tmpl w:val="F88EEC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CC67AE"/>
    <w:multiLevelType w:val="multilevel"/>
    <w:tmpl w:val="915E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471A1C"/>
    <w:multiLevelType w:val="multilevel"/>
    <w:tmpl w:val="951A87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986862"/>
    <w:multiLevelType w:val="multilevel"/>
    <w:tmpl w:val="9DEE52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6D355F"/>
    <w:multiLevelType w:val="multilevel"/>
    <w:tmpl w:val="836EAD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384E26"/>
    <w:multiLevelType w:val="multilevel"/>
    <w:tmpl w:val="8384FA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694F74"/>
    <w:multiLevelType w:val="multilevel"/>
    <w:tmpl w:val="9A1A6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C03377"/>
    <w:multiLevelType w:val="multilevel"/>
    <w:tmpl w:val="28DCF5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451869">
    <w:abstractNumId w:val="2"/>
  </w:num>
  <w:num w:numId="2" w16cid:durableId="1448813621">
    <w:abstractNumId w:val="7"/>
  </w:num>
  <w:num w:numId="3" w16cid:durableId="358774645">
    <w:abstractNumId w:val="15"/>
  </w:num>
  <w:num w:numId="4" w16cid:durableId="672614157">
    <w:abstractNumId w:val="5"/>
  </w:num>
  <w:num w:numId="5" w16cid:durableId="1293486342">
    <w:abstractNumId w:val="3"/>
  </w:num>
  <w:num w:numId="6" w16cid:durableId="1603103984">
    <w:abstractNumId w:val="21"/>
  </w:num>
  <w:num w:numId="7" w16cid:durableId="2011910338">
    <w:abstractNumId w:val="27"/>
  </w:num>
  <w:num w:numId="8" w16cid:durableId="534002444">
    <w:abstractNumId w:val="25"/>
  </w:num>
  <w:num w:numId="9" w16cid:durableId="909117249">
    <w:abstractNumId w:val="28"/>
  </w:num>
  <w:num w:numId="10" w16cid:durableId="1992295134">
    <w:abstractNumId w:val="0"/>
  </w:num>
  <w:num w:numId="11" w16cid:durableId="1406293177">
    <w:abstractNumId w:val="9"/>
  </w:num>
  <w:num w:numId="12" w16cid:durableId="1635795610">
    <w:abstractNumId w:val="26"/>
  </w:num>
  <w:num w:numId="13" w16cid:durableId="1810854160">
    <w:abstractNumId w:val="18"/>
  </w:num>
  <w:num w:numId="14" w16cid:durableId="329599669">
    <w:abstractNumId w:val="17"/>
  </w:num>
  <w:num w:numId="15" w16cid:durableId="1063679215">
    <w:abstractNumId w:val="12"/>
  </w:num>
  <w:num w:numId="16" w16cid:durableId="883637978">
    <w:abstractNumId w:val="19"/>
  </w:num>
  <w:num w:numId="17" w16cid:durableId="1281911482">
    <w:abstractNumId w:val="24"/>
  </w:num>
  <w:num w:numId="18" w16cid:durableId="537015043">
    <w:abstractNumId w:val="10"/>
  </w:num>
  <w:num w:numId="19" w16cid:durableId="1308785028">
    <w:abstractNumId w:val="11"/>
  </w:num>
  <w:num w:numId="20" w16cid:durableId="1137334053">
    <w:abstractNumId w:val="6"/>
  </w:num>
  <w:num w:numId="21" w16cid:durableId="730616515">
    <w:abstractNumId w:val="23"/>
  </w:num>
  <w:num w:numId="22" w16cid:durableId="1555044206">
    <w:abstractNumId w:val="13"/>
  </w:num>
  <w:num w:numId="23" w16cid:durableId="381028891">
    <w:abstractNumId w:val="1"/>
  </w:num>
  <w:num w:numId="24" w16cid:durableId="1779177411">
    <w:abstractNumId w:val="22"/>
  </w:num>
  <w:num w:numId="25" w16cid:durableId="193082099">
    <w:abstractNumId w:val="14"/>
  </w:num>
  <w:num w:numId="26" w16cid:durableId="373308097">
    <w:abstractNumId w:val="20"/>
  </w:num>
  <w:num w:numId="27" w16cid:durableId="295526870">
    <w:abstractNumId w:val="16"/>
  </w:num>
  <w:num w:numId="28" w16cid:durableId="642269786">
    <w:abstractNumId w:val="4"/>
  </w:num>
  <w:num w:numId="29" w16cid:durableId="548954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03"/>
    <w:rsid w:val="00126057"/>
    <w:rsid w:val="00460303"/>
    <w:rsid w:val="004B3D96"/>
    <w:rsid w:val="008271CE"/>
    <w:rsid w:val="0090115E"/>
    <w:rsid w:val="00DE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A57F"/>
  <w15:chartTrackingRefBased/>
  <w15:docId w15:val="{59E728C7-2348-49CC-81D2-B557659B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3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1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eview.learn.microsoft.com/en-us/azure/azure-monitor/fundamentals/create-service-level-indicators?branch=pr-en-us-4142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Wren</dc:creator>
  <cp:keywords/>
  <dc:description/>
  <cp:lastModifiedBy>Brian Wren</cp:lastModifiedBy>
  <cp:revision>3</cp:revision>
  <dcterms:created xsi:type="dcterms:W3CDTF">2026-04-06T20:07:00Z</dcterms:created>
  <dcterms:modified xsi:type="dcterms:W3CDTF">2026-04-06T20:08:00Z</dcterms:modified>
</cp:coreProperties>
</file>