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2C11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Ingest at Scale, </w:t>
      </w:r>
      <w:proofErr w:type="gramStart"/>
      <w:r w:rsidRPr="0022447A">
        <w:rPr>
          <w:color w:val="C55A11"/>
        </w:rPr>
        <w:t>Securely</w:t>
      </w:r>
      <w:proofErr w:type="gramEnd"/>
      <w:r w:rsidRPr="0022447A">
        <w:rPr>
          <w:color w:val="C55A11"/>
        </w:rPr>
        <w:t xml:space="preserve"> — Azure Monitor pipeline Is Now GA</w:t>
      </w:r>
    </w:p>
    <w:p w14:paraId="085985C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Today, we're thrilled to announce the </w:t>
      </w:r>
      <w:r w:rsidRPr="0022447A">
        <w:rPr>
          <w:b/>
          <w:bCs/>
          <w:color w:val="C55A11"/>
        </w:rPr>
        <w:t>general availability of Azure Monitor pipeline</w:t>
      </w:r>
      <w:r w:rsidRPr="0022447A">
        <w:rPr>
          <w:color w:val="C55A11"/>
        </w:rPr>
        <w:t xml:space="preserve"> — a telemetry pipeline built for secure, high-scale ingestion across any environment. But the best way to understand what makes it powerful isn't to start with features. It's to start with the problems that kept showing up, </w:t>
      </w:r>
      <w:proofErr w:type="gramStart"/>
      <w:r w:rsidRPr="0022447A">
        <w:rPr>
          <w:color w:val="C55A11"/>
        </w:rPr>
        <w:t>over and over</w:t>
      </w:r>
      <w:proofErr w:type="gramEnd"/>
      <w:r w:rsidRPr="0022447A">
        <w:rPr>
          <w:color w:val="C55A11"/>
        </w:rPr>
        <w:t>, in our conversations with customers. So, let's dig in...</w:t>
      </w:r>
    </w:p>
    <w:p w14:paraId="6D6D276F" w14:textId="77777777" w:rsidR="0022447A" w:rsidRPr="0022447A" w:rsidRDefault="0022447A" w:rsidP="0022447A">
      <w:pPr>
        <w:rPr>
          <w:color w:val="C55A11"/>
        </w:rPr>
      </w:pPr>
      <w:commentRangeStart w:id="0"/>
      <w:commentRangeStart w:id="1"/>
      <w:r w:rsidRPr="0022447A">
        <w:rPr>
          <w:color w:val="C55A11"/>
        </w:rPr>
        <w:t>Sound familiar?</w:t>
      </w:r>
      <w:commentRangeEnd w:id="0"/>
      <w:r w:rsidRPr="0022447A">
        <w:rPr>
          <w:color w:val="C55A11"/>
        </w:rPr>
        <w:commentReference w:id="0"/>
      </w:r>
      <w:commentRangeEnd w:id="1"/>
      <w:r w:rsidRPr="0022447A">
        <w:rPr>
          <w:color w:val="C55A11"/>
        </w:rPr>
        <w:commentReference w:id="1"/>
      </w:r>
    </w:p>
    <w:p w14:paraId="0F8EC3DD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Imagine a large enterprise rolling out Microsoft Sentinel as their SIEM.</w:t>
      </w:r>
    </w:p>
    <w:p w14:paraId="72FCB68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They have sites across regions, a mix of on</w:t>
      </w:r>
      <w:r w:rsidRPr="0022447A">
        <w:rPr>
          <w:color w:val="C55A11"/>
        </w:rPr>
        <w:noBreakHyphen/>
        <w:t xml:space="preserve">premises and cloud environments, and security telemetry streaming </w:t>
      </w:r>
      <w:commentRangeStart w:id="2"/>
      <w:r w:rsidRPr="0022447A">
        <w:rPr>
          <w:color w:val="C55A11"/>
        </w:rPr>
        <w:t>in</w:t>
      </w:r>
      <w:commentRangeEnd w:id="2"/>
      <w:r w:rsidRPr="0022447A">
        <w:rPr>
          <w:color w:val="C55A11"/>
        </w:rPr>
        <w:commentReference w:id="2"/>
      </w:r>
      <w:r w:rsidRPr="0022447A">
        <w:rPr>
          <w:color w:val="C55A11"/>
        </w:rPr>
        <w:t xml:space="preserve"> from firewalls, network devices, and Linux servers—</w:t>
      </w:r>
      <w:r w:rsidRPr="0022447A">
        <w:rPr>
          <w:b/>
          <w:bCs/>
          <w:color w:val="C55A11"/>
        </w:rPr>
        <w:t>100,000 to 1 million events per second</w:t>
      </w:r>
      <w:r w:rsidRPr="0022447A">
        <w:rPr>
          <w:color w:val="C55A11"/>
        </w:rPr>
        <w:t xml:space="preserve"> in some locations. Traditional forwarders buckle under the load, drop events during network blips, and ship everything – signal and noise – straight into Sentinel. The result: skyrocketing ingestion costs, degraded detections, and a brittle forwarding infrastructure that demands constant babysitting.  </w:t>
      </w:r>
    </w:p>
    <w:p w14:paraId="63F3FAB7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If you're managing environments like </w:t>
      </w:r>
      <w:commentRangeStart w:id="3"/>
      <w:r w:rsidRPr="0022447A">
        <w:rPr>
          <w:color w:val="C55A11"/>
        </w:rPr>
        <w:t>this</w:t>
      </w:r>
      <w:commentRangeEnd w:id="3"/>
      <w:r w:rsidRPr="0022447A">
        <w:rPr>
          <w:color w:val="C55A11"/>
        </w:rPr>
        <w:commentReference w:id="3"/>
      </w:r>
      <w:r w:rsidRPr="0022447A">
        <w:rPr>
          <w:color w:val="C55A11"/>
        </w:rPr>
        <w:t>, these questions are probably top of mind:</w:t>
      </w:r>
    </w:p>
    <w:p w14:paraId="21E62103" w14:textId="77777777" w:rsidR="0022447A" w:rsidRPr="0022447A" w:rsidRDefault="0022447A" w:rsidP="0022447A">
      <w:pPr>
        <w:numPr>
          <w:ilvl w:val="0"/>
          <w:numId w:val="1"/>
        </w:numPr>
        <w:rPr>
          <w:i/>
          <w:iCs/>
          <w:color w:val="C55A11"/>
        </w:rPr>
      </w:pPr>
      <w:r w:rsidRPr="0022447A">
        <w:rPr>
          <w:i/>
          <w:iCs/>
          <w:color w:val="C55A11"/>
        </w:rPr>
        <w:t xml:space="preserve">How do I </w:t>
      </w:r>
      <w:r w:rsidRPr="0022447A">
        <w:rPr>
          <w:b/>
          <w:bCs/>
          <w:i/>
          <w:iCs/>
          <w:color w:val="C55A11"/>
        </w:rPr>
        <w:t>securely ingest telemetry</w:t>
      </w:r>
      <w:r w:rsidRPr="0022447A">
        <w:rPr>
          <w:i/>
          <w:iCs/>
          <w:color w:val="C55A11"/>
        </w:rPr>
        <w:t>—without opening risky endpoints?</w:t>
      </w:r>
    </w:p>
    <w:p w14:paraId="148D4476" w14:textId="77777777" w:rsidR="0022447A" w:rsidRPr="0022447A" w:rsidRDefault="0022447A" w:rsidP="0022447A">
      <w:pPr>
        <w:numPr>
          <w:ilvl w:val="0"/>
          <w:numId w:val="1"/>
        </w:numPr>
        <w:rPr>
          <w:i/>
          <w:iCs/>
          <w:color w:val="C55A11"/>
        </w:rPr>
      </w:pPr>
      <w:r w:rsidRPr="0022447A">
        <w:rPr>
          <w:i/>
          <w:iCs/>
          <w:color w:val="C55A11"/>
        </w:rPr>
        <w:t xml:space="preserve">How do I </w:t>
      </w:r>
      <w:r w:rsidRPr="0022447A">
        <w:rPr>
          <w:b/>
          <w:bCs/>
          <w:i/>
          <w:iCs/>
          <w:color w:val="C55A11"/>
        </w:rPr>
        <w:t>keep costs under control</w:t>
      </w:r>
      <w:r w:rsidRPr="0022447A">
        <w:rPr>
          <w:i/>
          <w:iCs/>
          <w:color w:val="C55A11"/>
        </w:rPr>
        <w:t xml:space="preserve"> when volumes spike?</w:t>
      </w:r>
    </w:p>
    <w:p w14:paraId="0A882A94" w14:textId="77777777" w:rsidR="0022447A" w:rsidRPr="0022447A" w:rsidRDefault="0022447A" w:rsidP="0022447A">
      <w:pPr>
        <w:numPr>
          <w:ilvl w:val="0"/>
          <w:numId w:val="1"/>
        </w:numPr>
        <w:rPr>
          <w:i/>
          <w:iCs/>
          <w:color w:val="C55A11"/>
        </w:rPr>
      </w:pPr>
      <w:r w:rsidRPr="0022447A">
        <w:rPr>
          <w:i/>
          <w:iCs/>
          <w:color w:val="C55A11"/>
        </w:rPr>
        <w:t xml:space="preserve">How do I make sure logs arrive in the </w:t>
      </w:r>
      <w:r w:rsidRPr="0022447A">
        <w:rPr>
          <w:b/>
          <w:bCs/>
          <w:i/>
          <w:iCs/>
          <w:color w:val="C55A11"/>
        </w:rPr>
        <w:t>right format</w:t>
      </w:r>
      <w:r w:rsidRPr="0022447A">
        <w:rPr>
          <w:i/>
          <w:iCs/>
          <w:color w:val="C55A11"/>
        </w:rPr>
        <w:t xml:space="preserve"> for Azure Monitor or Microsoft Sentinel?</w:t>
      </w:r>
    </w:p>
    <w:p w14:paraId="24D61CB9" w14:textId="77777777" w:rsidR="0022447A" w:rsidRPr="0022447A" w:rsidRDefault="0022447A" w:rsidP="0022447A">
      <w:pPr>
        <w:numPr>
          <w:ilvl w:val="0"/>
          <w:numId w:val="1"/>
        </w:numPr>
        <w:rPr>
          <w:i/>
          <w:iCs/>
          <w:color w:val="C55A11"/>
        </w:rPr>
      </w:pPr>
      <w:r w:rsidRPr="0022447A">
        <w:rPr>
          <w:i/>
          <w:iCs/>
          <w:color w:val="C55A11"/>
        </w:rPr>
        <w:t xml:space="preserve">What happens when the </w:t>
      </w:r>
      <w:r w:rsidRPr="0022447A">
        <w:rPr>
          <w:b/>
          <w:bCs/>
          <w:i/>
          <w:iCs/>
          <w:color w:val="C55A11"/>
        </w:rPr>
        <w:t>network goes down</w:t>
      </w:r>
      <w:r w:rsidRPr="0022447A">
        <w:rPr>
          <w:i/>
          <w:iCs/>
          <w:color w:val="C55A11"/>
        </w:rPr>
        <w:t>?</w:t>
      </w:r>
    </w:p>
    <w:p w14:paraId="4518BE72" w14:textId="77777777" w:rsidR="0022447A" w:rsidRPr="0022447A" w:rsidRDefault="0022447A" w:rsidP="0022447A">
      <w:pPr>
        <w:numPr>
          <w:ilvl w:val="0"/>
          <w:numId w:val="1"/>
        </w:numPr>
        <w:rPr>
          <w:i/>
          <w:iCs/>
          <w:color w:val="C55A11"/>
        </w:rPr>
      </w:pPr>
      <w:r w:rsidRPr="0022447A">
        <w:rPr>
          <w:i/>
          <w:iCs/>
          <w:color w:val="C55A11"/>
        </w:rPr>
        <w:t xml:space="preserve">And how do I do </w:t>
      </w:r>
      <w:proofErr w:type="gramStart"/>
      <w:r w:rsidRPr="0022447A">
        <w:rPr>
          <w:i/>
          <w:iCs/>
          <w:color w:val="C55A11"/>
        </w:rPr>
        <w:t>all of</w:t>
      </w:r>
      <w:proofErr w:type="gramEnd"/>
      <w:r w:rsidRPr="0022447A">
        <w:rPr>
          <w:i/>
          <w:iCs/>
          <w:color w:val="C55A11"/>
        </w:rPr>
        <w:t xml:space="preserve"> this consistently, </w:t>
      </w:r>
      <w:r w:rsidRPr="0022447A">
        <w:rPr>
          <w:b/>
          <w:bCs/>
          <w:i/>
          <w:iCs/>
          <w:color w:val="C55A11"/>
        </w:rPr>
        <w:t>at massive scale</w:t>
      </w:r>
      <w:r w:rsidRPr="0022447A">
        <w:rPr>
          <w:i/>
          <w:iCs/>
          <w:color w:val="C55A11"/>
        </w:rPr>
        <w:t>, across environments?</w:t>
      </w:r>
    </w:p>
    <w:p w14:paraId="614F0210" w14:textId="77777777" w:rsidR="0022447A" w:rsidRPr="0022447A" w:rsidRDefault="0022447A" w:rsidP="0022447A">
      <w:pPr>
        <w:rPr>
          <w:color w:val="C55A11"/>
        </w:rPr>
      </w:pPr>
    </w:p>
    <w:p w14:paraId="2F0F1A2C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These aren't edge cases. For many teams, </w:t>
      </w:r>
      <w:commentRangeStart w:id="4"/>
      <w:r w:rsidRPr="0022447A">
        <w:rPr>
          <w:b/>
          <w:bCs/>
          <w:color w:val="C55A11"/>
        </w:rPr>
        <w:t>ingestion</w:t>
      </w:r>
      <w:commentRangeEnd w:id="4"/>
      <w:r w:rsidRPr="0022447A">
        <w:rPr>
          <w:b/>
          <w:bCs/>
          <w:color w:val="C55A11"/>
        </w:rPr>
        <w:commentReference w:id="4"/>
      </w:r>
      <w:r w:rsidRPr="0022447A">
        <w:rPr>
          <w:b/>
          <w:bCs/>
          <w:color w:val="C55A11"/>
        </w:rPr>
        <w:t xml:space="preserve"> itself is the hardest part</w:t>
      </w:r>
      <w:r w:rsidRPr="0022447A">
        <w:rPr>
          <w:color w:val="C55A11"/>
        </w:rPr>
        <w:t xml:space="preserve"> of observability —and by the time telemetry reaches Azure Monitor or Sentinel, it's already too late to fix these problems. And teams using Azure Monitor Agent (AMA) as a forwarder for such scenarios — these gaps don't go </w:t>
      </w:r>
      <w:commentRangeStart w:id="5"/>
      <w:commentRangeStart w:id="6"/>
      <w:r w:rsidRPr="0022447A">
        <w:rPr>
          <w:color w:val="C55A11"/>
        </w:rPr>
        <w:t>away</w:t>
      </w:r>
      <w:commentRangeEnd w:id="5"/>
      <w:r w:rsidRPr="0022447A">
        <w:rPr>
          <w:color w:val="C55A11"/>
        </w:rPr>
        <w:commentReference w:id="5"/>
      </w:r>
      <w:commentRangeEnd w:id="6"/>
      <w:r w:rsidRPr="0022447A">
        <w:rPr>
          <w:color w:val="C55A11"/>
        </w:rPr>
        <w:commentReference w:id="6"/>
      </w:r>
      <w:r w:rsidRPr="0022447A">
        <w:rPr>
          <w:color w:val="C55A11"/>
        </w:rPr>
        <w:t>.</w:t>
      </w:r>
    </w:p>
    <w:p w14:paraId="716BD536" w14:textId="77777777" w:rsidR="0022447A" w:rsidRPr="0022447A" w:rsidRDefault="0022447A" w:rsidP="0022447A">
      <w:pPr>
        <w:rPr>
          <w:color w:val="C55A11"/>
        </w:rPr>
      </w:pPr>
      <w:r w:rsidRPr="0022447A">
        <w:rPr>
          <w:b/>
          <w:bCs/>
          <w:color w:val="C55A11"/>
        </w:rPr>
        <w:t xml:space="preserve">Customers need control </w:t>
      </w:r>
      <w:r w:rsidRPr="0022447A">
        <w:rPr>
          <w:b/>
          <w:bCs/>
          <w:i/>
          <w:iCs/>
          <w:color w:val="C55A11"/>
        </w:rPr>
        <w:t>before</w:t>
      </w:r>
      <w:r w:rsidRPr="0022447A">
        <w:rPr>
          <w:b/>
          <w:bCs/>
          <w:color w:val="C55A11"/>
        </w:rPr>
        <w:t xml:space="preserve"> the data hits the cloud.</w:t>
      </w:r>
    </w:p>
    <w:p w14:paraId="50DF608B" w14:textId="77777777" w:rsidR="0022447A" w:rsidRPr="0022447A" w:rsidRDefault="0022447A" w:rsidP="0022447A">
      <w:pPr>
        <w:rPr>
          <w:color w:val="C55A11"/>
        </w:rPr>
      </w:pPr>
    </w:p>
    <w:p w14:paraId="24878BF0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What is Azure Monitor pipeline (and why it’s different)?</w:t>
      </w:r>
    </w:p>
    <w:p w14:paraId="7F104F0D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lastRenderedPageBreak/>
        <w:t xml:space="preserve">Azure Monitor pipeline provides a </w:t>
      </w:r>
      <w:r w:rsidRPr="0022447A">
        <w:rPr>
          <w:b/>
          <w:bCs/>
          <w:color w:val="C55A11"/>
        </w:rPr>
        <w:t>centralized control point for telemetry ingestion and transformation</w:t>
      </w:r>
      <w:r w:rsidRPr="0022447A">
        <w:rPr>
          <w:color w:val="C55A11"/>
        </w:rPr>
        <w:t xml:space="preserve">, designed specifically for </w:t>
      </w:r>
      <w:r w:rsidRPr="0022447A">
        <w:rPr>
          <w:b/>
          <w:bCs/>
          <w:color w:val="C55A11"/>
        </w:rPr>
        <w:t>secure, high</w:t>
      </w:r>
      <w:r w:rsidRPr="0022447A">
        <w:rPr>
          <w:color w:val="C55A11"/>
        </w:rPr>
        <w:noBreakHyphen/>
      </w:r>
      <w:r w:rsidRPr="0022447A">
        <w:rPr>
          <w:b/>
          <w:bCs/>
          <w:color w:val="C55A11"/>
        </w:rPr>
        <w:t>throughput, enterprise</w:t>
      </w:r>
      <w:r w:rsidRPr="0022447A">
        <w:rPr>
          <w:color w:val="C55A11"/>
        </w:rPr>
        <w:noBreakHyphen/>
      </w:r>
      <w:r w:rsidRPr="0022447A">
        <w:rPr>
          <w:b/>
          <w:bCs/>
          <w:color w:val="C55A11"/>
        </w:rPr>
        <w:t>scale scenarios</w:t>
      </w:r>
      <w:r w:rsidRPr="0022447A">
        <w:rPr>
          <w:color w:val="C55A11"/>
        </w:rPr>
        <w:t>.</w:t>
      </w:r>
    </w:p>
    <w:p w14:paraId="2FB58FE6" w14:textId="77777777" w:rsidR="0022447A" w:rsidRPr="0022447A" w:rsidRDefault="0022447A" w:rsidP="0022447A">
      <w:pPr>
        <w:rPr>
          <w:b/>
          <w:bCs/>
          <w:i/>
          <w:iCs/>
          <w:color w:val="C55A11"/>
        </w:rPr>
      </w:pPr>
      <w:commentRangeStart w:id="7"/>
      <w:r w:rsidRPr="0022447A">
        <w:rPr>
          <w:b/>
          <w:bCs/>
          <w:i/>
          <w:iCs/>
          <w:color w:val="C55A11"/>
        </w:rPr>
        <w:t xml:space="preserve">It’s not another agent. And NO, you do not need to install it on all the </w:t>
      </w:r>
      <w:proofErr w:type="gramStart"/>
      <w:r w:rsidRPr="0022447A">
        <w:rPr>
          <w:b/>
          <w:bCs/>
          <w:i/>
          <w:iCs/>
          <w:color w:val="C55A11"/>
        </w:rPr>
        <w:t>resources..</w:t>
      </w:r>
      <w:commentRangeEnd w:id="7"/>
      <w:proofErr w:type="gramEnd"/>
      <w:r w:rsidRPr="0022447A">
        <w:rPr>
          <w:b/>
          <w:bCs/>
          <w:i/>
          <w:iCs/>
          <w:color w:val="C55A11"/>
        </w:rPr>
        <w:commentReference w:id="7"/>
      </w:r>
    </w:p>
    <w:p w14:paraId="635E2CDD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Agents such as Azure Monitor </w:t>
      </w:r>
      <w:commentRangeStart w:id="8"/>
      <w:r w:rsidRPr="0022447A">
        <w:rPr>
          <w:color w:val="C55A11"/>
        </w:rPr>
        <w:t>Agent</w:t>
      </w:r>
      <w:commentRangeEnd w:id="8"/>
      <w:r w:rsidRPr="0022447A">
        <w:rPr>
          <w:color w:val="C55A11"/>
        </w:rPr>
        <w:commentReference w:id="8"/>
      </w:r>
      <w:r w:rsidRPr="0022447A">
        <w:rPr>
          <w:color w:val="C55A11"/>
        </w:rPr>
        <w:t xml:space="preserve"> are great for collecting telemetry from individual machines and services. </w:t>
      </w:r>
      <w:r w:rsidRPr="0022447A">
        <w:rPr>
          <w:b/>
          <w:bCs/>
          <w:color w:val="C55A11"/>
        </w:rPr>
        <w:t>Azure Monitor pipeline solves a different problem</w:t>
      </w:r>
      <w:r w:rsidRPr="0022447A">
        <w:rPr>
          <w:color w:val="C55A11"/>
        </w:rPr>
        <w:t>:</w:t>
      </w:r>
    </w:p>
    <w:p w14:paraId="2EEC10F9" w14:textId="77777777" w:rsidR="0022447A" w:rsidRPr="0022447A" w:rsidRDefault="0022447A" w:rsidP="0022447A">
      <w:pPr>
        <w:rPr>
          <w:color w:val="C55A11"/>
        </w:rPr>
      </w:pPr>
      <w:r w:rsidRPr="0022447A">
        <w:rPr>
          <w:i/>
          <w:iCs/>
          <w:color w:val="C55A11"/>
        </w:rPr>
        <w:t>How do I ingest massive volumes of telemetry reliably, securely, and consistently – across environments – without losing control or blowing up costs?</w:t>
      </w:r>
    </w:p>
    <w:p w14:paraId="3153EF8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With Azure Monitor pipeline control, you can:</w:t>
      </w:r>
    </w:p>
    <w:p w14:paraId="7C1819E7" w14:textId="77777777" w:rsidR="0022447A" w:rsidRPr="0022447A" w:rsidRDefault="0022447A" w:rsidP="0022447A">
      <w:pPr>
        <w:numPr>
          <w:ilvl w:val="0"/>
          <w:numId w:val="2"/>
        </w:numPr>
        <w:rPr>
          <w:b/>
          <w:bCs/>
          <w:color w:val="C55A11"/>
        </w:rPr>
      </w:pPr>
      <w:r w:rsidRPr="0022447A">
        <w:rPr>
          <w:color w:val="C55A11"/>
        </w:rPr>
        <w:t xml:space="preserve">Ingest telemetry </w:t>
      </w:r>
      <w:r w:rsidRPr="0022447A">
        <w:rPr>
          <w:b/>
          <w:bCs/>
          <w:color w:val="C55A11"/>
        </w:rPr>
        <w:t xml:space="preserve">securely at high </w:t>
      </w:r>
      <w:commentRangeStart w:id="9"/>
      <w:commentRangeStart w:id="10"/>
      <w:r w:rsidRPr="0022447A">
        <w:rPr>
          <w:b/>
          <w:bCs/>
          <w:color w:val="C55A11"/>
        </w:rPr>
        <w:t>scale</w:t>
      </w:r>
      <w:commentRangeEnd w:id="9"/>
      <w:r w:rsidRPr="0022447A">
        <w:rPr>
          <w:b/>
          <w:bCs/>
          <w:color w:val="C55A11"/>
        </w:rPr>
        <w:commentReference w:id="9"/>
      </w:r>
      <w:commentRangeEnd w:id="10"/>
      <w:r w:rsidRPr="0022447A">
        <w:rPr>
          <w:b/>
          <w:bCs/>
          <w:color w:val="C55A11"/>
        </w:rPr>
        <w:commentReference w:id="10"/>
      </w:r>
    </w:p>
    <w:p w14:paraId="43A69E4A" w14:textId="77777777" w:rsidR="0022447A" w:rsidRPr="0022447A" w:rsidRDefault="0022447A" w:rsidP="0022447A">
      <w:pPr>
        <w:numPr>
          <w:ilvl w:val="0"/>
          <w:numId w:val="2"/>
        </w:numPr>
        <w:rPr>
          <w:color w:val="C55A11"/>
        </w:rPr>
      </w:pPr>
      <w:r w:rsidRPr="0022447A">
        <w:rPr>
          <w:b/>
          <w:bCs/>
          <w:color w:val="C55A11"/>
        </w:rPr>
        <w:t>Auto-schematize</w:t>
      </w:r>
      <w:r w:rsidRPr="0022447A">
        <w:rPr>
          <w:color w:val="C55A11"/>
        </w:rPr>
        <w:t xml:space="preserve"> logs for ingestion into Azure tables such as </w:t>
      </w:r>
      <w:r w:rsidRPr="0022447A">
        <w:rPr>
          <w:i/>
          <w:iCs/>
          <w:color w:val="C55A11"/>
        </w:rPr>
        <w:t>Syslog</w:t>
      </w:r>
      <w:r w:rsidRPr="0022447A">
        <w:rPr>
          <w:color w:val="C55A11"/>
        </w:rPr>
        <w:t xml:space="preserve"> and </w:t>
      </w:r>
      <w:proofErr w:type="spellStart"/>
      <w:r w:rsidRPr="0022447A">
        <w:rPr>
          <w:i/>
          <w:iCs/>
          <w:color w:val="C55A11"/>
        </w:rPr>
        <w:t>CommonSecurityLog</w:t>
      </w:r>
      <w:proofErr w:type="spellEnd"/>
    </w:p>
    <w:p w14:paraId="6A1361F5" w14:textId="77777777" w:rsidR="0022447A" w:rsidRPr="0022447A" w:rsidRDefault="0022447A" w:rsidP="0022447A">
      <w:pPr>
        <w:numPr>
          <w:ilvl w:val="0"/>
          <w:numId w:val="2"/>
        </w:numPr>
        <w:rPr>
          <w:color w:val="C55A11"/>
        </w:rPr>
      </w:pPr>
      <w:commentRangeStart w:id="11"/>
      <w:commentRangeStart w:id="12"/>
      <w:r w:rsidRPr="0022447A">
        <w:rPr>
          <w:color w:val="C55A11"/>
        </w:rPr>
        <w:t xml:space="preserve">Shape, filter, and aggregate data </w:t>
      </w:r>
      <w:r w:rsidRPr="0022447A">
        <w:rPr>
          <w:b/>
          <w:bCs/>
          <w:color w:val="C55A11"/>
        </w:rPr>
        <w:t>before</w:t>
      </w:r>
      <w:r w:rsidRPr="0022447A">
        <w:rPr>
          <w:color w:val="C55A11"/>
        </w:rPr>
        <w:t xml:space="preserve"> it reaches Azure</w:t>
      </w:r>
      <w:commentRangeEnd w:id="11"/>
      <w:r w:rsidRPr="0022447A">
        <w:rPr>
          <w:color w:val="C55A11"/>
        </w:rPr>
        <w:commentReference w:id="11"/>
      </w:r>
      <w:commentRangeEnd w:id="12"/>
      <w:r w:rsidRPr="0022447A">
        <w:rPr>
          <w:color w:val="C55A11"/>
        </w:rPr>
        <w:commentReference w:id="12"/>
      </w:r>
    </w:p>
    <w:p w14:paraId="04A1F57C" w14:textId="77777777" w:rsidR="0022447A" w:rsidRPr="0022447A" w:rsidRDefault="0022447A" w:rsidP="0022447A">
      <w:pPr>
        <w:numPr>
          <w:ilvl w:val="0"/>
          <w:numId w:val="2"/>
        </w:numPr>
        <w:rPr>
          <w:color w:val="C55A11"/>
        </w:rPr>
      </w:pPr>
      <w:r w:rsidRPr="0022447A">
        <w:rPr>
          <w:color w:val="C55A11"/>
        </w:rPr>
        <w:t>Prevent data loss during intermittent connectivity</w:t>
      </w:r>
    </w:p>
    <w:p w14:paraId="545344BA" w14:textId="77777777" w:rsidR="0022447A" w:rsidRPr="0022447A" w:rsidRDefault="0022447A" w:rsidP="0022447A">
      <w:pPr>
        <w:numPr>
          <w:ilvl w:val="0"/>
          <w:numId w:val="2"/>
        </w:numPr>
        <w:rPr>
          <w:color w:val="C55A11"/>
        </w:rPr>
      </w:pPr>
      <w:r w:rsidRPr="0022447A">
        <w:rPr>
          <w:color w:val="C55A11"/>
        </w:rPr>
        <w:t>Maintain operational visibility of the pipeline itself</w:t>
      </w:r>
    </w:p>
    <w:p w14:paraId="198073A2" w14:textId="77777777" w:rsidR="0022447A" w:rsidRPr="0022447A" w:rsidRDefault="0022447A" w:rsidP="0022447A">
      <w:pPr>
        <w:numPr>
          <w:ilvl w:val="0"/>
          <w:numId w:val="2"/>
        </w:numPr>
        <w:rPr>
          <w:color w:val="C55A11"/>
        </w:rPr>
      </w:pPr>
      <w:r w:rsidRPr="0022447A">
        <w:rPr>
          <w:color w:val="C55A11"/>
        </w:rPr>
        <w:t>Plan deployment infrastructure with confidence with our sizing guidance</w:t>
      </w:r>
    </w:p>
    <w:p w14:paraId="6FE0BC14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And all of this is </w:t>
      </w:r>
      <w:r w:rsidRPr="0022447A">
        <w:rPr>
          <w:b/>
          <w:bCs/>
          <w:color w:val="C55A11"/>
        </w:rPr>
        <w:t>fully supported and production</w:t>
      </w:r>
      <w:r w:rsidRPr="0022447A">
        <w:rPr>
          <w:color w:val="C55A11"/>
        </w:rPr>
        <w:noBreakHyphen/>
      </w:r>
      <w:r w:rsidRPr="0022447A">
        <w:rPr>
          <w:b/>
          <w:bCs/>
          <w:color w:val="C55A11"/>
        </w:rPr>
        <w:t>ready in GA</w:t>
      </w:r>
      <w:r w:rsidRPr="0022447A">
        <w:rPr>
          <w:color w:val="C55A11"/>
        </w:rPr>
        <w:t>. Learn more.</w:t>
      </w:r>
    </w:p>
    <w:p w14:paraId="1B9C4E3E" w14:textId="5FB32ACF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drawing>
          <wp:inline distT="0" distB="0" distL="0" distR="0" wp14:anchorId="5DF7468B" wp14:editId="1286FD61">
            <wp:extent cx="5384800" cy="2228850"/>
            <wp:effectExtent l="0" t="0" r="0" b="0"/>
            <wp:docPr id="937974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677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So, let's talk a little bit about these in detail!</w:t>
      </w:r>
    </w:p>
    <w:p w14:paraId="7DF8B40B" w14:textId="77777777" w:rsidR="0022447A" w:rsidRPr="0022447A" w:rsidRDefault="0022447A" w:rsidP="0022447A">
      <w:pPr>
        <w:rPr>
          <w:color w:val="C55A11"/>
        </w:rPr>
      </w:pPr>
      <w:commentRangeStart w:id="13"/>
      <w:commentRangeStart w:id="14"/>
      <w:r w:rsidRPr="0022447A">
        <w:rPr>
          <w:color w:val="C55A11"/>
        </w:rPr>
        <w:t xml:space="preserve">How do I send telemetry in a secure manner? - Secure ingestion with TLS and </w:t>
      </w:r>
      <w:proofErr w:type="spellStart"/>
      <w:r w:rsidRPr="0022447A">
        <w:rPr>
          <w:color w:val="C55A11"/>
        </w:rPr>
        <w:t>mTLS</w:t>
      </w:r>
      <w:commentRangeEnd w:id="13"/>
      <w:proofErr w:type="spellEnd"/>
      <w:r w:rsidRPr="0022447A">
        <w:rPr>
          <w:color w:val="C55A11"/>
        </w:rPr>
        <w:commentReference w:id="13"/>
      </w:r>
      <w:commentRangeEnd w:id="14"/>
      <w:r w:rsidRPr="0022447A">
        <w:rPr>
          <w:color w:val="C55A11"/>
        </w:rPr>
        <w:commentReference w:id="14"/>
      </w:r>
    </w:p>
    <w:p w14:paraId="49200C7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lastRenderedPageBreak/>
        <w:t>Security teams consistently tell us that plain TCP ingestion just isn’t acceptable – especially in regulated environments.</w:t>
      </w:r>
    </w:p>
    <w:p w14:paraId="6D8A5464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Azure Monitor pipeline addresses this head</w:t>
      </w:r>
      <w:r w:rsidRPr="0022447A">
        <w:rPr>
          <w:color w:val="C55A11"/>
        </w:rPr>
        <w:noBreakHyphen/>
        <w:t xml:space="preserve">on by providing </w:t>
      </w:r>
      <w:r w:rsidRPr="0022447A">
        <w:rPr>
          <w:b/>
          <w:bCs/>
          <w:color w:val="C55A11"/>
        </w:rPr>
        <w:t>TLS</w:t>
      </w:r>
      <w:r w:rsidRPr="0022447A">
        <w:rPr>
          <w:color w:val="C55A11"/>
        </w:rPr>
        <w:noBreakHyphen/>
      </w:r>
      <w:r w:rsidRPr="0022447A">
        <w:rPr>
          <w:b/>
          <w:bCs/>
          <w:color w:val="C55A11"/>
        </w:rPr>
        <w:t>secured ingestion endpoints</w:t>
      </w:r>
      <w:r w:rsidRPr="0022447A">
        <w:rPr>
          <w:color w:val="C55A11"/>
        </w:rPr>
        <w:t xml:space="preserve"> with mutual authentication, ensuring telemetry is encrypted in transit and accepted only from trusted sources. Learn more.</w:t>
      </w:r>
    </w:p>
    <w:p w14:paraId="6ED47E81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The result:</w:t>
      </w:r>
    </w:p>
    <w:p w14:paraId="69061691" w14:textId="77777777" w:rsidR="0022447A" w:rsidRPr="0022447A" w:rsidRDefault="0022447A" w:rsidP="0022447A">
      <w:pPr>
        <w:numPr>
          <w:ilvl w:val="0"/>
          <w:numId w:val="3"/>
        </w:numPr>
        <w:rPr>
          <w:color w:val="C55A11"/>
        </w:rPr>
      </w:pPr>
      <w:r w:rsidRPr="0022447A">
        <w:rPr>
          <w:color w:val="C55A11"/>
        </w:rPr>
        <w:t>Secure ingestion at the boundary by encrypting data in transit using TLS</w:t>
      </w:r>
    </w:p>
    <w:p w14:paraId="299CB4AF" w14:textId="77777777" w:rsidR="0022447A" w:rsidRPr="0022447A" w:rsidRDefault="0022447A" w:rsidP="0022447A">
      <w:pPr>
        <w:numPr>
          <w:ilvl w:val="0"/>
          <w:numId w:val="3"/>
        </w:numPr>
        <w:rPr>
          <w:color w:val="C55A11"/>
        </w:rPr>
      </w:pPr>
      <w:r w:rsidRPr="0022447A">
        <w:rPr>
          <w:color w:val="C55A11"/>
        </w:rPr>
        <w:t xml:space="preserve">Clients and Azure Monitor pipeline endpoints both validate each other before ingestion by enabling </w:t>
      </w:r>
      <w:r w:rsidRPr="0022447A">
        <w:rPr>
          <w:b/>
          <w:bCs/>
          <w:color w:val="C55A11"/>
        </w:rPr>
        <w:t>mutual authentication</w:t>
      </w:r>
      <w:r w:rsidRPr="0022447A">
        <w:rPr>
          <w:color w:val="C55A11"/>
        </w:rPr>
        <w:t xml:space="preserve"> with </w:t>
      </w:r>
      <w:proofErr w:type="spellStart"/>
      <w:r w:rsidRPr="0022447A">
        <w:rPr>
          <w:color w:val="C55A11"/>
        </w:rPr>
        <w:t>mTLS</w:t>
      </w:r>
      <w:proofErr w:type="spellEnd"/>
      <w:r w:rsidRPr="0022447A">
        <w:rPr>
          <w:color w:val="C55A11"/>
        </w:rPr>
        <w:t>, and it’s easy to set it up with our default experience.</w:t>
      </w:r>
    </w:p>
    <w:p w14:paraId="7BCC68A6" w14:textId="77777777" w:rsidR="0022447A" w:rsidRPr="0022447A" w:rsidRDefault="0022447A" w:rsidP="0022447A">
      <w:pPr>
        <w:numPr>
          <w:ilvl w:val="0"/>
          <w:numId w:val="3"/>
        </w:numPr>
        <w:rPr>
          <w:color w:val="C55A11"/>
        </w:rPr>
      </w:pPr>
      <w:r w:rsidRPr="0022447A">
        <w:rPr>
          <w:color w:val="C55A11"/>
        </w:rPr>
        <w:t>Do you have your own PKI and certificate management systems? - Feel free to bring your own certificates to enable secure ingestion.</w:t>
      </w:r>
    </w:p>
    <w:p w14:paraId="6BD7A8A8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How do I keep up when telemetry volumes spike to hundreds of thousands of events per second? - Horizontal scaling</w:t>
      </w:r>
    </w:p>
    <w:p w14:paraId="4B6E14B7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One of the biggest </w:t>
      </w:r>
      <w:proofErr w:type="gramStart"/>
      <w:r w:rsidRPr="0022447A">
        <w:rPr>
          <w:color w:val="C55A11"/>
        </w:rPr>
        <w:t>pain</w:t>
      </w:r>
      <w:proofErr w:type="gramEnd"/>
      <w:r w:rsidRPr="0022447A">
        <w:rPr>
          <w:color w:val="C55A11"/>
        </w:rPr>
        <w:t xml:space="preserve"> points we hear is scale.</w:t>
      </w:r>
    </w:p>
    <w:p w14:paraId="591D88A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Azure Monitor pipeline is designed for </w:t>
      </w:r>
      <w:r w:rsidRPr="0022447A">
        <w:rPr>
          <w:b/>
          <w:bCs/>
          <w:color w:val="C55A11"/>
        </w:rPr>
        <w:t>sustained high throughput ingestion</w:t>
      </w:r>
      <w:r w:rsidRPr="0022447A">
        <w:rPr>
          <w:color w:val="C55A11"/>
        </w:rPr>
        <w:t xml:space="preserve">, scaling horizontally to handle </w:t>
      </w:r>
      <w:r w:rsidRPr="0022447A">
        <w:rPr>
          <w:b/>
          <w:bCs/>
          <w:color w:val="C55A11"/>
        </w:rPr>
        <w:t>hundreds of thousands to millions of events per second</w:t>
      </w:r>
      <w:r w:rsidRPr="0022447A">
        <w:rPr>
          <w:color w:val="C55A11"/>
        </w:rPr>
        <w:t>. Learn more.</w:t>
      </w:r>
    </w:p>
    <w:p w14:paraId="5D11004E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This isn’t about theoretical limits; it’s about handling the real-world extremes that break traditional forwarders.</w:t>
      </w:r>
    </w:p>
    <w:p w14:paraId="704597A9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Tired of broken detections because logs don't match your table schema? - Automatic schematization (</w:t>
      </w:r>
      <w:commentRangeStart w:id="15"/>
      <w:r w:rsidRPr="0022447A">
        <w:rPr>
          <w:color w:val="C55A11"/>
        </w:rPr>
        <w:t>a customer favorite!)</w:t>
      </w:r>
      <w:commentRangeEnd w:id="15"/>
      <w:r w:rsidRPr="0022447A">
        <w:rPr>
          <w:color w:val="C55A11"/>
        </w:rPr>
        <w:commentReference w:id="15"/>
      </w:r>
    </w:p>
    <w:p w14:paraId="38D81ABE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A consistent theme from preview customers was how painful it is to deal with log formats.</w:t>
      </w:r>
    </w:p>
    <w:p w14:paraId="5586B7AD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Azure Monitor pipeline is </w:t>
      </w:r>
      <w:r w:rsidRPr="0022447A">
        <w:rPr>
          <w:b/>
          <w:bCs/>
          <w:color w:val="C55A11"/>
        </w:rPr>
        <w:t xml:space="preserve">the only solution that automatically shapes and schematizes data, </w:t>
      </w:r>
      <w:r w:rsidRPr="0022447A">
        <w:rPr>
          <w:color w:val="C55A11"/>
        </w:rPr>
        <w:t xml:space="preserve">so it lands directly in standard Azure tables such as </w:t>
      </w:r>
      <w:r w:rsidRPr="0022447A">
        <w:rPr>
          <w:i/>
          <w:iCs/>
          <w:color w:val="C55A11"/>
        </w:rPr>
        <w:t>Syslog</w:t>
      </w:r>
      <w:r w:rsidRPr="0022447A">
        <w:rPr>
          <w:color w:val="C55A11"/>
        </w:rPr>
        <w:t xml:space="preserve"> and </w:t>
      </w:r>
      <w:proofErr w:type="spellStart"/>
      <w:r w:rsidRPr="0022447A">
        <w:rPr>
          <w:i/>
          <w:iCs/>
          <w:color w:val="C55A11"/>
        </w:rPr>
        <w:t>CommonSecurityLog</w:t>
      </w:r>
      <w:proofErr w:type="spellEnd"/>
      <w:r w:rsidRPr="0022447A">
        <w:rPr>
          <w:color w:val="C55A11"/>
        </w:rPr>
        <w:t>. Learn more.</w:t>
      </w:r>
    </w:p>
    <w:p w14:paraId="2C413AB8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That means:</w:t>
      </w:r>
    </w:p>
    <w:p w14:paraId="5D767AA3" w14:textId="77777777" w:rsidR="0022447A" w:rsidRPr="0022447A" w:rsidRDefault="0022447A" w:rsidP="0022447A">
      <w:pPr>
        <w:numPr>
          <w:ilvl w:val="0"/>
          <w:numId w:val="4"/>
        </w:numPr>
        <w:rPr>
          <w:color w:val="C55A11"/>
        </w:rPr>
      </w:pPr>
      <w:r w:rsidRPr="0022447A">
        <w:rPr>
          <w:color w:val="C55A11"/>
        </w:rPr>
        <w:t>No custom parsing pipelines downstream</w:t>
      </w:r>
    </w:p>
    <w:p w14:paraId="254B983B" w14:textId="77777777" w:rsidR="0022447A" w:rsidRPr="0022447A" w:rsidRDefault="0022447A" w:rsidP="0022447A">
      <w:pPr>
        <w:numPr>
          <w:ilvl w:val="0"/>
          <w:numId w:val="4"/>
        </w:numPr>
        <w:rPr>
          <w:color w:val="C55A11"/>
        </w:rPr>
      </w:pPr>
      <w:r w:rsidRPr="0022447A">
        <w:rPr>
          <w:color w:val="C55A11"/>
        </w:rPr>
        <w:t>No broken detections due to schema drift</w:t>
      </w:r>
    </w:p>
    <w:p w14:paraId="601BE12E" w14:textId="77777777" w:rsidR="0022447A" w:rsidRPr="0022447A" w:rsidRDefault="0022447A" w:rsidP="0022447A">
      <w:pPr>
        <w:numPr>
          <w:ilvl w:val="0"/>
          <w:numId w:val="4"/>
        </w:numPr>
        <w:rPr>
          <w:color w:val="C55A11"/>
        </w:rPr>
      </w:pPr>
      <w:r w:rsidRPr="0022447A">
        <w:rPr>
          <w:color w:val="C55A11"/>
        </w:rPr>
        <w:t xml:space="preserve">Faster time to </w:t>
      </w:r>
      <w:proofErr w:type="gramStart"/>
      <w:r w:rsidRPr="0022447A">
        <w:rPr>
          <w:color w:val="C55A11"/>
        </w:rPr>
        <w:t>value for</w:t>
      </w:r>
      <w:proofErr w:type="gramEnd"/>
      <w:r w:rsidRPr="0022447A">
        <w:rPr>
          <w:color w:val="C55A11"/>
        </w:rPr>
        <w:t xml:space="preserve"> security teams</w:t>
      </w:r>
    </w:p>
    <w:p w14:paraId="289A821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lastRenderedPageBreak/>
        <w:t xml:space="preserve">This happens </w:t>
      </w:r>
      <w:r w:rsidRPr="0022447A">
        <w:rPr>
          <w:b/>
          <w:bCs/>
          <w:color w:val="C55A11"/>
        </w:rPr>
        <w:t>before</w:t>
      </w:r>
      <w:r w:rsidRPr="0022447A">
        <w:rPr>
          <w:color w:val="C55A11"/>
        </w:rPr>
        <w:t xml:space="preserve"> data reaches the cloud – right where it matters most.</w:t>
      </w:r>
    </w:p>
    <w:p w14:paraId="4A7CB6A5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How do I reduce ingestion costs without sacrificing signal quality? - Filter and aggregate at the edge</w:t>
      </w:r>
    </w:p>
    <w:p w14:paraId="2D77A41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Nobody likes to pay for the data that they do not need...</w:t>
      </w:r>
    </w:p>
    <w:p w14:paraId="61DE0EFE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With Azure Monitor pipeline, customers can </w:t>
      </w:r>
      <w:r w:rsidRPr="0022447A">
        <w:rPr>
          <w:b/>
          <w:bCs/>
          <w:color w:val="C55A11"/>
        </w:rPr>
        <w:t>filter, aggregate, and shape the telemetry at the edge</w:t>
      </w:r>
      <w:r w:rsidRPr="0022447A">
        <w:rPr>
          <w:color w:val="C55A11"/>
        </w:rPr>
        <w:t>, sending only high</w:t>
      </w:r>
      <w:r w:rsidRPr="0022447A">
        <w:rPr>
          <w:color w:val="C55A11"/>
        </w:rPr>
        <w:noBreakHyphen/>
        <w:t>value data to Azure. Learn more.</w:t>
      </w:r>
    </w:p>
    <w:p w14:paraId="1EF218E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This helps teams:</w:t>
      </w:r>
    </w:p>
    <w:p w14:paraId="48B29F66" w14:textId="77777777" w:rsidR="0022447A" w:rsidRPr="0022447A" w:rsidRDefault="0022447A" w:rsidP="0022447A">
      <w:pPr>
        <w:numPr>
          <w:ilvl w:val="0"/>
          <w:numId w:val="5"/>
        </w:numPr>
        <w:rPr>
          <w:color w:val="C55A11"/>
        </w:rPr>
      </w:pPr>
      <w:r w:rsidRPr="0022447A">
        <w:rPr>
          <w:color w:val="C55A11"/>
        </w:rPr>
        <w:t>Reduce ingestion costs</w:t>
      </w:r>
    </w:p>
    <w:p w14:paraId="0799F675" w14:textId="77777777" w:rsidR="0022447A" w:rsidRPr="0022447A" w:rsidRDefault="0022447A" w:rsidP="0022447A">
      <w:pPr>
        <w:numPr>
          <w:ilvl w:val="0"/>
          <w:numId w:val="5"/>
        </w:numPr>
        <w:rPr>
          <w:color w:val="C55A11"/>
        </w:rPr>
      </w:pPr>
      <w:r w:rsidRPr="0022447A">
        <w:rPr>
          <w:color w:val="C55A11"/>
        </w:rPr>
        <w:t>Improve detection quality</w:t>
      </w:r>
    </w:p>
    <w:p w14:paraId="38909748" w14:textId="77777777" w:rsidR="0022447A" w:rsidRPr="0022447A" w:rsidRDefault="0022447A" w:rsidP="0022447A">
      <w:pPr>
        <w:numPr>
          <w:ilvl w:val="0"/>
          <w:numId w:val="5"/>
        </w:numPr>
        <w:rPr>
          <w:color w:val="C55A11"/>
        </w:rPr>
      </w:pPr>
      <w:r w:rsidRPr="0022447A">
        <w:rPr>
          <w:color w:val="C55A11"/>
        </w:rPr>
        <w:t>Keep cloud analytics focused on signal, not volume</w:t>
      </w:r>
    </w:p>
    <w:p w14:paraId="1E088883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Cost optimization and signal quality are no longer trade</w:t>
      </w:r>
      <w:r w:rsidRPr="0022447A">
        <w:rPr>
          <w:color w:val="C55A11"/>
        </w:rPr>
        <w:noBreakHyphen/>
        <w:t>offs – you get both.</w:t>
      </w:r>
    </w:p>
    <w:p w14:paraId="4869DDE2" w14:textId="77777777" w:rsidR="0022447A" w:rsidRPr="0022447A" w:rsidRDefault="0022447A" w:rsidP="0022447A">
      <w:pPr>
        <w:rPr>
          <w:color w:val="C55A11"/>
        </w:rPr>
      </w:pPr>
      <w:commentRangeStart w:id="16"/>
      <w:r w:rsidRPr="0022447A">
        <w:rPr>
          <w:color w:val="C55A11"/>
        </w:rPr>
        <w:t xml:space="preserve">What happens to my telemetry when the network goes down? - Local buffering and backfill </w:t>
      </w:r>
      <w:commentRangeEnd w:id="16"/>
      <w:r w:rsidRPr="0022447A">
        <w:rPr>
          <w:color w:val="C55A11"/>
        </w:rPr>
        <w:commentReference w:id="16"/>
      </w:r>
    </w:p>
    <w:p w14:paraId="20720E35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Networks fail. Maintenance happens. Sites go offline.</w:t>
      </w:r>
    </w:p>
    <w:p w14:paraId="5297B855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Azure Monitor pipeline is built for this reality. It buffers telemetry locally in your configured persistent storage during network interruptions and automatically backfills data when connectivity is restored. Learn more.</w:t>
      </w:r>
    </w:p>
    <w:p w14:paraId="21876DBF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The result:</w:t>
      </w:r>
    </w:p>
    <w:p w14:paraId="6389FC32" w14:textId="77777777" w:rsidR="0022447A" w:rsidRPr="0022447A" w:rsidRDefault="0022447A" w:rsidP="0022447A">
      <w:pPr>
        <w:numPr>
          <w:ilvl w:val="0"/>
          <w:numId w:val="6"/>
        </w:numPr>
        <w:rPr>
          <w:color w:val="C55A11"/>
        </w:rPr>
      </w:pPr>
      <w:r w:rsidRPr="0022447A">
        <w:rPr>
          <w:color w:val="C55A11"/>
        </w:rPr>
        <w:t>No gaps in security visibility</w:t>
      </w:r>
    </w:p>
    <w:p w14:paraId="3F9CF2C4" w14:textId="77777777" w:rsidR="0022447A" w:rsidRPr="0022447A" w:rsidRDefault="0022447A" w:rsidP="0022447A">
      <w:pPr>
        <w:numPr>
          <w:ilvl w:val="0"/>
          <w:numId w:val="6"/>
        </w:numPr>
        <w:rPr>
          <w:color w:val="C55A11"/>
        </w:rPr>
      </w:pPr>
      <w:r w:rsidRPr="0022447A">
        <w:rPr>
          <w:color w:val="C55A11"/>
        </w:rPr>
        <w:t>No manual replays</w:t>
      </w:r>
    </w:p>
    <w:p w14:paraId="031A1290" w14:textId="77777777" w:rsidR="0022447A" w:rsidRPr="0022447A" w:rsidRDefault="0022447A" w:rsidP="0022447A">
      <w:pPr>
        <w:numPr>
          <w:ilvl w:val="0"/>
          <w:numId w:val="6"/>
        </w:numPr>
        <w:rPr>
          <w:color w:val="C55A11"/>
        </w:rPr>
      </w:pPr>
      <w:r w:rsidRPr="0022447A">
        <w:rPr>
          <w:color w:val="C55A11"/>
        </w:rPr>
        <w:t>Confidence that critical telemetry isn’t lost</w:t>
      </w:r>
    </w:p>
    <w:p w14:paraId="1A46CB1F" w14:textId="77777777" w:rsidR="0022447A" w:rsidRPr="0022447A" w:rsidRDefault="0022447A" w:rsidP="0022447A">
      <w:pPr>
        <w:rPr>
          <w:color w:val="C55A11"/>
        </w:rPr>
      </w:pPr>
      <w:commentRangeStart w:id="17"/>
      <w:commentRangeStart w:id="18"/>
      <w:r w:rsidRPr="0022447A">
        <w:rPr>
          <w:color w:val="C55A11"/>
        </w:rPr>
        <w:t>If the pipeline is this critical — how do I know it's healthy?</w:t>
      </w:r>
      <w:commentRangeEnd w:id="17"/>
      <w:r w:rsidRPr="0022447A">
        <w:rPr>
          <w:color w:val="C55A11"/>
        </w:rPr>
        <w:commentReference w:id="17"/>
      </w:r>
      <w:commentRangeEnd w:id="18"/>
      <w:r w:rsidRPr="0022447A">
        <w:rPr>
          <w:color w:val="C55A11"/>
        </w:rPr>
        <w:commentReference w:id="18"/>
      </w:r>
    </w:p>
    <w:p w14:paraId="28EB2F92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One thing we heard loud and clear during preview:</w:t>
      </w:r>
    </w:p>
    <w:p w14:paraId="618CAD35" w14:textId="77777777" w:rsidR="0022447A" w:rsidRPr="0022447A" w:rsidRDefault="0022447A" w:rsidP="0022447A">
      <w:pPr>
        <w:rPr>
          <w:color w:val="C55A11"/>
        </w:rPr>
      </w:pPr>
      <w:r w:rsidRPr="0022447A">
        <w:rPr>
          <w:i/>
          <w:iCs/>
          <w:color w:val="C55A11"/>
        </w:rPr>
        <w:t>“If this pipeline is critical, I need to see how it’s doing.”</w:t>
      </w:r>
    </w:p>
    <w:p w14:paraId="6CDDBAC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Azure Monitor pipeline now exposes </w:t>
      </w:r>
      <w:r w:rsidRPr="0022447A">
        <w:rPr>
          <w:b/>
          <w:bCs/>
          <w:color w:val="C55A11"/>
        </w:rPr>
        <w:t>health and performance signals</w:t>
      </w:r>
      <w:r w:rsidRPr="0022447A">
        <w:rPr>
          <w:color w:val="C55A11"/>
        </w:rPr>
        <w:t>, so it’s no longer a black box. Learn more.</w:t>
      </w:r>
    </w:p>
    <w:p w14:paraId="1153F735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Customers can answer questions like:</w:t>
      </w:r>
    </w:p>
    <w:p w14:paraId="5D3F70A9" w14:textId="77777777" w:rsidR="0022447A" w:rsidRPr="0022447A" w:rsidRDefault="0022447A" w:rsidP="0022447A">
      <w:pPr>
        <w:numPr>
          <w:ilvl w:val="0"/>
          <w:numId w:val="7"/>
        </w:numPr>
        <w:rPr>
          <w:color w:val="C55A11"/>
        </w:rPr>
      </w:pPr>
      <w:r w:rsidRPr="0022447A">
        <w:rPr>
          <w:color w:val="C55A11"/>
        </w:rPr>
        <w:t>Is my pipeline receiving, processing, and sending telemetry?</w:t>
      </w:r>
    </w:p>
    <w:p w14:paraId="65D1FD60" w14:textId="77777777" w:rsidR="0022447A" w:rsidRPr="0022447A" w:rsidRDefault="0022447A" w:rsidP="0022447A">
      <w:pPr>
        <w:numPr>
          <w:ilvl w:val="0"/>
          <w:numId w:val="7"/>
        </w:numPr>
        <w:rPr>
          <w:color w:val="C55A11"/>
        </w:rPr>
      </w:pPr>
      <w:r w:rsidRPr="0022447A">
        <w:rPr>
          <w:color w:val="C55A11"/>
        </w:rPr>
        <w:lastRenderedPageBreak/>
        <w:t>What’s the CPU and memory usage of each pipeline instance?</w:t>
      </w:r>
    </w:p>
    <w:p w14:paraId="43F240FD" w14:textId="77777777" w:rsidR="0022447A" w:rsidRPr="0022447A" w:rsidRDefault="0022447A" w:rsidP="0022447A">
      <w:pPr>
        <w:numPr>
          <w:ilvl w:val="0"/>
          <w:numId w:val="7"/>
        </w:numPr>
        <w:rPr>
          <w:color w:val="C55A11"/>
        </w:rPr>
      </w:pPr>
      <w:r w:rsidRPr="0022447A">
        <w:rPr>
          <w:color w:val="C55A11"/>
        </w:rPr>
        <w:t xml:space="preserve">Why is </w:t>
      </w:r>
      <w:proofErr w:type="gramStart"/>
      <w:r w:rsidRPr="0022447A">
        <w:rPr>
          <w:color w:val="C55A11"/>
        </w:rPr>
        <w:t>a pipeline</w:t>
      </w:r>
      <w:proofErr w:type="gramEnd"/>
      <w:r w:rsidRPr="0022447A">
        <w:rPr>
          <w:color w:val="C55A11"/>
        </w:rPr>
        <w:t xml:space="preserve"> unhealthy—or down?</w:t>
      </w:r>
    </w:p>
    <w:p w14:paraId="3FB40014" w14:textId="77777777" w:rsidR="0022447A" w:rsidRPr="0022447A" w:rsidRDefault="0022447A" w:rsidP="0022447A">
      <w:pPr>
        <w:rPr>
          <w:color w:val="C55A11"/>
        </w:rPr>
      </w:pPr>
      <w:r w:rsidRPr="0022447A">
        <w:rPr>
          <w:b/>
          <w:bCs/>
          <w:color w:val="C55A11"/>
        </w:rPr>
        <w:t>Observability for observability</w:t>
      </w:r>
      <w:r w:rsidRPr="0022447A">
        <w:rPr>
          <w:color w:val="C55A11"/>
        </w:rPr>
        <w:t xml:space="preserve"> felt like the right bar to meet.</w:t>
      </w:r>
    </w:p>
    <w:p w14:paraId="7773D4C1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How do I plan infrastructure without over- or under-provisioning?</w:t>
      </w:r>
    </w:p>
    <w:p w14:paraId="31B5F9FC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Planning pipeline infrastructure shouldn't be a guessing game – and we heard this loud and clear during preview.</w:t>
      </w:r>
    </w:p>
    <w:p w14:paraId="2D43F46B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GA includes </w:t>
      </w:r>
      <w:r w:rsidRPr="0022447A">
        <w:rPr>
          <w:b/>
          <w:bCs/>
          <w:color w:val="C55A11"/>
        </w:rPr>
        <w:t>clear sizing guidance</w:t>
      </w:r>
      <w:r w:rsidRPr="0022447A">
        <w:rPr>
          <w:color w:val="C55A11"/>
        </w:rPr>
        <w:t xml:space="preserve"> to help you plan the right infrastructure based on your expected telemetry volume and workload characteristics. Not rigid formulas, but </w:t>
      </w:r>
      <w:r w:rsidRPr="0022447A">
        <w:rPr>
          <w:b/>
          <w:bCs/>
          <w:color w:val="C55A11"/>
        </w:rPr>
        <w:t>practical starting points</w:t>
      </w:r>
      <w:r w:rsidRPr="0022447A">
        <w:rPr>
          <w:color w:val="C55A11"/>
        </w:rPr>
        <w:t xml:space="preserve"> that give you a confident baseline so you can design intentionally, deploy faster, and avoid costly over- or under-provisioning. Learn more.</w:t>
      </w:r>
    </w:p>
    <w:p w14:paraId="2304655E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Alright, these are a bunch of exciting features. How much do I need to pay for them?</w:t>
      </w:r>
    </w:p>
    <w:p w14:paraId="7AB19F56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 xml:space="preserve">Azure Monitor pipeline is </w:t>
      </w:r>
      <w:r w:rsidRPr="0022447A">
        <w:rPr>
          <w:b/>
          <w:bCs/>
          <w:color w:val="C55A11"/>
        </w:rPr>
        <w:t>included at no additional cost</w:t>
      </w:r>
      <w:r w:rsidRPr="0022447A">
        <w:rPr>
          <w:color w:val="C55A11"/>
        </w:rPr>
        <w:t xml:space="preserve"> for ingesting telemetry into Azure Monitor and Microsoft Sentinel.</w:t>
      </w:r>
    </w:p>
    <w:p w14:paraId="0B3A9E6E" w14:textId="77777777" w:rsidR="0022447A" w:rsidRPr="0022447A" w:rsidRDefault="0022447A" w:rsidP="0022447A">
      <w:pPr>
        <w:rPr>
          <w:color w:val="C55A11"/>
        </w:rPr>
      </w:pPr>
      <w:r w:rsidRPr="0022447A">
        <w:rPr>
          <w:color w:val="C55A11"/>
        </w:rPr>
        <w:t>With general availability, Azure Monitor pipeline is production-ready so you can run the most demanding ingestion scenarios with confidence. If you’re already using it in preview, welcome to GA. If you’re just getting started, there’s never been a better time to dive in.</w:t>
      </w:r>
    </w:p>
    <w:p w14:paraId="62DCA2EC" w14:textId="77777777" w:rsidR="0022447A" w:rsidRPr="0022447A" w:rsidRDefault="0022447A" w:rsidP="0022447A">
      <w:pPr>
        <w:rPr>
          <w:color w:val="C55A11"/>
        </w:rPr>
      </w:pPr>
      <w:commentRangeStart w:id="19"/>
      <w:r w:rsidRPr="0022447A">
        <w:rPr>
          <w:color w:val="C55A11"/>
        </w:rPr>
        <w:t xml:space="preserve">As always, your feedback is what drives this forward. Drop a comment below, reach out directly, or share what you're building. We'd love to hear from you.  </w:t>
      </w:r>
      <w:commentRangeEnd w:id="19"/>
      <w:r w:rsidRPr="0022447A">
        <w:rPr>
          <w:color w:val="C55A11"/>
        </w:rPr>
        <w:commentReference w:id="19"/>
      </w:r>
    </w:p>
    <w:p w14:paraId="0104920A" w14:textId="77777777" w:rsidR="00024CF3" w:rsidRPr="0022447A" w:rsidRDefault="00024CF3" w:rsidP="0022447A"/>
    <w:sectPr w:rsidR="00024CF3" w:rsidRPr="00224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yoni Seth" w:date="2026-04-07T17:31:00Z" w:initials="SS">
    <w:p w14:paraId="45632415" w14:textId="77777777" w:rsidR="0022447A" w:rsidRDefault="0022447A" w:rsidP="0022447A">
      <w:r>
        <w:annotationRef/>
      </w:r>
      <w:r>
        <w:t xml:space="preserve">Maybe just me, but typically folks use "sound familiar" as a concluding phrase after sharing something familiar, vs leading. Felt a bit odd and got me looking for some text I may have missed :D </w:t>
      </w:r>
    </w:p>
  </w:comment>
  <w:comment w:id="1" w:author="Xema Pathak" w:date="2026-04-07T21:08:00Z" w:initials="XP">
    <w:p w14:paraId="076C0622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Noted</w:t>
      </w:r>
    </w:p>
  </w:comment>
  <w:comment w:id="2" w:author="Shayoni Seth" w:date="2026-04-07T17:33:00Z" w:initials="SS">
    <w:p w14:paraId="56340B49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LOVE this para, could feel the pain that we've heard from customers repeatedly!</w:t>
      </w:r>
    </w:p>
  </w:comment>
  <w:comment w:id="3" w:author="Shayoni Seth" w:date="2026-04-07T17:33:00Z" w:initials="SS">
    <w:p w14:paraId="25A1CD8E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nit: this -&gt; these</w:t>
      </w:r>
    </w:p>
  </w:comment>
  <w:comment w:id="4" w:author="Shayoni Seth" w:date="2026-04-07T17:37:00Z" w:initials="SS">
    <w:p w14:paraId="4B5798DA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nit: ingestion -&gt; getting the data into the system</w:t>
      </w:r>
    </w:p>
  </w:comment>
  <w:comment w:id="5" w:author="Shayoni Seth" w:date="2026-04-07T17:39:00Z" w:initials="SS">
    <w:p w14:paraId="7A8FBBFB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 xml:space="preserve">Ooh, I'd be careful noting down the words "AMA" and "forwarder" together since AzMon team (AFAIK) hasn't officially ever supported this path... </w:t>
      </w:r>
    </w:p>
    <w:p w14:paraId="772B95C0" w14:textId="77777777" w:rsidR="0022447A" w:rsidRDefault="0022447A" w:rsidP="0022447A">
      <w:pPr>
        <w:pStyle w:val="CommentText"/>
      </w:pPr>
      <w:r>
        <w:t>Also FWIW, AMA also provides control before data hits cloud. Key difference is, it's a per-host collector vs Strato is a central/remote pipeline.. (i.e. We should somehow capture that both are awesome, though diff purposes)</w:t>
      </w:r>
    </w:p>
  </w:comment>
  <w:comment w:id="6" w:author="Xema Pathak" w:date="2026-04-07T21:09:00Z" w:initials="XP">
    <w:p w14:paraId="5E1CD378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To discuss as mentioned in the Obs PM chat. Also, I have highlighted that difference in the subsequent paragraph.</w:t>
      </w:r>
    </w:p>
  </w:comment>
  <w:comment w:id="7" w:author="Shayoni Seth" w:date="2026-04-07T17:39:00Z" w:initials="SS">
    <w:p w14:paraId="12E99204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Haha, love this</w:t>
      </w:r>
    </w:p>
  </w:comment>
  <w:comment w:id="8" w:author="Shayoni Seth" w:date="2026-04-07T17:40:00Z" w:initials="SS">
    <w:p w14:paraId="25935AC1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nit: Agent -&gt; agent</w:t>
      </w:r>
    </w:p>
  </w:comment>
  <w:comment w:id="9" w:author="Shayoni Seth" w:date="2026-04-07T17:41:00Z" w:initials="SS">
    <w:p w14:paraId="210D538A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Do we want to mention some scale numbers, since this is a blog?</w:t>
      </w:r>
    </w:p>
  </w:comment>
  <w:comment w:id="10" w:author="Xema Pathak" w:date="2026-04-07T21:09:00Z" w:initials="XP">
    <w:p w14:paraId="174A9C2B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I have it below, but can also add here</w:t>
      </w:r>
    </w:p>
  </w:comment>
  <w:comment w:id="11" w:author="Shayoni Seth" w:date="2026-04-07T17:41:00Z" w:initials="SS">
    <w:p w14:paraId="2455D897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Maybe add a goal/"to what extent" for this line?</w:t>
      </w:r>
    </w:p>
  </w:comment>
  <w:comment w:id="12" w:author="Xema Pathak" w:date="2026-04-07T21:09:00Z" w:initials="XP">
    <w:p w14:paraId="0C62F0D3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Ack</w:t>
      </w:r>
    </w:p>
  </w:comment>
  <w:comment w:id="13" w:author="Shayoni Seth" w:date="2026-04-07T17:43:00Z" w:initials="SS">
    <w:p w14:paraId="4ABD8B92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Do we want to lead with this, given this is not unique to AzMon pipeline? (All AzMon features support TLS already, so this becomes more table stakes than an attractive feature)</w:t>
      </w:r>
    </w:p>
  </w:comment>
  <w:comment w:id="14" w:author="Xema Pathak" w:date="2026-04-07T21:10:00Z" w:initials="XP">
    <w:p w14:paraId="64A02D5D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Ack, will re-arrange the feature list</w:t>
      </w:r>
    </w:p>
  </w:comment>
  <w:comment w:id="15" w:author="Shayoni Seth" w:date="2026-04-07T17:44:00Z" w:initials="SS">
    <w:p w14:paraId="6FF93401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Maybe here's our answer as to which feature we should lead with? ;) p.s. we should highlight this in first section too, as this is a compete differentiator</w:t>
      </w:r>
    </w:p>
  </w:comment>
  <w:comment w:id="16" w:author="Ingo Bringemeier" w:date="2026-04-07T21:17:00Z" w:initials="IB">
    <w:p w14:paraId="464D07CB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This is also a differentiator…  You want to lead w/ all the differentiators before you go to “table stakes” features...</w:t>
      </w:r>
    </w:p>
  </w:comment>
  <w:comment w:id="17" w:author="Shayoni Seth" w:date="2026-04-07T17:48:00Z" w:initials="SS">
    <w:p w14:paraId="1430D349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Also a differentiator, consider moving up</w:t>
      </w:r>
    </w:p>
  </w:comment>
  <w:comment w:id="18" w:author="Xema Pathak" w:date="2026-04-07T21:10:00Z" w:initials="XP">
    <w:p w14:paraId="30265782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 xml:space="preserve">Nope, Cribl and Bindplane have way better health monitoring. It’s not a differentiator, we have a lot to do here to be competitive. </w:t>
      </w:r>
    </w:p>
  </w:comment>
  <w:comment w:id="19" w:author="Ingo Bringemeier" w:date="2026-04-07T21:20:00Z" w:initials="IB">
    <w:p w14:paraId="49F7F4B6" w14:textId="77777777" w:rsidR="0022447A" w:rsidRDefault="0022447A" w:rsidP="0022447A">
      <w:pPr>
        <w:pStyle w:val="CommentText"/>
      </w:pPr>
      <w:r>
        <w:rPr>
          <w:rStyle w:val="CommentReference"/>
        </w:rPr>
        <w:annotationRef/>
      </w:r>
      <w:r>
        <w:t>Can you check w/ Rahul if IDEAS is still functioning?  If so, we should include a link and encourage customers to tell us what to prioritize to address their key scenarios.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32415" w15:done="0"/>
  <w15:commentEx w15:paraId="076C0622" w15:paraIdParent="45632415" w15:done="0"/>
  <w15:commentEx w15:paraId="56340B49" w15:done="0"/>
  <w15:commentEx w15:paraId="25A1CD8E" w15:done="0"/>
  <w15:commentEx w15:paraId="4B5798DA" w15:done="0"/>
  <w15:commentEx w15:paraId="772B95C0" w15:done="0"/>
  <w15:commentEx w15:paraId="5E1CD378" w15:paraIdParent="772B95C0" w15:done="0"/>
  <w15:commentEx w15:paraId="12E99204" w15:done="0"/>
  <w15:commentEx w15:paraId="25935AC1" w15:done="0"/>
  <w15:commentEx w15:paraId="210D538A" w15:done="0"/>
  <w15:commentEx w15:paraId="174A9C2B" w15:paraIdParent="210D538A" w15:done="0"/>
  <w15:commentEx w15:paraId="2455D897" w15:done="0"/>
  <w15:commentEx w15:paraId="0C62F0D3" w15:paraIdParent="2455D897" w15:done="0"/>
  <w15:commentEx w15:paraId="4ABD8B92" w15:done="0"/>
  <w15:commentEx w15:paraId="64A02D5D" w15:paraIdParent="4ABD8B92" w15:done="0"/>
  <w15:commentEx w15:paraId="6FF93401" w15:done="0"/>
  <w15:commentEx w15:paraId="464D07CB" w15:done="0"/>
  <w15:commentEx w15:paraId="1430D349" w15:done="0"/>
  <w15:commentEx w15:paraId="30265782" w15:paraIdParent="1430D349" w15:done="0"/>
  <w15:commentEx w15:paraId="49F7F4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8F0AFD" w16cex:dateUtc="2026-04-08T11:54:00Z"/>
  <w16cex:commentExtensible w16cex:durableId="44587A34" w16cex:dateUtc="2026-04-08T11:54:00Z"/>
  <w16cex:commentExtensible w16cex:durableId="3344C267" w16cex:dateUtc="2026-04-08T11:54:00Z"/>
  <w16cex:commentExtensible w16cex:durableId="5B152C8E" w16cex:dateUtc="2026-04-08T11:54:00Z"/>
  <w16cex:commentExtensible w16cex:durableId="36CC168B" w16cex:dateUtc="2026-04-08T11:54:00Z"/>
  <w16cex:commentExtensible w16cex:durableId="749F48F6" w16cex:dateUtc="2026-04-08T11:54:00Z"/>
  <w16cex:commentExtensible w16cex:durableId="483D7623" w16cex:dateUtc="2026-04-08T11:54:00Z"/>
  <w16cex:commentExtensible w16cex:durableId="5BA5A233" w16cex:dateUtc="2026-04-08T11:54:00Z"/>
  <w16cex:commentExtensible w16cex:durableId="46A5ED53" w16cex:dateUtc="2026-04-08T11:54:00Z"/>
  <w16cex:commentExtensible w16cex:durableId="29D2CF8B" w16cex:dateUtc="2026-04-08T11:54:00Z"/>
  <w16cex:commentExtensible w16cex:durableId="5CC18D84" w16cex:dateUtc="2026-04-08T11:54:00Z"/>
  <w16cex:commentExtensible w16cex:durableId="23771572" w16cex:dateUtc="2026-04-08T11:54:00Z"/>
  <w16cex:commentExtensible w16cex:durableId="7578232C" w16cex:dateUtc="2026-04-08T11:54:00Z"/>
  <w16cex:commentExtensible w16cex:durableId="01351541" w16cex:dateUtc="2026-04-08T11:54:00Z"/>
  <w16cex:commentExtensible w16cex:durableId="3248BC96" w16cex:dateUtc="2026-04-08T11:54:00Z"/>
  <w16cex:commentExtensible w16cex:durableId="52938634" w16cex:dateUtc="2026-04-08T11:54:00Z"/>
  <w16cex:commentExtensible w16cex:durableId="0322F077" w16cex:dateUtc="2026-04-08T11:54:00Z"/>
  <w16cex:commentExtensible w16cex:durableId="1CAE7994" w16cex:dateUtc="2026-04-08T11:54:00Z"/>
  <w16cex:commentExtensible w16cex:durableId="5A4E95C9" w16cex:dateUtc="2026-04-08T11:54:00Z"/>
  <w16cex:commentExtensible w16cex:durableId="30A9F810" w16cex:dateUtc="2026-04-08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32415" w16cid:durableId="1B8F0AFD"/>
  <w16cid:commentId w16cid:paraId="076C0622" w16cid:durableId="44587A34"/>
  <w16cid:commentId w16cid:paraId="56340B49" w16cid:durableId="3344C267"/>
  <w16cid:commentId w16cid:paraId="25A1CD8E" w16cid:durableId="5B152C8E"/>
  <w16cid:commentId w16cid:paraId="4B5798DA" w16cid:durableId="36CC168B"/>
  <w16cid:commentId w16cid:paraId="772B95C0" w16cid:durableId="749F48F6"/>
  <w16cid:commentId w16cid:paraId="5E1CD378" w16cid:durableId="483D7623"/>
  <w16cid:commentId w16cid:paraId="12E99204" w16cid:durableId="5BA5A233"/>
  <w16cid:commentId w16cid:paraId="25935AC1" w16cid:durableId="46A5ED53"/>
  <w16cid:commentId w16cid:paraId="210D538A" w16cid:durableId="29D2CF8B"/>
  <w16cid:commentId w16cid:paraId="174A9C2B" w16cid:durableId="5CC18D84"/>
  <w16cid:commentId w16cid:paraId="2455D897" w16cid:durableId="23771572"/>
  <w16cid:commentId w16cid:paraId="0C62F0D3" w16cid:durableId="7578232C"/>
  <w16cid:commentId w16cid:paraId="4ABD8B92" w16cid:durableId="01351541"/>
  <w16cid:commentId w16cid:paraId="64A02D5D" w16cid:durableId="3248BC96"/>
  <w16cid:commentId w16cid:paraId="6FF93401" w16cid:durableId="52938634"/>
  <w16cid:commentId w16cid:paraId="464D07CB" w16cid:durableId="0322F077"/>
  <w16cid:commentId w16cid:paraId="1430D349" w16cid:durableId="1CAE7994"/>
  <w16cid:commentId w16cid:paraId="30265782" w16cid:durableId="5A4E95C9"/>
  <w16cid:commentId w16cid:paraId="49F7F4B6" w16cid:durableId="30A9F8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63625"/>
    <w:multiLevelType w:val="hybridMultilevel"/>
    <w:tmpl w:val="FFFFFFFF"/>
    <w:lvl w:ilvl="0" w:tplc="DA9AE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C97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2242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6C8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6A3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3F28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82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A29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5109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1CEE1"/>
    <w:multiLevelType w:val="hybridMultilevel"/>
    <w:tmpl w:val="FFFFFFFF"/>
    <w:lvl w:ilvl="0" w:tplc="23E2E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AA4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6CCE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AE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44A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704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8A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50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7BA0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1E39D"/>
    <w:multiLevelType w:val="hybridMultilevel"/>
    <w:tmpl w:val="FFFFFFFF"/>
    <w:lvl w:ilvl="0" w:tplc="1AD49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803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A4CD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E6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ED8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3568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24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E8F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CEC4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6ED5D"/>
    <w:multiLevelType w:val="hybridMultilevel"/>
    <w:tmpl w:val="FFFFFFFF"/>
    <w:lvl w:ilvl="0" w:tplc="1E3C3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AFB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C8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CA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42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13AF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7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AE0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A8A2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0BAE0"/>
    <w:multiLevelType w:val="hybridMultilevel"/>
    <w:tmpl w:val="FFFFFFFF"/>
    <w:lvl w:ilvl="0" w:tplc="66C62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867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B920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A0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0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48AC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CF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6AD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F68A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1E6D0"/>
    <w:multiLevelType w:val="hybridMultilevel"/>
    <w:tmpl w:val="FFFFFFFF"/>
    <w:lvl w:ilvl="0" w:tplc="F02C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43B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7F66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C4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EAC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0AC0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0C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2A7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2147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63171"/>
    <w:multiLevelType w:val="hybridMultilevel"/>
    <w:tmpl w:val="FFFFFFFF"/>
    <w:lvl w:ilvl="0" w:tplc="16505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8BA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4E09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61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D223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D849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A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9469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FA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696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646329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085472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67162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515908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8969878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232957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yoni Seth">
    <w15:presenceInfo w15:providerId="AD" w15:userId="S::shseth@microsoft.com::c03fe091-bc4b-4b2a-85e7-1dbdda59cbc5"/>
  </w15:person>
  <w15:person w15:author="Xema Pathak">
    <w15:presenceInfo w15:providerId="AD" w15:userId="S::xpathak@microsoft.com::07b91b0b-29ed-410c-89f1-5971b02f81cf"/>
  </w15:person>
  <w15:person w15:author="Ingo Bringemeier">
    <w15:presenceInfo w15:providerId="AD" w15:userId="S::inbringe@microsoft.com::6ea3a3a3-d80c-4df3-a183-749d3952d3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F3"/>
    <w:rsid w:val="00024CF3"/>
    <w:rsid w:val="0022447A"/>
    <w:rsid w:val="00C8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B5E3"/>
  <w15:docId w15:val="{E50BF449-D5B5-4ADE-865E-478BD823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22447A"/>
    <w:pPr>
      <w:spacing w:line="240" w:lineRule="auto"/>
    </w:pPr>
    <w:rPr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447A"/>
    <w:rPr>
      <w:kern w:val="0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2447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Wren</dc:creator>
  <cp:keywords/>
  <dc:description/>
  <cp:lastModifiedBy>Brian Wren</cp:lastModifiedBy>
  <cp:revision>2</cp:revision>
  <dcterms:created xsi:type="dcterms:W3CDTF">2026-04-08T11:55:00Z</dcterms:created>
  <dcterms:modified xsi:type="dcterms:W3CDTF">2026-04-08T11:55:00Z</dcterms:modified>
</cp:coreProperties>
</file>