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00574" w14:textId="148B9335" w:rsidR="00401DE6" w:rsidRDefault="00401DE6" w:rsidP="005F3D5E">
      <w:pPr>
        <w:shd w:val="clear" w:color="auto" w:fill="171717"/>
        <w:outlineLvl w:val="0"/>
        <w:rPr>
          <w:rFonts w:asciiTheme="majorBidi" w:hAnsiTheme="majorBidi" w:cstheme="majorBidi"/>
          <w:b/>
          <w:bCs/>
          <w:color w:val="E6E6E6"/>
          <w:kern w:val="36"/>
          <w:sz w:val="22"/>
          <w:szCs w:val="22"/>
          <w:lang w:val="fr-FR"/>
        </w:rPr>
      </w:pPr>
      <w:r>
        <w:rPr>
          <w:rFonts w:asciiTheme="majorBidi" w:hAnsiTheme="majorBidi" w:cstheme="majorBidi"/>
          <w:b/>
          <w:bCs/>
          <w:color w:val="E6E6E6"/>
          <w:kern w:val="36"/>
          <w:sz w:val="22"/>
          <w:szCs w:val="22"/>
          <w:lang w:val="fr-FR"/>
        </w:rPr>
        <w:t xml:space="preserve">C’est quoi la différence entre </w:t>
      </w:r>
      <w:r w:rsidRPr="00F06009">
        <w:rPr>
          <w:rFonts w:asciiTheme="majorBidi" w:hAnsiTheme="majorBidi" w:cstheme="majorBidi"/>
          <w:b/>
          <w:bCs/>
          <w:color w:val="E6E6E6"/>
          <w:kern w:val="36"/>
          <w:sz w:val="22"/>
          <w:szCs w:val="22"/>
        </w:rPr>
        <w:t>Microsoft 365 et Office 365</w:t>
      </w:r>
      <w:r>
        <w:rPr>
          <w:rFonts w:asciiTheme="majorBidi" w:hAnsiTheme="majorBidi" w:cstheme="majorBidi"/>
          <w:b/>
          <w:bCs/>
          <w:color w:val="E6E6E6"/>
          <w:kern w:val="36"/>
          <w:sz w:val="22"/>
          <w:szCs w:val="22"/>
        </w:rPr>
        <w:t> </w:t>
      </w:r>
      <w:r>
        <w:rPr>
          <w:rFonts w:asciiTheme="majorBidi" w:hAnsiTheme="majorBidi" w:cstheme="majorBidi"/>
          <w:b/>
          <w:bCs/>
          <w:color w:val="E6E6E6"/>
          <w:kern w:val="36"/>
          <w:sz w:val="22"/>
          <w:szCs w:val="22"/>
          <w:lang w:val="fr-FR"/>
        </w:rPr>
        <w:t>?</w:t>
      </w:r>
    </w:p>
    <w:p w14:paraId="5E205F74" w14:textId="77777777" w:rsidR="00401DE6" w:rsidRPr="00401DE6" w:rsidRDefault="00401DE6" w:rsidP="005F3D5E">
      <w:pPr>
        <w:shd w:val="clear" w:color="auto" w:fill="171717"/>
        <w:outlineLvl w:val="0"/>
        <w:rPr>
          <w:rFonts w:asciiTheme="majorBidi" w:hAnsiTheme="majorBidi" w:cstheme="majorBidi"/>
          <w:b/>
          <w:bCs/>
          <w:color w:val="E6E6E6"/>
          <w:kern w:val="36"/>
          <w:sz w:val="22"/>
          <w:szCs w:val="22"/>
          <w:lang w:val="fr-FR"/>
        </w:rPr>
      </w:pPr>
    </w:p>
    <w:p w14:paraId="09446E07" w14:textId="7D8A39F3" w:rsidR="00F06009" w:rsidRPr="00F06009" w:rsidRDefault="00F06009" w:rsidP="005F3D5E">
      <w:pPr>
        <w:shd w:val="clear" w:color="auto" w:fill="171717"/>
        <w:outlineLvl w:val="0"/>
        <w:rPr>
          <w:rFonts w:asciiTheme="majorBidi" w:hAnsiTheme="majorBidi" w:cstheme="majorBidi"/>
          <w:b/>
          <w:bCs/>
          <w:color w:val="E6E6E6"/>
          <w:kern w:val="36"/>
          <w:sz w:val="22"/>
          <w:szCs w:val="22"/>
        </w:rPr>
      </w:pPr>
      <w:r w:rsidRPr="00F06009">
        <w:rPr>
          <w:rFonts w:asciiTheme="majorBidi" w:hAnsiTheme="majorBidi" w:cstheme="majorBidi"/>
          <w:b/>
          <w:bCs/>
          <w:color w:val="E6E6E6"/>
          <w:kern w:val="36"/>
          <w:sz w:val="22"/>
          <w:szCs w:val="22"/>
        </w:rPr>
        <w:t>Descriptions des services Microsoft 365 et Office 365</w:t>
      </w:r>
    </w:p>
    <w:p w14:paraId="46FEAA3A" w14:textId="77777777" w:rsidR="00F06009" w:rsidRPr="00F06009" w:rsidRDefault="00F06009" w:rsidP="005F3D5E">
      <w:pPr>
        <w:shd w:val="clear" w:color="auto" w:fill="171717"/>
        <w:spacing w:before="100" w:beforeAutospacing="1" w:after="100" w:afterAutospacing="1"/>
        <w:rPr>
          <w:rFonts w:asciiTheme="majorBidi" w:hAnsiTheme="majorBidi" w:cstheme="majorBidi"/>
          <w:color w:val="E6E6E6"/>
          <w:sz w:val="22"/>
          <w:szCs w:val="22"/>
        </w:rPr>
      </w:pPr>
      <w:r w:rsidRPr="00F06009">
        <w:rPr>
          <w:rFonts w:asciiTheme="majorBidi" w:hAnsiTheme="majorBidi" w:cstheme="majorBidi"/>
          <w:color w:val="E6E6E6"/>
          <w:sz w:val="22"/>
          <w:szCs w:val="22"/>
        </w:rPr>
        <w:t>Microsoft 365 et Office 365 sont des services cloud conçus pour répondre aux besoins de votre organisation en matière de sécurité, de fiabilité et de productivité des utilisateurs. Les articles de cette bibliothèque fournissent des descriptions détaillées des services et fonctionnalités disponibles avec Microsoft 365 et Office 365.</w:t>
      </w:r>
    </w:p>
    <w:p w14:paraId="32D55574" w14:textId="31CC9163" w:rsidR="00F06009" w:rsidRPr="00F06009" w:rsidRDefault="00052C32" w:rsidP="005F3D5E">
      <w:pPr>
        <w:shd w:val="clear" w:color="auto" w:fill="171717"/>
        <w:spacing w:beforeAutospacing="1" w:afterAutospacing="1"/>
        <w:outlineLvl w:val="1"/>
        <w:rPr>
          <w:rFonts w:asciiTheme="majorBidi" w:hAnsiTheme="majorBidi" w:cstheme="majorBidi"/>
          <w:b/>
          <w:bCs/>
          <w:color w:val="E6E6E6"/>
          <w:sz w:val="22"/>
          <w:szCs w:val="22"/>
        </w:rPr>
      </w:pPr>
      <w:r>
        <w:rPr>
          <w:rFonts w:asciiTheme="majorBidi" w:hAnsiTheme="majorBidi" w:cstheme="majorBidi"/>
          <w:b/>
          <w:bCs/>
          <w:color w:val="E6E6E6"/>
          <w:sz w:val="22"/>
          <w:szCs w:val="22"/>
          <w:lang w:val="fr-FR"/>
        </w:rPr>
        <w:t xml:space="preserve">Quels sont les </w:t>
      </w:r>
      <w:r w:rsidR="00F06009" w:rsidRPr="00F06009">
        <w:rPr>
          <w:rFonts w:asciiTheme="majorBidi" w:hAnsiTheme="majorBidi" w:cstheme="majorBidi"/>
          <w:b/>
          <w:bCs/>
          <w:color w:val="E6E6E6"/>
          <w:sz w:val="22"/>
          <w:szCs w:val="22"/>
        </w:rPr>
        <w:t>Plans disponibles</w:t>
      </w:r>
    </w:p>
    <w:p w14:paraId="3D3C0993" w14:textId="77777777" w:rsidR="00F06009" w:rsidRPr="00F06009" w:rsidRDefault="00F06009" w:rsidP="005F3D5E">
      <w:pPr>
        <w:shd w:val="clear" w:color="auto" w:fill="171717"/>
        <w:spacing w:before="100" w:beforeAutospacing="1" w:after="100" w:afterAutospacing="1"/>
        <w:rPr>
          <w:rFonts w:asciiTheme="majorBidi" w:hAnsiTheme="majorBidi" w:cstheme="majorBidi"/>
          <w:color w:val="E6E6E6"/>
          <w:sz w:val="22"/>
          <w:szCs w:val="22"/>
        </w:rPr>
      </w:pPr>
      <w:r w:rsidRPr="00F06009">
        <w:rPr>
          <w:rFonts w:asciiTheme="majorBidi" w:hAnsiTheme="majorBidi" w:cstheme="majorBidi"/>
          <w:color w:val="E6E6E6"/>
          <w:sz w:val="22"/>
          <w:szCs w:val="22"/>
        </w:rPr>
        <w:t>Pour obtenir des informations de plan détaillées sur les abonnements qui permettent aux utilisateurs de Microsoft 365 et Office 365 consultez le </w:t>
      </w:r>
      <w:hyperlink r:id="rId5" w:history="1">
        <w:r w:rsidRPr="00F06009">
          <w:rPr>
            <w:rFonts w:asciiTheme="majorBidi" w:hAnsiTheme="majorBidi" w:cstheme="majorBidi"/>
            <w:color w:val="0000FF"/>
            <w:sz w:val="22"/>
            <w:szCs w:val="22"/>
            <w:u w:val="single"/>
          </w:rPr>
          <w:t>Microsoft 365 Enterprise tableau de comparaison complet des abonnements</w:t>
        </w:r>
      </w:hyperlink>
      <w:r w:rsidRPr="00F06009">
        <w:rPr>
          <w:rFonts w:asciiTheme="majorBidi" w:hAnsiTheme="majorBidi" w:cstheme="majorBidi"/>
          <w:color w:val="E6E6E6"/>
          <w:sz w:val="22"/>
          <w:szCs w:val="22"/>
        </w:rPr>
        <w:t>. Pour obtenir des informations de plan détaillées sur les abonnements qui permettent aux utilisateurs de Microsoft 365 business basic, standard et Premium, accédez à la table de comparaison </w:t>
      </w:r>
      <w:hyperlink r:id="rId6" w:history="1">
        <w:r w:rsidRPr="00F06009">
          <w:rPr>
            <w:rFonts w:asciiTheme="majorBidi" w:hAnsiTheme="majorBidi" w:cstheme="majorBidi"/>
            <w:color w:val="0000FF"/>
            <w:sz w:val="22"/>
            <w:szCs w:val="22"/>
            <w:u w:val="single"/>
          </w:rPr>
          <w:t>Microsoft 365 Business Plan</w:t>
        </w:r>
      </w:hyperlink>
      <w:r w:rsidRPr="00F06009">
        <w:rPr>
          <w:rFonts w:asciiTheme="majorBidi" w:hAnsiTheme="majorBidi" w:cstheme="majorBidi"/>
          <w:color w:val="E6E6E6"/>
          <w:sz w:val="22"/>
          <w:szCs w:val="22"/>
        </w:rPr>
        <w:t>. Pour obtenir des informations de plan détaillées sur les abonnements qui permettent aux utilisateurs de Microsoft 365 Education, accédez à la table de comparaison </w:t>
      </w:r>
      <w:hyperlink r:id="rId7" w:history="1">
        <w:r w:rsidRPr="00F06009">
          <w:rPr>
            <w:rFonts w:asciiTheme="majorBidi" w:hAnsiTheme="majorBidi" w:cstheme="majorBidi"/>
            <w:color w:val="0000FF"/>
            <w:sz w:val="22"/>
            <w:szCs w:val="22"/>
            <w:u w:val="single"/>
          </w:rPr>
          <w:t>Microsoft 365 Education</w:t>
        </w:r>
      </w:hyperlink>
      <w:r w:rsidRPr="00F06009">
        <w:rPr>
          <w:rFonts w:asciiTheme="majorBidi" w:hAnsiTheme="majorBidi" w:cstheme="majorBidi"/>
          <w:color w:val="E6E6E6"/>
          <w:sz w:val="22"/>
          <w:szCs w:val="22"/>
        </w:rPr>
        <w:t>.</w:t>
      </w:r>
    </w:p>
    <w:p w14:paraId="43481C5A" w14:textId="77777777" w:rsidR="00F06009" w:rsidRPr="00F06009" w:rsidRDefault="00F06009" w:rsidP="005F3D5E">
      <w:pPr>
        <w:shd w:val="clear" w:color="auto" w:fill="171717"/>
        <w:spacing w:beforeAutospacing="1" w:afterAutospacing="1"/>
        <w:outlineLvl w:val="1"/>
        <w:rPr>
          <w:rFonts w:asciiTheme="majorBidi" w:hAnsiTheme="majorBidi" w:cstheme="majorBidi"/>
          <w:b/>
          <w:bCs/>
          <w:color w:val="E6E6E6"/>
          <w:sz w:val="22"/>
          <w:szCs w:val="22"/>
        </w:rPr>
      </w:pPr>
      <w:r w:rsidRPr="00F06009">
        <w:rPr>
          <w:rFonts w:asciiTheme="majorBidi" w:hAnsiTheme="majorBidi" w:cstheme="majorBidi"/>
          <w:b/>
          <w:bCs/>
          <w:color w:val="E6E6E6"/>
          <w:sz w:val="22"/>
          <w:szCs w:val="22"/>
        </w:rPr>
        <w:t>Disponibilité des fonctionnalités</w:t>
      </w:r>
    </w:p>
    <w:p w14:paraId="40747B44" w14:textId="77777777" w:rsidR="00F06009" w:rsidRPr="00F06009" w:rsidRDefault="00F06009" w:rsidP="005F3D5E">
      <w:pPr>
        <w:shd w:val="clear" w:color="auto" w:fill="171717"/>
        <w:spacing w:before="100" w:beforeAutospacing="1" w:after="100" w:afterAutospacing="1"/>
        <w:rPr>
          <w:rFonts w:asciiTheme="majorBidi" w:hAnsiTheme="majorBidi" w:cstheme="majorBidi"/>
          <w:color w:val="E6E6E6"/>
          <w:sz w:val="22"/>
          <w:szCs w:val="22"/>
        </w:rPr>
      </w:pPr>
      <w:r w:rsidRPr="00F06009">
        <w:rPr>
          <w:rFonts w:asciiTheme="majorBidi" w:hAnsiTheme="majorBidi" w:cstheme="majorBidi"/>
          <w:color w:val="E6E6E6"/>
          <w:sz w:val="22"/>
          <w:szCs w:val="22"/>
        </w:rPr>
        <w:t>Pour comparer les fonctionnalités entre les plans, consultez le </w:t>
      </w:r>
      <w:hyperlink r:id="rId8" w:history="1">
        <w:r w:rsidRPr="00F06009">
          <w:rPr>
            <w:rFonts w:asciiTheme="majorBidi" w:hAnsiTheme="majorBidi" w:cstheme="majorBidi"/>
            <w:color w:val="0000FF"/>
            <w:sz w:val="22"/>
            <w:szCs w:val="22"/>
            <w:u w:val="single"/>
          </w:rPr>
          <w:t>comparateur</w:t>
        </w:r>
      </w:hyperlink>
      <w:r w:rsidRPr="00F06009">
        <w:rPr>
          <w:rFonts w:asciiTheme="majorBidi" w:hAnsiTheme="majorBidi" w:cstheme="majorBidi"/>
          <w:color w:val="E6E6E6"/>
          <w:sz w:val="22"/>
          <w:szCs w:val="22"/>
        </w:rPr>
        <w:t>  de plans d’entreprise dans la description de service appropriée dans la liste ci-dessous.</w:t>
      </w:r>
      <w:r w:rsidRPr="00F06009">
        <w:rPr>
          <w:rFonts w:asciiTheme="majorBidi" w:hAnsiTheme="majorBidi" w:cstheme="majorBidi"/>
          <w:color w:val="E6E6E6"/>
          <w:sz w:val="22"/>
          <w:szCs w:val="22"/>
        </w:rPr>
        <w:br/>
        <w:t>Pour commencer, lisez les descriptions suivantes :</w:t>
      </w:r>
    </w:p>
    <w:p w14:paraId="4FA9BFFC" w14:textId="77777777" w:rsidR="00F06009" w:rsidRPr="00F06009" w:rsidRDefault="00F06009" w:rsidP="005F3D5E">
      <w:pPr>
        <w:numPr>
          <w:ilvl w:val="0"/>
          <w:numId w:val="2"/>
        </w:numPr>
        <w:shd w:val="clear" w:color="auto" w:fill="171717"/>
        <w:ind w:left="1290"/>
        <w:rPr>
          <w:rFonts w:asciiTheme="majorBidi" w:hAnsiTheme="majorBidi" w:cstheme="majorBidi"/>
          <w:color w:val="E6E6E6"/>
          <w:sz w:val="22"/>
          <w:szCs w:val="22"/>
        </w:rPr>
      </w:pPr>
      <w:hyperlink r:id="rId9" w:history="1">
        <w:r w:rsidRPr="00F06009">
          <w:rPr>
            <w:rFonts w:asciiTheme="majorBidi" w:hAnsiTheme="majorBidi" w:cstheme="majorBidi"/>
            <w:color w:val="0000FF"/>
            <w:sz w:val="22"/>
            <w:szCs w:val="22"/>
            <w:u w:val="single"/>
          </w:rPr>
          <w:t>Microsoft 365 et Office 365 description du service de</w:t>
        </w:r>
      </w:hyperlink>
      <w:r w:rsidRPr="00F06009">
        <w:rPr>
          <w:rFonts w:asciiTheme="majorBidi" w:hAnsiTheme="majorBidi" w:cstheme="majorBidi"/>
          <w:color w:val="E6E6E6"/>
          <w:sz w:val="22"/>
          <w:szCs w:val="22"/>
        </w:rPr>
        <w:t> </w:t>
      </w:r>
      <w:r w:rsidRPr="00F06009">
        <w:rPr>
          <w:rFonts w:asciiTheme="majorBidi" w:hAnsiTheme="majorBidi" w:cstheme="majorBidi"/>
          <w:color w:val="E6E6E6"/>
          <w:sz w:val="22"/>
          <w:szCs w:val="22"/>
          <w:vertAlign w:val="superscript"/>
        </w:rPr>
        <w:t>plateforme1</w:t>
      </w:r>
    </w:p>
    <w:p w14:paraId="3E37100C" w14:textId="77777777" w:rsidR="00F06009" w:rsidRPr="00F06009" w:rsidRDefault="00F06009" w:rsidP="005F3D5E">
      <w:pPr>
        <w:numPr>
          <w:ilvl w:val="0"/>
          <w:numId w:val="2"/>
        </w:numPr>
        <w:shd w:val="clear" w:color="auto" w:fill="171717"/>
        <w:ind w:left="1290"/>
        <w:rPr>
          <w:rFonts w:asciiTheme="majorBidi" w:hAnsiTheme="majorBidi" w:cstheme="majorBidi"/>
          <w:color w:val="E6E6E6"/>
          <w:sz w:val="22"/>
          <w:szCs w:val="22"/>
        </w:rPr>
      </w:pPr>
      <w:hyperlink r:id="rId10" w:history="1">
        <w:r w:rsidRPr="00F06009">
          <w:rPr>
            <w:rFonts w:asciiTheme="majorBidi" w:hAnsiTheme="majorBidi" w:cstheme="majorBidi"/>
            <w:color w:val="0000FF"/>
            <w:sz w:val="22"/>
            <w:szCs w:val="22"/>
            <w:u w:val="single"/>
          </w:rPr>
          <w:t>Microsoft 365 Petites et moyennes entreprises</w:t>
        </w:r>
      </w:hyperlink>
    </w:p>
    <w:p w14:paraId="616F6C9B" w14:textId="77777777" w:rsidR="00F06009" w:rsidRPr="00F06009" w:rsidRDefault="00F06009" w:rsidP="005F3D5E">
      <w:pPr>
        <w:numPr>
          <w:ilvl w:val="0"/>
          <w:numId w:val="2"/>
        </w:numPr>
        <w:shd w:val="clear" w:color="auto" w:fill="171717"/>
        <w:ind w:left="1290"/>
        <w:rPr>
          <w:rFonts w:asciiTheme="majorBidi" w:hAnsiTheme="majorBidi" w:cstheme="majorBidi"/>
          <w:color w:val="E6E6E6"/>
          <w:sz w:val="22"/>
          <w:szCs w:val="22"/>
        </w:rPr>
      </w:pPr>
      <w:hyperlink r:id="rId11" w:history="1">
        <w:r w:rsidRPr="00F06009">
          <w:rPr>
            <w:rFonts w:asciiTheme="majorBidi" w:hAnsiTheme="majorBidi" w:cstheme="majorBidi"/>
            <w:color w:val="0000FF"/>
            <w:sz w:val="22"/>
            <w:szCs w:val="22"/>
            <w:u w:val="single"/>
          </w:rPr>
          <w:t>Description du service Azure Active Directory</w:t>
        </w:r>
      </w:hyperlink>
    </w:p>
    <w:p w14:paraId="0AA664C2" w14:textId="77777777" w:rsidR="00F06009" w:rsidRPr="00F06009" w:rsidRDefault="00F06009" w:rsidP="005F3D5E">
      <w:pPr>
        <w:numPr>
          <w:ilvl w:val="0"/>
          <w:numId w:val="2"/>
        </w:numPr>
        <w:shd w:val="clear" w:color="auto" w:fill="171717"/>
        <w:ind w:left="1290"/>
        <w:rPr>
          <w:rFonts w:asciiTheme="majorBidi" w:hAnsiTheme="majorBidi" w:cstheme="majorBidi"/>
          <w:color w:val="E6E6E6"/>
          <w:sz w:val="22"/>
          <w:szCs w:val="22"/>
        </w:rPr>
      </w:pPr>
      <w:hyperlink r:id="rId12" w:history="1">
        <w:r w:rsidRPr="00F06009">
          <w:rPr>
            <w:rFonts w:asciiTheme="majorBidi" w:hAnsiTheme="majorBidi" w:cstheme="majorBidi"/>
            <w:color w:val="0000FF"/>
            <w:sz w:val="22"/>
            <w:szCs w:val="22"/>
            <w:u w:val="single"/>
          </w:rPr>
          <w:t>Description du service Exchange Online</w:t>
        </w:r>
      </w:hyperlink>
    </w:p>
    <w:p w14:paraId="2C740FEA" w14:textId="77777777" w:rsidR="00F06009" w:rsidRPr="00F06009" w:rsidRDefault="00F06009" w:rsidP="005F3D5E">
      <w:pPr>
        <w:numPr>
          <w:ilvl w:val="0"/>
          <w:numId w:val="2"/>
        </w:numPr>
        <w:shd w:val="clear" w:color="auto" w:fill="171717"/>
        <w:ind w:left="1290"/>
        <w:rPr>
          <w:rFonts w:asciiTheme="majorBidi" w:hAnsiTheme="majorBidi" w:cstheme="majorBidi"/>
          <w:color w:val="E6E6E6"/>
          <w:sz w:val="22"/>
          <w:szCs w:val="22"/>
        </w:rPr>
      </w:pPr>
      <w:hyperlink r:id="rId13" w:history="1">
        <w:r w:rsidRPr="00F06009">
          <w:rPr>
            <w:rFonts w:asciiTheme="majorBidi" w:hAnsiTheme="majorBidi" w:cstheme="majorBidi"/>
            <w:color w:val="0000FF"/>
            <w:sz w:val="22"/>
            <w:szCs w:val="22"/>
            <w:u w:val="single"/>
          </w:rPr>
          <w:t>Description du service Exchange Online Protection</w:t>
        </w:r>
      </w:hyperlink>
    </w:p>
    <w:p w14:paraId="7B9348A4" w14:textId="77777777" w:rsidR="00F06009" w:rsidRPr="00F06009" w:rsidRDefault="00F06009" w:rsidP="005F3D5E">
      <w:pPr>
        <w:numPr>
          <w:ilvl w:val="0"/>
          <w:numId w:val="2"/>
        </w:numPr>
        <w:shd w:val="clear" w:color="auto" w:fill="171717"/>
        <w:ind w:left="1290"/>
        <w:rPr>
          <w:rFonts w:asciiTheme="majorBidi" w:hAnsiTheme="majorBidi" w:cstheme="majorBidi"/>
          <w:color w:val="E6E6E6"/>
          <w:sz w:val="22"/>
          <w:szCs w:val="22"/>
        </w:rPr>
      </w:pPr>
      <w:hyperlink r:id="rId14" w:history="1">
        <w:r w:rsidRPr="00F06009">
          <w:rPr>
            <w:rFonts w:asciiTheme="majorBidi" w:hAnsiTheme="majorBidi" w:cstheme="majorBidi"/>
            <w:color w:val="0000FF"/>
            <w:sz w:val="22"/>
            <w:szCs w:val="22"/>
            <w:u w:val="single"/>
          </w:rPr>
          <w:t>Description du service d’archivage Exchange Online</w:t>
        </w:r>
      </w:hyperlink>
    </w:p>
    <w:p w14:paraId="5C56A41A" w14:textId="77777777" w:rsidR="00F06009" w:rsidRPr="00F06009" w:rsidRDefault="00F06009" w:rsidP="005F3D5E">
      <w:pPr>
        <w:numPr>
          <w:ilvl w:val="0"/>
          <w:numId w:val="2"/>
        </w:numPr>
        <w:shd w:val="clear" w:color="auto" w:fill="171717"/>
        <w:ind w:left="1290"/>
        <w:rPr>
          <w:rFonts w:asciiTheme="majorBidi" w:hAnsiTheme="majorBidi" w:cstheme="majorBidi"/>
          <w:color w:val="E6E6E6"/>
          <w:sz w:val="22"/>
          <w:szCs w:val="22"/>
        </w:rPr>
      </w:pPr>
      <w:hyperlink r:id="rId15" w:history="1">
        <w:r w:rsidRPr="00F06009">
          <w:rPr>
            <w:rFonts w:asciiTheme="majorBidi" w:hAnsiTheme="majorBidi" w:cstheme="majorBidi"/>
            <w:color w:val="0000FF"/>
            <w:sz w:val="22"/>
            <w:szCs w:val="22"/>
            <w:u w:val="single"/>
          </w:rPr>
          <w:t>Guide de sécurité et conformité pour Microsoft 365</w:t>
        </w:r>
      </w:hyperlink>
    </w:p>
    <w:p w14:paraId="02E26246" w14:textId="77777777" w:rsidR="00F06009" w:rsidRPr="00F06009" w:rsidRDefault="00F06009" w:rsidP="005F3D5E">
      <w:pPr>
        <w:numPr>
          <w:ilvl w:val="0"/>
          <w:numId w:val="2"/>
        </w:numPr>
        <w:shd w:val="clear" w:color="auto" w:fill="171717"/>
        <w:ind w:left="1290"/>
        <w:rPr>
          <w:rFonts w:asciiTheme="majorBidi" w:hAnsiTheme="majorBidi" w:cstheme="majorBidi"/>
          <w:color w:val="E6E6E6"/>
          <w:sz w:val="22"/>
          <w:szCs w:val="22"/>
        </w:rPr>
      </w:pPr>
      <w:hyperlink r:id="rId16" w:history="1">
        <w:r w:rsidRPr="00F06009">
          <w:rPr>
            <w:rFonts w:asciiTheme="majorBidi" w:hAnsiTheme="majorBidi" w:cstheme="majorBidi"/>
            <w:color w:val="0000FF"/>
            <w:sz w:val="22"/>
            <w:szCs w:val="22"/>
            <w:u w:val="single"/>
          </w:rPr>
          <w:t>Description du service Microsoft Bookings</w:t>
        </w:r>
      </w:hyperlink>
    </w:p>
    <w:p w14:paraId="41E0CF54" w14:textId="77777777" w:rsidR="00F06009" w:rsidRPr="00F06009" w:rsidRDefault="00F06009" w:rsidP="005F3D5E">
      <w:pPr>
        <w:numPr>
          <w:ilvl w:val="0"/>
          <w:numId w:val="2"/>
        </w:numPr>
        <w:shd w:val="clear" w:color="auto" w:fill="171717"/>
        <w:ind w:left="1290"/>
        <w:rPr>
          <w:rFonts w:asciiTheme="majorBidi" w:hAnsiTheme="majorBidi" w:cstheme="majorBidi"/>
          <w:color w:val="E6E6E6"/>
          <w:sz w:val="22"/>
          <w:szCs w:val="22"/>
        </w:rPr>
      </w:pPr>
      <w:hyperlink r:id="rId17" w:history="1">
        <w:r w:rsidRPr="00F06009">
          <w:rPr>
            <w:rFonts w:asciiTheme="majorBidi" w:hAnsiTheme="majorBidi" w:cstheme="majorBidi"/>
            <w:color w:val="0000FF"/>
            <w:sz w:val="22"/>
            <w:szCs w:val="22"/>
            <w:u w:val="single"/>
          </w:rPr>
          <w:t>Description du service Microsoft Defender pour Office 365</w:t>
        </w:r>
      </w:hyperlink>
    </w:p>
    <w:p w14:paraId="687E9053" w14:textId="77777777" w:rsidR="00F06009" w:rsidRPr="00F06009" w:rsidRDefault="00F06009" w:rsidP="005F3D5E">
      <w:pPr>
        <w:numPr>
          <w:ilvl w:val="0"/>
          <w:numId w:val="2"/>
        </w:numPr>
        <w:shd w:val="clear" w:color="auto" w:fill="171717"/>
        <w:ind w:left="1290"/>
        <w:rPr>
          <w:rFonts w:asciiTheme="majorBidi" w:hAnsiTheme="majorBidi" w:cstheme="majorBidi"/>
          <w:color w:val="E6E6E6"/>
          <w:sz w:val="22"/>
          <w:szCs w:val="22"/>
        </w:rPr>
      </w:pPr>
      <w:hyperlink r:id="rId18" w:history="1">
        <w:r w:rsidRPr="00F06009">
          <w:rPr>
            <w:rFonts w:asciiTheme="majorBidi" w:hAnsiTheme="majorBidi" w:cstheme="majorBidi"/>
            <w:color w:val="0000FF"/>
            <w:sz w:val="22"/>
            <w:szCs w:val="22"/>
            <w:u w:val="single"/>
          </w:rPr>
          <w:t>Description du service Microsoft Forms</w:t>
        </w:r>
      </w:hyperlink>
    </w:p>
    <w:p w14:paraId="5A73A395" w14:textId="77777777" w:rsidR="00F06009" w:rsidRPr="00F06009" w:rsidRDefault="00F06009" w:rsidP="005F3D5E">
      <w:pPr>
        <w:numPr>
          <w:ilvl w:val="0"/>
          <w:numId w:val="2"/>
        </w:numPr>
        <w:shd w:val="clear" w:color="auto" w:fill="171717"/>
        <w:ind w:left="1290"/>
        <w:rPr>
          <w:rFonts w:asciiTheme="majorBidi" w:hAnsiTheme="majorBidi" w:cstheme="majorBidi"/>
          <w:color w:val="E6E6E6"/>
          <w:sz w:val="22"/>
          <w:szCs w:val="22"/>
        </w:rPr>
      </w:pPr>
      <w:hyperlink r:id="rId19" w:history="1">
        <w:r w:rsidRPr="00F06009">
          <w:rPr>
            <w:rFonts w:asciiTheme="majorBidi" w:hAnsiTheme="majorBidi" w:cstheme="majorBidi"/>
            <w:color w:val="0000FF"/>
            <w:sz w:val="22"/>
            <w:szCs w:val="22"/>
            <w:u w:val="single"/>
          </w:rPr>
          <w:t>Description du service Planificateur Microsoft</w:t>
        </w:r>
      </w:hyperlink>
    </w:p>
    <w:p w14:paraId="21576665" w14:textId="77777777" w:rsidR="00F06009" w:rsidRPr="00F06009" w:rsidRDefault="00F06009" w:rsidP="005F3D5E">
      <w:pPr>
        <w:numPr>
          <w:ilvl w:val="0"/>
          <w:numId w:val="2"/>
        </w:numPr>
        <w:shd w:val="clear" w:color="auto" w:fill="171717"/>
        <w:ind w:left="1290"/>
        <w:rPr>
          <w:rFonts w:asciiTheme="majorBidi" w:hAnsiTheme="majorBidi" w:cstheme="majorBidi"/>
          <w:color w:val="E6E6E6"/>
          <w:sz w:val="22"/>
          <w:szCs w:val="22"/>
        </w:rPr>
      </w:pPr>
      <w:hyperlink r:id="rId20" w:history="1">
        <w:r w:rsidRPr="00F06009">
          <w:rPr>
            <w:rFonts w:asciiTheme="majorBidi" w:hAnsiTheme="majorBidi" w:cstheme="majorBidi"/>
            <w:color w:val="0000FF"/>
            <w:sz w:val="22"/>
            <w:szCs w:val="22"/>
            <w:u w:val="single"/>
          </w:rPr>
          <w:t>Description du service Microsoft Project</w:t>
        </w:r>
      </w:hyperlink>
    </w:p>
    <w:p w14:paraId="30FFED4F" w14:textId="77777777" w:rsidR="00F06009" w:rsidRPr="00F06009" w:rsidRDefault="00F06009" w:rsidP="005F3D5E">
      <w:pPr>
        <w:numPr>
          <w:ilvl w:val="0"/>
          <w:numId w:val="2"/>
        </w:numPr>
        <w:shd w:val="clear" w:color="auto" w:fill="171717"/>
        <w:ind w:left="1290"/>
        <w:rPr>
          <w:rFonts w:asciiTheme="majorBidi" w:hAnsiTheme="majorBidi" w:cstheme="majorBidi"/>
          <w:color w:val="E6E6E6"/>
          <w:sz w:val="22"/>
          <w:szCs w:val="22"/>
        </w:rPr>
      </w:pPr>
      <w:hyperlink r:id="rId21" w:history="1">
        <w:r w:rsidRPr="00F06009">
          <w:rPr>
            <w:rFonts w:asciiTheme="majorBidi" w:hAnsiTheme="majorBidi" w:cstheme="majorBidi"/>
            <w:color w:val="0000FF"/>
            <w:sz w:val="22"/>
            <w:szCs w:val="22"/>
            <w:u w:val="single"/>
          </w:rPr>
          <w:t>Microsoft Project pour la description du service web</w:t>
        </w:r>
      </w:hyperlink>
    </w:p>
    <w:p w14:paraId="653FC783" w14:textId="77777777" w:rsidR="00F06009" w:rsidRPr="00F06009" w:rsidRDefault="00F06009" w:rsidP="005F3D5E">
      <w:pPr>
        <w:numPr>
          <w:ilvl w:val="0"/>
          <w:numId w:val="2"/>
        </w:numPr>
        <w:shd w:val="clear" w:color="auto" w:fill="171717"/>
        <w:ind w:left="1290"/>
        <w:rPr>
          <w:rFonts w:asciiTheme="majorBidi" w:hAnsiTheme="majorBidi" w:cstheme="majorBidi"/>
          <w:color w:val="E6E6E6"/>
          <w:sz w:val="22"/>
          <w:szCs w:val="22"/>
        </w:rPr>
      </w:pPr>
      <w:hyperlink r:id="rId22" w:history="1">
        <w:r w:rsidRPr="00F06009">
          <w:rPr>
            <w:rFonts w:asciiTheme="majorBidi" w:hAnsiTheme="majorBidi" w:cstheme="majorBidi"/>
            <w:color w:val="0000FF"/>
            <w:sz w:val="22"/>
            <w:szCs w:val="22"/>
            <w:u w:val="single"/>
          </w:rPr>
          <w:t>description du service client de bureau Microsoft Project Online</w:t>
        </w:r>
      </w:hyperlink>
    </w:p>
    <w:p w14:paraId="5AD5E84C" w14:textId="77777777" w:rsidR="00F06009" w:rsidRPr="00F06009" w:rsidRDefault="00F06009" w:rsidP="005F3D5E">
      <w:pPr>
        <w:numPr>
          <w:ilvl w:val="0"/>
          <w:numId w:val="2"/>
        </w:numPr>
        <w:shd w:val="clear" w:color="auto" w:fill="171717"/>
        <w:ind w:left="1290"/>
        <w:rPr>
          <w:rFonts w:asciiTheme="majorBidi" w:hAnsiTheme="majorBidi" w:cstheme="majorBidi"/>
          <w:color w:val="E6E6E6"/>
          <w:sz w:val="22"/>
          <w:szCs w:val="22"/>
        </w:rPr>
      </w:pPr>
      <w:hyperlink r:id="rId23" w:history="1">
        <w:r w:rsidRPr="00F06009">
          <w:rPr>
            <w:rFonts w:asciiTheme="majorBidi" w:hAnsiTheme="majorBidi" w:cstheme="majorBidi"/>
            <w:color w:val="0000FF"/>
            <w:sz w:val="22"/>
            <w:szCs w:val="22"/>
            <w:u w:val="single"/>
          </w:rPr>
          <w:t>Description du service Microsoft Project Online</w:t>
        </w:r>
      </w:hyperlink>
    </w:p>
    <w:p w14:paraId="5B3D812D" w14:textId="77777777" w:rsidR="00F06009" w:rsidRPr="00F06009" w:rsidRDefault="00F06009" w:rsidP="005F3D5E">
      <w:pPr>
        <w:numPr>
          <w:ilvl w:val="0"/>
          <w:numId w:val="2"/>
        </w:numPr>
        <w:shd w:val="clear" w:color="auto" w:fill="171717"/>
        <w:ind w:left="1290"/>
        <w:rPr>
          <w:rFonts w:asciiTheme="majorBidi" w:hAnsiTheme="majorBidi" w:cstheme="majorBidi"/>
          <w:color w:val="E6E6E6"/>
          <w:sz w:val="22"/>
          <w:szCs w:val="22"/>
        </w:rPr>
      </w:pPr>
      <w:hyperlink r:id="rId24" w:history="1">
        <w:r w:rsidRPr="00F06009">
          <w:rPr>
            <w:rFonts w:asciiTheme="majorBidi" w:hAnsiTheme="majorBidi" w:cstheme="majorBidi"/>
            <w:color w:val="0000FF"/>
            <w:sz w:val="22"/>
            <w:szCs w:val="22"/>
            <w:u w:val="single"/>
          </w:rPr>
          <w:t>Description du service Microsoft Sway</w:t>
        </w:r>
      </w:hyperlink>
    </w:p>
    <w:p w14:paraId="619185D2" w14:textId="77777777" w:rsidR="00F06009" w:rsidRPr="00F06009" w:rsidRDefault="00F06009" w:rsidP="005F3D5E">
      <w:pPr>
        <w:numPr>
          <w:ilvl w:val="0"/>
          <w:numId w:val="2"/>
        </w:numPr>
        <w:shd w:val="clear" w:color="auto" w:fill="171717"/>
        <w:ind w:left="1290"/>
        <w:rPr>
          <w:rFonts w:asciiTheme="majorBidi" w:hAnsiTheme="majorBidi" w:cstheme="majorBidi"/>
          <w:color w:val="E6E6E6"/>
          <w:sz w:val="22"/>
          <w:szCs w:val="22"/>
        </w:rPr>
      </w:pPr>
      <w:hyperlink r:id="rId25" w:history="1">
        <w:r w:rsidRPr="00F06009">
          <w:rPr>
            <w:rFonts w:asciiTheme="majorBidi" w:hAnsiTheme="majorBidi" w:cstheme="majorBidi"/>
            <w:color w:val="0000FF"/>
            <w:sz w:val="22"/>
            <w:szCs w:val="22"/>
            <w:u w:val="single"/>
          </w:rPr>
          <w:t>Description du service Microsoft Teams</w:t>
        </w:r>
      </w:hyperlink>
    </w:p>
    <w:p w14:paraId="26C7A767" w14:textId="77777777" w:rsidR="00F06009" w:rsidRPr="00F06009" w:rsidRDefault="00F06009" w:rsidP="005F3D5E">
      <w:pPr>
        <w:numPr>
          <w:ilvl w:val="0"/>
          <w:numId w:val="2"/>
        </w:numPr>
        <w:shd w:val="clear" w:color="auto" w:fill="171717"/>
        <w:ind w:left="1290"/>
        <w:rPr>
          <w:rFonts w:asciiTheme="majorBidi" w:hAnsiTheme="majorBidi" w:cstheme="majorBidi"/>
          <w:color w:val="E6E6E6"/>
          <w:sz w:val="22"/>
          <w:szCs w:val="22"/>
        </w:rPr>
      </w:pPr>
      <w:hyperlink r:id="rId26" w:history="1">
        <w:r w:rsidRPr="00F06009">
          <w:rPr>
            <w:rFonts w:asciiTheme="majorBidi" w:hAnsiTheme="majorBidi" w:cstheme="majorBidi"/>
            <w:color w:val="0000FF"/>
            <w:sz w:val="22"/>
            <w:szCs w:val="22"/>
            <w:u w:val="single"/>
          </w:rPr>
          <w:t>Description du service Microsoft Viva</w:t>
        </w:r>
      </w:hyperlink>
    </w:p>
    <w:p w14:paraId="546DD34A" w14:textId="77777777" w:rsidR="00F06009" w:rsidRPr="00F06009" w:rsidRDefault="00F06009" w:rsidP="005F3D5E">
      <w:pPr>
        <w:numPr>
          <w:ilvl w:val="0"/>
          <w:numId w:val="2"/>
        </w:numPr>
        <w:shd w:val="clear" w:color="auto" w:fill="171717"/>
        <w:ind w:left="1290"/>
        <w:rPr>
          <w:rFonts w:asciiTheme="majorBidi" w:hAnsiTheme="majorBidi" w:cstheme="majorBidi"/>
          <w:color w:val="E6E6E6"/>
          <w:sz w:val="22"/>
          <w:szCs w:val="22"/>
        </w:rPr>
      </w:pPr>
      <w:hyperlink r:id="rId27" w:history="1">
        <w:r w:rsidRPr="00F06009">
          <w:rPr>
            <w:rFonts w:asciiTheme="majorBidi" w:hAnsiTheme="majorBidi" w:cstheme="majorBidi"/>
            <w:color w:val="0000FF"/>
            <w:sz w:val="22"/>
            <w:szCs w:val="22"/>
            <w:u w:val="single"/>
          </w:rPr>
          <w:t>Description de service MyAnalytics</w:t>
        </w:r>
      </w:hyperlink>
    </w:p>
    <w:p w14:paraId="144F928E" w14:textId="77777777" w:rsidR="00F06009" w:rsidRPr="00F06009" w:rsidRDefault="00F06009" w:rsidP="005F3D5E">
      <w:pPr>
        <w:numPr>
          <w:ilvl w:val="0"/>
          <w:numId w:val="2"/>
        </w:numPr>
        <w:shd w:val="clear" w:color="auto" w:fill="171717"/>
        <w:ind w:left="1290"/>
        <w:rPr>
          <w:rFonts w:asciiTheme="majorBidi" w:hAnsiTheme="majorBidi" w:cstheme="majorBidi"/>
          <w:color w:val="E6E6E6"/>
          <w:sz w:val="22"/>
          <w:szCs w:val="22"/>
        </w:rPr>
      </w:pPr>
      <w:hyperlink r:id="rId28" w:history="1">
        <w:r w:rsidRPr="00F06009">
          <w:rPr>
            <w:rFonts w:asciiTheme="majorBidi" w:hAnsiTheme="majorBidi" w:cstheme="majorBidi"/>
            <w:color w:val="0000FF"/>
            <w:sz w:val="22"/>
            <w:szCs w:val="22"/>
            <w:u w:val="single"/>
          </w:rPr>
          <w:t>Description de service des applications Office</w:t>
        </w:r>
      </w:hyperlink>
    </w:p>
    <w:p w14:paraId="4BB60ECD" w14:textId="77777777" w:rsidR="00F06009" w:rsidRPr="00F06009" w:rsidRDefault="00F06009" w:rsidP="005F3D5E">
      <w:pPr>
        <w:numPr>
          <w:ilvl w:val="0"/>
          <w:numId w:val="2"/>
        </w:numPr>
        <w:shd w:val="clear" w:color="auto" w:fill="171717"/>
        <w:ind w:left="1290"/>
        <w:rPr>
          <w:rFonts w:asciiTheme="majorBidi" w:hAnsiTheme="majorBidi" w:cstheme="majorBidi"/>
          <w:color w:val="E6E6E6"/>
          <w:sz w:val="22"/>
          <w:szCs w:val="22"/>
        </w:rPr>
      </w:pPr>
      <w:hyperlink r:id="rId29" w:history="1">
        <w:r w:rsidRPr="00F06009">
          <w:rPr>
            <w:rFonts w:asciiTheme="majorBidi" w:hAnsiTheme="majorBidi" w:cstheme="majorBidi"/>
            <w:color w:val="0000FF"/>
            <w:sz w:val="22"/>
            <w:szCs w:val="22"/>
            <w:u w:val="single"/>
          </w:rPr>
          <w:t>Description du service Office pour le web</w:t>
        </w:r>
      </w:hyperlink>
    </w:p>
    <w:p w14:paraId="2262B7AD" w14:textId="77777777" w:rsidR="00F06009" w:rsidRPr="00F06009" w:rsidRDefault="00F06009" w:rsidP="005F3D5E">
      <w:pPr>
        <w:numPr>
          <w:ilvl w:val="0"/>
          <w:numId w:val="2"/>
        </w:numPr>
        <w:shd w:val="clear" w:color="auto" w:fill="171717"/>
        <w:ind w:left="1290"/>
        <w:rPr>
          <w:rFonts w:asciiTheme="majorBidi" w:hAnsiTheme="majorBidi" w:cstheme="majorBidi"/>
          <w:color w:val="E6E6E6"/>
          <w:sz w:val="22"/>
          <w:szCs w:val="22"/>
        </w:rPr>
      </w:pPr>
      <w:hyperlink r:id="rId30" w:history="1">
        <w:r w:rsidRPr="00F06009">
          <w:rPr>
            <w:rFonts w:asciiTheme="majorBidi" w:hAnsiTheme="majorBidi" w:cstheme="majorBidi"/>
            <w:color w:val="0000FF"/>
            <w:sz w:val="22"/>
            <w:szCs w:val="22"/>
            <w:u w:val="single"/>
          </w:rPr>
          <w:t>Office 365 descriptions des services du gouvernement des États-Unis</w:t>
        </w:r>
      </w:hyperlink>
    </w:p>
    <w:p w14:paraId="402D1C39" w14:textId="77777777" w:rsidR="00F06009" w:rsidRPr="00F06009" w:rsidRDefault="00F06009" w:rsidP="005F3D5E">
      <w:pPr>
        <w:numPr>
          <w:ilvl w:val="0"/>
          <w:numId w:val="2"/>
        </w:numPr>
        <w:shd w:val="clear" w:color="auto" w:fill="171717"/>
        <w:ind w:left="1290"/>
        <w:rPr>
          <w:rFonts w:asciiTheme="majorBidi" w:hAnsiTheme="majorBidi" w:cstheme="majorBidi"/>
          <w:color w:val="E6E6E6"/>
          <w:sz w:val="22"/>
          <w:szCs w:val="22"/>
        </w:rPr>
      </w:pPr>
      <w:hyperlink r:id="rId31" w:history="1">
        <w:r w:rsidRPr="00F06009">
          <w:rPr>
            <w:rFonts w:asciiTheme="majorBidi" w:hAnsiTheme="majorBidi" w:cstheme="majorBidi"/>
            <w:color w:val="0000FF"/>
            <w:sz w:val="22"/>
            <w:szCs w:val="22"/>
            <w:u w:val="single"/>
          </w:rPr>
          <w:t>Description du service OneDrive</w:t>
        </w:r>
      </w:hyperlink>
    </w:p>
    <w:p w14:paraId="1DA08F46" w14:textId="77777777" w:rsidR="00F06009" w:rsidRPr="00F06009" w:rsidRDefault="00F06009" w:rsidP="005F3D5E">
      <w:pPr>
        <w:numPr>
          <w:ilvl w:val="0"/>
          <w:numId w:val="2"/>
        </w:numPr>
        <w:shd w:val="clear" w:color="auto" w:fill="171717"/>
        <w:ind w:left="1290"/>
        <w:rPr>
          <w:rFonts w:asciiTheme="majorBidi" w:hAnsiTheme="majorBidi" w:cstheme="majorBidi"/>
          <w:color w:val="E6E6E6"/>
          <w:sz w:val="22"/>
          <w:szCs w:val="22"/>
        </w:rPr>
      </w:pPr>
      <w:hyperlink r:id="rId32" w:history="1">
        <w:r w:rsidRPr="00F06009">
          <w:rPr>
            <w:rFonts w:asciiTheme="majorBidi" w:hAnsiTheme="majorBidi" w:cstheme="majorBidi"/>
            <w:color w:val="0000FF"/>
            <w:sz w:val="22"/>
            <w:szCs w:val="22"/>
            <w:u w:val="single"/>
          </w:rPr>
          <w:t>Description du service Power BI</w:t>
        </w:r>
      </w:hyperlink>
    </w:p>
    <w:p w14:paraId="33A53EBB" w14:textId="77777777" w:rsidR="00F06009" w:rsidRPr="00F06009" w:rsidRDefault="00F06009" w:rsidP="005F3D5E">
      <w:pPr>
        <w:numPr>
          <w:ilvl w:val="0"/>
          <w:numId w:val="2"/>
        </w:numPr>
        <w:shd w:val="clear" w:color="auto" w:fill="171717"/>
        <w:ind w:left="1290"/>
        <w:rPr>
          <w:rFonts w:asciiTheme="majorBidi" w:hAnsiTheme="majorBidi" w:cstheme="majorBidi"/>
          <w:color w:val="E6E6E6"/>
          <w:sz w:val="22"/>
          <w:szCs w:val="22"/>
        </w:rPr>
      </w:pPr>
      <w:hyperlink r:id="rId33" w:history="1">
        <w:r w:rsidRPr="00F06009">
          <w:rPr>
            <w:rFonts w:asciiTheme="majorBidi" w:hAnsiTheme="majorBidi" w:cstheme="majorBidi"/>
            <w:color w:val="0000FF"/>
            <w:sz w:val="22"/>
            <w:szCs w:val="22"/>
            <w:u w:val="single"/>
          </w:rPr>
          <w:t>Description du service SharePoint</w:t>
        </w:r>
      </w:hyperlink>
    </w:p>
    <w:p w14:paraId="65645EA7" w14:textId="77777777" w:rsidR="00F06009" w:rsidRPr="00F06009" w:rsidRDefault="00F06009" w:rsidP="005F3D5E">
      <w:pPr>
        <w:numPr>
          <w:ilvl w:val="0"/>
          <w:numId w:val="2"/>
        </w:numPr>
        <w:shd w:val="clear" w:color="auto" w:fill="171717"/>
        <w:ind w:left="1290"/>
        <w:rPr>
          <w:rFonts w:asciiTheme="majorBidi" w:hAnsiTheme="majorBidi" w:cstheme="majorBidi"/>
          <w:color w:val="E6E6E6"/>
          <w:sz w:val="22"/>
          <w:szCs w:val="22"/>
        </w:rPr>
      </w:pPr>
      <w:hyperlink r:id="rId34" w:history="1">
        <w:r w:rsidRPr="00F06009">
          <w:rPr>
            <w:rFonts w:asciiTheme="majorBidi" w:hAnsiTheme="majorBidi" w:cstheme="majorBidi"/>
            <w:color w:val="0000FF"/>
            <w:sz w:val="22"/>
            <w:szCs w:val="22"/>
            <w:u w:val="single"/>
          </w:rPr>
          <w:t>Description du service SharePoint Syntex</w:t>
        </w:r>
      </w:hyperlink>
    </w:p>
    <w:p w14:paraId="56901AE3" w14:textId="77777777" w:rsidR="00F06009" w:rsidRPr="00F06009" w:rsidRDefault="00F06009" w:rsidP="005F3D5E">
      <w:pPr>
        <w:numPr>
          <w:ilvl w:val="0"/>
          <w:numId w:val="2"/>
        </w:numPr>
        <w:shd w:val="clear" w:color="auto" w:fill="171717"/>
        <w:ind w:left="1290"/>
        <w:rPr>
          <w:rFonts w:asciiTheme="majorBidi" w:hAnsiTheme="majorBidi" w:cstheme="majorBidi"/>
          <w:color w:val="E6E6E6"/>
          <w:sz w:val="22"/>
          <w:szCs w:val="22"/>
        </w:rPr>
      </w:pPr>
      <w:hyperlink r:id="rId35" w:history="1">
        <w:r w:rsidRPr="00F06009">
          <w:rPr>
            <w:rFonts w:asciiTheme="majorBidi" w:hAnsiTheme="majorBidi" w:cstheme="majorBidi"/>
            <w:color w:val="0000FF"/>
            <w:sz w:val="22"/>
            <w:szCs w:val="22"/>
            <w:u w:val="single"/>
          </w:rPr>
          <w:t>Description du service Skype Entreprise Online</w:t>
        </w:r>
      </w:hyperlink>
    </w:p>
    <w:p w14:paraId="716457B8" w14:textId="77777777" w:rsidR="00F06009" w:rsidRPr="00F06009" w:rsidRDefault="00F06009" w:rsidP="005F3D5E">
      <w:pPr>
        <w:numPr>
          <w:ilvl w:val="0"/>
          <w:numId w:val="2"/>
        </w:numPr>
        <w:shd w:val="clear" w:color="auto" w:fill="171717"/>
        <w:ind w:left="1290"/>
        <w:rPr>
          <w:rFonts w:asciiTheme="majorBidi" w:hAnsiTheme="majorBidi" w:cstheme="majorBidi"/>
          <w:color w:val="E6E6E6"/>
          <w:sz w:val="22"/>
          <w:szCs w:val="22"/>
        </w:rPr>
      </w:pPr>
      <w:hyperlink r:id="rId36" w:history="1">
        <w:r w:rsidRPr="00F06009">
          <w:rPr>
            <w:rFonts w:asciiTheme="majorBidi" w:hAnsiTheme="majorBidi" w:cstheme="majorBidi"/>
            <w:color w:val="0000FF"/>
            <w:sz w:val="22"/>
            <w:szCs w:val="22"/>
            <w:u w:val="single"/>
          </w:rPr>
          <w:t>Description du service Visio pour le web</w:t>
        </w:r>
      </w:hyperlink>
    </w:p>
    <w:p w14:paraId="31862535" w14:textId="77777777" w:rsidR="00F06009" w:rsidRPr="00F06009" w:rsidRDefault="00F06009" w:rsidP="005F3D5E">
      <w:pPr>
        <w:numPr>
          <w:ilvl w:val="0"/>
          <w:numId w:val="2"/>
        </w:numPr>
        <w:shd w:val="clear" w:color="auto" w:fill="171717"/>
        <w:ind w:left="1290"/>
        <w:rPr>
          <w:rFonts w:asciiTheme="majorBidi" w:hAnsiTheme="majorBidi" w:cstheme="majorBidi"/>
          <w:color w:val="E6E6E6"/>
          <w:sz w:val="22"/>
          <w:szCs w:val="22"/>
        </w:rPr>
      </w:pPr>
      <w:hyperlink r:id="rId37" w:history="1">
        <w:r w:rsidRPr="00F06009">
          <w:rPr>
            <w:rFonts w:asciiTheme="majorBidi" w:hAnsiTheme="majorBidi" w:cstheme="majorBidi"/>
            <w:color w:val="0000FF"/>
            <w:sz w:val="22"/>
            <w:szCs w:val="22"/>
            <w:u w:val="single"/>
          </w:rPr>
          <w:t>Description du service Impression universelle</w:t>
        </w:r>
      </w:hyperlink>
    </w:p>
    <w:p w14:paraId="024E235F" w14:textId="77777777" w:rsidR="00F06009" w:rsidRPr="00F06009" w:rsidRDefault="00F06009" w:rsidP="005F3D5E">
      <w:pPr>
        <w:numPr>
          <w:ilvl w:val="0"/>
          <w:numId w:val="2"/>
        </w:numPr>
        <w:shd w:val="clear" w:color="auto" w:fill="171717"/>
        <w:ind w:left="1290"/>
        <w:rPr>
          <w:rFonts w:asciiTheme="majorBidi" w:hAnsiTheme="majorBidi" w:cstheme="majorBidi"/>
          <w:color w:val="E6E6E6"/>
          <w:sz w:val="22"/>
          <w:szCs w:val="22"/>
        </w:rPr>
      </w:pPr>
      <w:hyperlink r:id="rId38" w:history="1">
        <w:r w:rsidRPr="00F06009">
          <w:rPr>
            <w:rFonts w:asciiTheme="majorBidi" w:hAnsiTheme="majorBidi" w:cstheme="majorBidi"/>
            <w:color w:val="0000FF"/>
            <w:sz w:val="22"/>
            <w:szCs w:val="22"/>
            <w:u w:val="single"/>
          </w:rPr>
          <w:t>Description du service Office 365</w:t>
        </w:r>
      </w:hyperlink>
    </w:p>
    <w:p w14:paraId="0AAFA112" w14:textId="77777777" w:rsidR="00F06009" w:rsidRPr="00F06009" w:rsidRDefault="00F06009" w:rsidP="005F3D5E">
      <w:pPr>
        <w:numPr>
          <w:ilvl w:val="0"/>
          <w:numId w:val="2"/>
        </w:numPr>
        <w:shd w:val="clear" w:color="auto" w:fill="171717"/>
        <w:ind w:left="1290"/>
        <w:rPr>
          <w:rFonts w:asciiTheme="majorBidi" w:hAnsiTheme="majorBidi" w:cstheme="majorBidi"/>
          <w:color w:val="E6E6E6"/>
          <w:sz w:val="22"/>
          <w:szCs w:val="22"/>
        </w:rPr>
      </w:pPr>
      <w:hyperlink r:id="rId39" w:history="1">
        <w:r w:rsidRPr="00F06009">
          <w:rPr>
            <w:rFonts w:asciiTheme="majorBidi" w:hAnsiTheme="majorBidi" w:cstheme="majorBidi"/>
            <w:color w:val="0000FF"/>
            <w:sz w:val="22"/>
            <w:szCs w:val="22"/>
            <w:u w:val="single"/>
          </w:rPr>
          <w:t>Description du service Workplace Analytics</w:t>
        </w:r>
      </w:hyperlink>
    </w:p>
    <w:p w14:paraId="0EC2F3CE" w14:textId="77777777" w:rsidR="00F06009" w:rsidRPr="00F06009" w:rsidRDefault="00F06009" w:rsidP="005F3D5E">
      <w:pPr>
        <w:numPr>
          <w:ilvl w:val="0"/>
          <w:numId w:val="2"/>
        </w:numPr>
        <w:shd w:val="clear" w:color="auto" w:fill="171717"/>
        <w:ind w:left="1290"/>
        <w:rPr>
          <w:rFonts w:asciiTheme="majorBidi" w:hAnsiTheme="majorBidi" w:cstheme="majorBidi"/>
          <w:color w:val="E6E6E6"/>
          <w:sz w:val="22"/>
          <w:szCs w:val="22"/>
        </w:rPr>
      </w:pPr>
      <w:hyperlink r:id="rId40" w:history="1">
        <w:r w:rsidRPr="00F06009">
          <w:rPr>
            <w:rFonts w:asciiTheme="majorBidi" w:hAnsiTheme="majorBidi" w:cstheme="majorBidi"/>
            <w:color w:val="0000FF"/>
            <w:sz w:val="22"/>
            <w:szCs w:val="22"/>
            <w:u w:val="single"/>
          </w:rPr>
          <w:t>Description du service Yammer</w:t>
        </w:r>
      </w:hyperlink>
    </w:p>
    <w:p w14:paraId="437D82D8" w14:textId="3704974B" w:rsidR="00F06009" w:rsidRPr="00F06009" w:rsidRDefault="00F06009" w:rsidP="005F3D5E">
      <w:pPr>
        <w:rPr>
          <w:rFonts w:asciiTheme="majorBidi" w:hAnsiTheme="majorBidi" w:cstheme="majorBidi"/>
          <w:color w:val="E6E6E6"/>
          <w:sz w:val="22"/>
          <w:szCs w:val="22"/>
        </w:rPr>
      </w:pPr>
    </w:p>
    <w:p w14:paraId="5DD41FE7" w14:textId="77777777" w:rsidR="00F06009" w:rsidRPr="00F06009" w:rsidRDefault="00F06009" w:rsidP="005F3D5E">
      <w:pPr>
        <w:shd w:val="clear" w:color="auto" w:fill="171717"/>
        <w:spacing w:beforeAutospacing="1" w:afterAutospacing="1"/>
        <w:outlineLvl w:val="1"/>
        <w:rPr>
          <w:rFonts w:asciiTheme="majorBidi" w:hAnsiTheme="majorBidi" w:cstheme="majorBidi"/>
          <w:b/>
          <w:bCs/>
          <w:color w:val="E6E6E6"/>
          <w:sz w:val="22"/>
          <w:szCs w:val="22"/>
        </w:rPr>
      </w:pPr>
      <w:r w:rsidRPr="00F06009">
        <w:rPr>
          <w:rFonts w:asciiTheme="majorBidi" w:hAnsiTheme="majorBidi" w:cstheme="majorBidi"/>
          <w:b/>
          <w:bCs/>
          <w:color w:val="E6E6E6"/>
          <w:sz w:val="22"/>
          <w:szCs w:val="22"/>
        </w:rPr>
        <w:t>Clause d’exclusion de responsabilité</w:t>
      </w:r>
    </w:p>
    <w:p w14:paraId="2DD8C519" w14:textId="77777777" w:rsidR="00F06009" w:rsidRPr="00F06009" w:rsidRDefault="00F06009" w:rsidP="005F3D5E">
      <w:pPr>
        <w:shd w:val="clear" w:color="auto" w:fill="171717"/>
        <w:spacing w:before="100" w:beforeAutospacing="1" w:after="100" w:afterAutospacing="1"/>
        <w:rPr>
          <w:rFonts w:asciiTheme="majorBidi" w:hAnsiTheme="majorBidi" w:cstheme="majorBidi"/>
          <w:color w:val="E6E6E6"/>
          <w:sz w:val="22"/>
          <w:szCs w:val="22"/>
        </w:rPr>
      </w:pPr>
      <w:r w:rsidRPr="00F06009">
        <w:rPr>
          <w:rFonts w:asciiTheme="majorBidi" w:hAnsiTheme="majorBidi" w:cstheme="majorBidi"/>
          <w:color w:val="E6E6E6"/>
          <w:sz w:val="22"/>
          <w:szCs w:val="22"/>
        </w:rPr>
        <w:t>© 2018 Microsoft Corporation. Tous droits réservés. Microsoft, Office 365 et d'autres noms de produits et de services sont ou peuvent être des marques déposées et/ou des marques commerciales aux États-Unis et/ou dans d'autres pays. Les informations contenues dans ce document sont fournies uniquement à titre d'information et représentent la vision actuelle de Microsoft Corporation à la date de sa dernière publication ou révision. Il n’est pas destiné à être un contrat de service et ne valide pas Microsoft ou le client à des fonctionnalités, fonctionnalités ou responsabilités mentionnées ici. MICROSOFT EXCLUT TOUTE GARANTIE, EXPRESSE, IMPLICITE OU LÉGALE, RELATIVE AUX INFORMATIONS CONTENUES DANS CE DOCUMENT.</w:t>
      </w:r>
    </w:p>
    <w:p w14:paraId="1F84D531" w14:textId="77777777" w:rsidR="008D0306" w:rsidRDefault="008D0306" w:rsidP="008D0306">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Description des services de la plateforme Microsoft 365 et Office 365</w:t>
      </w:r>
    </w:p>
    <w:p w14:paraId="3DFA3A44" w14:textId="77777777" w:rsidR="008D0306" w:rsidRDefault="008D0306" w:rsidP="008D0306">
      <w:pPr>
        <w:pStyle w:val="NormalWeb"/>
        <w:shd w:val="clear" w:color="auto" w:fill="171717"/>
        <w:rPr>
          <w:rFonts w:ascii="Segoe UI" w:hAnsi="Segoe UI" w:cs="Segoe UI"/>
          <w:color w:val="E6E6E6"/>
        </w:rPr>
      </w:pPr>
      <w:r>
        <w:rPr>
          <w:rFonts w:ascii="Segoe UI" w:hAnsi="Segoe UI" w:cs="Segoe UI"/>
          <w:color w:val="E6E6E6"/>
        </w:rPr>
        <w:t>Microsoft 365 et Office 365 sont disponibles dans différents plans pour répondre au mieux aux besoins de votre organisation. Si vous recherchez les différences entre les plans, y compris Exchange Online plans, cet article vous indique les fonctionnalités incluses dans chacun d’eux.</w:t>
      </w:r>
    </w:p>
    <w:p w14:paraId="439A0A7C" w14:textId="77777777" w:rsidR="008D0306" w:rsidRDefault="008D0306" w:rsidP="008D0306">
      <w:pPr>
        <w:pStyle w:val="NormalWeb"/>
        <w:shd w:val="clear" w:color="auto" w:fill="171717"/>
        <w:rPr>
          <w:rFonts w:ascii="Segoe UI" w:hAnsi="Segoe UI" w:cs="Segoe UI"/>
          <w:color w:val="E6E6E6"/>
        </w:rPr>
      </w:pPr>
      <w:r>
        <w:rPr>
          <w:rFonts w:ascii="Segoe UI" w:hAnsi="Segoe UI" w:cs="Segoe UI"/>
          <w:color w:val="E6E6E6"/>
        </w:rPr>
        <w:t>Microsoft 365 et Office 365 offrent la puissance de la productivité cloud aux entreprises de toutes tailles, ce qui permet de gagner du temps, de l’argent et de libérer des ressources de valeur. Les plans Microsoft 365 et Office 365 combinent la suite de bureau Microsoft Office familière avec les versions cloud des services de communication et de collaboration de nouvelle génération de Microsoft (y compris Office sur le Web, Microsoft Exchange Online, Microsoft Teams et Microsoft Office SharePoint Online) pour aider les utilisateurs à être productifs à partir de pratiquement n’importe où via Internet.</w:t>
      </w:r>
    </w:p>
    <w:p w14:paraId="07911157" w14:textId="77777777" w:rsidR="008D0306" w:rsidRDefault="008D0306" w:rsidP="008D0306">
      <w:pPr>
        <w:pStyle w:val="Heading2"/>
        <w:shd w:val="clear" w:color="auto" w:fill="171717"/>
        <w:spacing w:before="0" w:after="0"/>
        <w:rPr>
          <w:rFonts w:ascii="Segoe UI" w:hAnsi="Segoe UI" w:cs="Segoe UI"/>
          <w:color w:val="E6E6E6"/>
        </w:rPr>
      </w:pPr>
      <w:r>
        <w:rPr>
          <w:rFonts w:ascii="Segoe UI" w:hAnsi="Segoe UI" w:cs="Segoe UI"/>
          <w:color w:val="E6E6E6"/>
        </w:rPr>
        <w:t>plans Microsoft 365 et Office 365</w:t>
      </w:r>
    </w:p>
    <w:p w14:paraId="6352E55C" w14:textId="77777777" w:rsidR="008D0306" w:rsidRDefault="008D0306" w:rsidP="008D0306">
      <w:pPr>
        <w:pStyle w:val="NormalWeb"/>
        <w:shd w:val="clear" w:color="auto" w:fill="171717"/>
        <w:rPr>
          <w:rFonts w:ascii="Segoe UI" w:hAnsi="Segoe UI" w:cs="Segoe UI"/>
          <w:color w:val="E6E6E6"/>
        </w:rPr>
      </w:pPr>
      <w:r>
        <w:rPr>
          <w:rFonts w:ascii="Segoe UI" w:hAnsi="Segoe UI" w:cs="Segoe UI"/>
          <w:color w:val="E6E6E6"/>
        </w:rPr>
        <w:t>Microsoft 365 et Office 365 sont disponibles dans différents plans pour répondre au mieux aux besoins de votre organisation. Pour plus d’informations sur les différents plans, notamment les options autonomes et les informations sur le passage d’un plan à un autre, consultez </w:t>
      </w:r>
      <w:hyperlink r:id="rId41" w:history="1">
        <w:r>
          <w:rPr>
            <w:rStyle w:val="Hyperlink"/>
            <w:rFonts w:ascii="Segoe UI" w:hAnsi="Segoe UI" w:cs="Segoe UI"/>
          </w:rPr>
          <w:t>Microsoft 365 et Office 365 options de plan</w:t>
        </w:r>
      </w:hyperlink>
      <w:r>
        <w:rPr>
          <w:rFonts w:ascii="Segoe UI" w:hAnsi="Segoe UI" w:cs="Segoe UI"/>
          <w:color w:val="E6E6E6"/>
        </w:rPr>
        <w:t>.</w:t>
      </w:r>
    </w:p>
    <w:p w14:paraId="7E35E172" w14:textId="77777777" w:rsidR="008D0306" w:rsidRDefault="008D0306" w:rsidP="008D0306">
      <w:pPr>
        <w:pStyle w:val="NormalWeb"/>
        <w:numPr>
          <w:ilvl w:val="0"/>
          <w:numId w:val="5"/>
        </w:numPr>
        <w:shd w:val="clear" w:color="auto" w:fill="171717"/>
        <w:ind w:left="1290"/>
        <w:rPr>
          <w:rFonts w:ascii="Segoe UI" w:hAnsi="Segoe UI" w:cs="Segoe UI"/>
          <w:color w:val="E6E6E6"/>
        </w:rPr>
      </w:pPr>
      <w:r>
        <w:rPr>
          <w:rFonts w:ascii="Segoe UI" w:hAnsi="Segoe UI" w:cs="Segoe UI"/>
          <w:color w:val="E6E6E6"/>
        </w:rPr>
        <w:lastRenderedPageBreak/>
        <w:t>Pour obtenir des informations de plan détaillées sur les abonnements qui permettent aux utilisateurs de Microsoft 365 et de Office 365 plateforme, consultez le </w:t>
      </w:r>
      <w:hyperlink r:id="rId42" w:history="1">
        <w:r>
          <w:rPr>
            <w:rStyle w:val="Hyperlink"/>
            <w:rFonts w:ascii="Segoe UI" w:hAnsi="Segoe UI" w:cs="Segoe UI"/>
          </w:rPr>
          <w:t>tableau de comparaison complet des abonnements</w:t>
        </w:r>
      </w:hyperlink>
      <w:r>
        <w:rPr>
          <w:rFonts w:ascii="Segoe UI" w:hAnsi="Segoe UI" w:cs="Segoe UI"/>
          <w:color w:val="E6E6E6"/>
        </w:rPr>
        <w:t>.</w:t>
      </w:r>
    </w:p>
    <w:p w14:paraId="7416C93F" w14:textId="77777777" w:rsidR="008D0306" w:rsidRDefault="008D0306" w:rsidP="008D0306">
      <w:pPr>
        <w:pStyle w:val="NormalWeb"/>
        <w:numPr>
          <w:ilvl w:val="0"/>
          <w:numId w:val="5"/>
        </w:numPr>
        <w:shd w:val="clear" w:color="auto" w:fill="171717"/>
        <w:ind w:left="1290"/>
        <w:rPr>
          <w:rFonts w:ascii="Segoe UI" w:hAnsi="Segoe UI" w:cs="Segoe UI"/>
          <w:color w:val="E6E6E6"/>
        </w:rPr>
      </w:pPr>
      <w:r>
        <w:rPr>
          <w:rFonts w:ascii="Segoe UI" w:hAnsi="Segoe UI" w:cs="Segoe UI"/>
          <w:color w:val="E6E6E6"/>
        </w:rPr>
        <w:t>Pour obtenir la liste détaillée des descriptions de service disponibles, consultez </w:t>
      </w:r>
      <w:hyperlink r:id="rId43" w:history="1">
        <w:r>
          <w:rPr>
            <w:rStyle w:val="Hyperlink"/>
            <w:rFonts w:ascii="Segoe UI" w:hAnsi="Segoe UI" w:cs="Segoe UI"/>
          </w:rPr>
          <w:t>Microsoft 365 et Office 365 descriptions de service</w:t>
        </w:r>
      </w:hyperlink>
      <w:r>
        <w:rPr>
          <w:rFonts w:ascii="Segoe UI" w:hAnsi="Segoe UI" w:cs="Segoe UI"/>
          <w:color w:val="E6E6E6"/>
        </w:rPr>
        <w:t>.</w:t>
      </w:r>
    </w:p>
    <w:p w14:paraId="29337963" w14:textId="77777777" w:rsidR="008D0306" w:rsidRDefault="008D0306" w:rsidP="008D0306">
      <w:pPr>
        <w:pStyle w:val="NormalWeb"/>
        <w:numPr>
          <w:ilvl w:val="0"/>
          <w:numId w:val="5"/>
        </w:numPr>
        <w:shd w:val="clear" w:color="auto" w:fill="171717"/>
        <w:ind w:left="1290"/>
        <w:rPr>
          <w:rFonts w:ascii="Segoe UI" w:hAnsi="Segoe UI" w:cs="Segoe UI"/>
          <w:color w:val="E6E6E6"/>
        </w:rPr>
      </w:pPr>
      <w:r>
        <w:rPr>
          <w:rFonts w:ascii="Segoe UI" w:hAnsi="Segoe UI" w:cs="Segoe UI"/>
          <w:color w:val="E6E6E6"/>
        </w:rPr>
        <w:t>Pour plus d’informations sur Office 365 Éducation plans, commencez par la page  </w:t>
      </w:r>
      <w:hyperlink r:id="rId44" w:history="1">
        <w:r>
          <w:rPr>
            <w:rStyle w:val="Hyperlink"/>
            <w:rFonts w:ascii="Segoe UI" w:hAnsi="Segoe UI" w:cs="Segoe UI"/>
          </w:rPr>
          <w:t>Office 365 Éducation plans</w:t>
        </w:r>
      </w:hyperlink>
      <w:r>
        <w:rPr>
          <w:rFonts w:ascii="Segoe UI" w:hAnsi="Segoe UI" w:cs="Segoe UI"/>
          <w:color w:val="E6E6E6"/>
        </w:rPr>
        <w:t> .</w:t>
      </w:r>
    </w:p>
    <w:p w14:paraId="36C49C6A" w14:textId="77777777" w:rsidR="008D0306" w:rsidRDefault="008D0306" w:rsidP="008D0306">
      <w:pPr>
        <w:pStyle w:val="NormalWeb"/>
        <w:numPr>
          <w:ilvl w:val="0"/>
          <w:numId w:val="5"/>
        </w:numPr>
        <w:shd w:val="clear" w:color="auto" w:fill="171717"/>
        <w:ind w:left="1290"/>
        <w:rPr>
          <w:rFonts w:ascii="Segoe UI" w:hAnsi="Segoe UI" w:cs="Segoe UI"/>
          <w:color w:val="E6E6E6"/>
        </w:rPr>
      </w:pPr>
      <w:r>
        <w:rPr>
          <w:rFonts w:ascii="Segoe UI" w:hAnsi="Segoe UI" w:cs="Segoe UI"/>
          <w:color w:val="E6E6E6"/>
        </w:rPr>
        <w:t>Pour plus d’informations sur abonnements Office 365 pour le gouvernement américain, commencez par la page  </w:t>
      </w:r>
      <w:hyperlink r:id="rId45" w:history="1">
        <w:r>
          <w:rPr>
            <w:rStyle w:val="Hyperlink"/>
            <w:rFonts w:ascii="Segoe UI" w:hAnsi="Segoe UI" w:cs="Segoe UI"/>
          </w:rPr>
          <w:t>Office 365 gouvernement</w:t>
        </w:r>
      </w:hyperlink>
      <w:r>
        <w:rPr>
          <w:rFonts w:ascii="Segoe UI" w:hAnsi="Segoe UI" w:cs="Segoe UI"/>
          <w:color w:val="E6E6E6"/>
        </w:rPr>
        <w:t> des États-Unis.</w:t>
      </w:r>
    </w:p>
    <w:p w14:paraId="2FB152FE" w14:textId="77777777" w:rsidR="008D0306" w:rsidRDefault="008D0306" w:rsidP="008D0306">
      <w:pPr>
        <w:pStyle w:val="NormalWeb"/>
        <w:numPr>
          <w:ilvl w:val="0"/>
          <w:numId w:val="5"/>
        </w:numPr>
        <w:shd w:val="clear" w:color="auto" w:fill="171717"/>
        <w:ind w:left="1290"/>
        <w:rPr>
          <w:rFonts w:ascii="Segoe UI" w:hAnsi="Segoe UI" w:cs="Segoe UI"/>
          <w:color w:val="E6E6E6"/>
        </w:rPr>
      </w:pPr>
      <w:r>
        <w:rPr>
          <w:rFonts w:ascii="Segoe UI" w:hAnsi="Segoe UI" w:cs="Segoe UI"/>
          <w:color w:val="E6E6E6"/>
        </w:rPr>
        <w:t>Pour plus d’informations sur Office 365 géré par 21Vianet, commencez par la  </w:t>
      </w:r>
      <w:hyperlink r:id="rId46" w:history="1">
        <w:r>
          <w:rPr>
            <w:rStyle w:val="Hyperlink"/>
            <w:rFonts w:ascii="Segoe UI" w:hAnsi="Segoe UI" w:cs="Segoe UI"/>
          </w:rPr>
          <w:t>page Office 365 gérée par 21Vianet</w:t>
        </w:r>
      </w:hyperlink>
      <w:r>
        <w:rPr>
          <w:rFonts w:ascii="Segoe UI" w:hAnsi="Segoe UI" w:cs="Segoe UI"/>
          <w:color w:val="E6E6E6"/>
        </w:rPr>
        <w:t> .</w:t>
      </w:r>
    </w:p>
    <w:p w14:paraId="40C9B4DD" w14:textId="77777777" w:rsidR="008D0306" w:rsidRDefault="008D0306" w:rsidP="008D0306">
      <w:pPr>
        <w:pStyle w:val="NormalWeb"/>
        <w:numPr>
          <w:ilvl w:val="0"/>
          <w:numId w:val="5"/>
        </w:numPr>
        <w:shd w:val="clear" w:color="auto" w:fill="171717"/>
        <w:ind w:left="1290"/>
        <w:rPr>
          <w:rFonts w:ascii="Segoe UI" w:hAnsi="Segoe UI" w:cs="Segoe UI"/>
          <w:color w:val="E6E6E6"/>
        </w:rPr>
      </w:pPr>
      <w:r>
        <w:rPr>
          <w:rFonts w:ascii="Segoe UI" w:hAnsi="Segoe UI" w:cs="Segoe UI"/>
          <w:color w:val="E6E6E6"/>
        </w:rPr>
        <w:t>Pour les organisations éligibles aux plans Microsoft 365 et Office 365 pour les organisations à but non lucratif, ces plans incluent les mêmes fonctionnalités que les plans d’entreprise correspondants (par exemple, Office 365 E5 pour les organisations à but non lucratif inclut les mêmes fonctionnalités que Office 365 E5). La seule différence entre les offres équivalentes est le prix. Pour plus d’informations sur les plans de Microsoft 365 et de Office 365 pour les organisations à but non lucratif, consultez </w:t>
      </w:r>
      <w:hyperlink r:id="rId47" w:history="1">
        <w:r>
          <w:rPr>
            <w:rStyle w:val="Hyperlink"/>
            <w:rFonts w:ascii="Segoe UI" w:hAnsi="Segoe UI" w:cs="Segoe UI"/>
          </w:rPr>
          <w:t>Comparer les offres de Microsoft 365 et de Office 365 pour les organisations à but non lucratif</w:t>
        </w:r>
      </w:hyperlink>
      <w:r>
        <w:rPr>
          <w:rFonts w:ascii="Segoe UI" w:hAnsi="Segoe UI" w:cs="Segoe UI"/>
          <w:color w:val="E6E6E6"/>
        </w:rPr>
        <w:t> et </w:t>
      </w:r>
      <w:hyperlink r:id="rId48" w:history="1">
        <w:r>
          <w:rPr>
            <w:rStyle w:val="Hyperlink"/>
            <w:rFonts w:ascii="Segoe UI" w:hAnsi="Segoe UI" w:cs="Segoe UI"/>
          </w:rPr>
          <w:t>les solutions de productivité pour les associations à but non lucratif</w:t>
        </w:r>
      </w:hyperlink>
      <w:r>
        <w:rPr>
          <w:rFonts w:ascii="Segoe UI" w:hAnsi="Segoe UI" w:cs="Segoe UI"/>
          <w:color w:val="E6E6E6"/>
        </w:rPr>
        <w:t>.</w:t>
      </w:r>
    </w:p>
    <w:p w14:paraId="152C4CEB" w14:textId="77777777" w:rsidR="008D0306" w:rsidRDefault="008D0306" w:rsidP="008D0306">
      <w:pPr>
        <w:pStyle w:val="NormalWeb"/>
        <w:numPr>
          <w:ilvl w:val="0"/>
          <w:numId w:val="5"/>
        </w:numPr>
        <w:shd w:val="clear" w:color="auto" w:fill="171717"/>
        <w:ind w:left="1290"/>
        <w:rPr>
          <w:rFonts w:ascii="Segoe UI" w:hAnsi="Segoe UI" w:cs="Segoe UI"/>
          <w:color w:val="E6E6E6"/>
        </w:rPr>
      </w:pPr>
      <w:r>
        <w:rPr>
          <w:rFonts w:ascii="Segoe UI" w:hAnsi="Segoe UI" w:cs="Segoe UI"/>
          <w:color w:val="E6E6E6"/>
        </w:rPr>
        <w:t>Pour obtenir des informations spécifiques sur les tarifs et les fonctionnalités des offres pour différents types d'entreprise, consultez les pages suivantes :</w:t>
      </w:r>
    </w:p>
    <w:p w14:paraId="5F8F838C" w14:textId="77777777" w:rsidR="008D0306" w:rsidRDefault="008D0306" w:rsidP="008D0306">
      <w:pPr>
        <w:pStyle w:val="NormalWeb"/>
        <w:numPr>
          <w:ilvl w:val="1"/>
          <w:numId w:val="5"/>
        </w:numPr>
        <w:shd w:val="clear" w:color="auto" w:fill="171717"/>
        <w:ind w:left="2310"/>
        <w:rPr>
          <w:rFonts w:ascii="Segoe UI" w:hAnsi="Segoe UI" w:cs="Segoe UI"/>
          <w:color w:val="E6E6E6"/>
        </w:rPr>
      </w:pPr>
      <w:r>
        <w:rPr>
          <w:rFonts w:ascii="Segoe UI" w:hAnsi="Segoe UI" w:cs="Segoe UI"/>
          <w:color w:val="E6E6E6"/>
        </w:rPr>
        <w:t>Enterprise : </w:t>
      </w:r>
      <w:hyperlink r:id="rId49" w:history="1">
        <w:r>
          <w:rPr>
            <w:rStyle w:val="Hyperlink"/>
            <w:rFonts w:ascii="Segoe UI" w:hAnsi="Segoe UI" w:cs="Segoe UI"/>
          </w:rPr>
          <w:t>Comparer des plans Office 365 Entreprise</w:t>
        </w:r>
      </w:hyperlink>
      <w:r>
        <w:rPr>
          <w:rFonts w:ascii="Segoe UI" w:hAnsi="Segoe UI" w:cs="Segoe UI"/>
          <w:color w:val="E6E6E6"/>
        </w:rPr>
        <w:t> et </w:t>
      </w:r>
      <w:hyperlink r:id="rId50" w:history="1">
        <w:r>
          <w:rPr>
            <w:rStyle w:val="Hyperlink"/>
            <w:rFonts w:ascii="Segoe UI" w:hAnsi="Segoe UI" w:cs="Segoe UI"/>
          </w:rPr>
          <w:t>comparer des plans Microsoft 365 Entreprise</w:t>
        </w:r>
      </w:hyperlink>
    </w:p>
    <w:p w14:paraId="1FB68A32" w14:textId="77777777" w:rsidR="008D0306" w:rsidRDefault="008D0306" w:rsidP="008D0306">
      <w:pPr>
        <w:pStyle w:val="NormalWeb"/>
        <w:numPr>
          <w:ilvl w:val="1"/>
          <w:numId w:val="5"/>
        </w:numPr>
        <w:shd w:val="clear" w:color="auto" w:fill="171717"/>
        <w:ind w:left="2310"/>
        <w:rPr>
          <w:rFonts w:ascii="Segoe UI" w:hAnsi="Segoe UI" w:cs="Segoe UI"/>
          <w:color w:val="E6E6E6"/>
        </w:rPr>
      </w:pPr>
      <w:r>
        <w:rPr>
          <w:rFonts w:ascii="Segoe UI" w:hAnsi="Segoe UI" w:cs="Segoe UI"/>
          <w:color w:val="E6E6E6"/>
        </w:rPr>
        <w:t>Entreprise : </w:t>
      </w:r>
      <w:hyperlink r:id="rId51" w:history="1">
        <w:r>
          <w:rPr>
            <w:rStyle w:val="Hyperlink"/>
            <w:rFonts w:ascii="Segoe UI" w:hAnsi="Segoe UI" w:cs="Segoe UI"/>
          </w:rPr>
          <w:t>Comparer Microsoft 365 plans d’entreprise</w:t>
        </w:r>
      </w:hyperlink>
    </w:p>
    <w:p w14:paraId="38E06F10" w14:textId="77777777" w:rsidR="008D0306" w:rsidRDefault="008D0306" w:rsidP="008D0306">
      <w:pPr>
        <w:pStyle w:val="NormalWeb"/>
        <w:numPr>
          <w:ilvl w:val="1"/>
          <w:numId w:val="5"/>
        </w:numPr>
        <w:shd w:val="clear" w:color="auto" w:fill="171717"/>
        <w:ind w:left="2310"/>
        <w:rPr>
          <w:rFonts w:ascii="Segoe UI" w:hAnsi="Segoe UI" w:cs="Segoe UI"/>
          <w:color w:val="E6E6E6"/>
        </w:rPr>
      </w:pPr>
      <w:r>
        <w:rPr>
          <w:rFonts w:ascii="Segoe UI" w:hAnsi="Segoe UI" w:cs="Segoe UI"/>
          <w:color w:val="E6E6E6"/>
        </w:rPr>
        <w:t>Éducation : </w:t>
      </w:r>
      <w:hyperlink r:id="rId52" w:history="1">
        <w:r>
          <w:rPr>
            <w:rStyle w:val="Hyperlink"/>
            <w:rFonts w:ascii="Segoe UI" w:hAnsi="Segoe UI" w:cs="Segoe UI"/>
          </w:rPr>
          <w:t>Comparer Office 365 Éducation plans</w:t>
        </w:r>
      </w:hyperlink>
    </w:p>
    <w:p w14:paraId="15119CEB" w14:textId="77777777" w:rsidR="008D0306" w:rsidRDefault="008D0306" w:rsidP="008D0306">
      <w:pPr>
        <w:pStyle w:val="NormalWeb"/>
        <w:numPr>
          <w:ilvl w:val="1"/>
          <w:numId w:val="5"/>
        </w:numPr>
        <w:shd w:val="clear" w:color="auto" w:fill="171717"/>
        <w:ind w:left="2310"/>
        <w:rPr>
          <w:rFonts w:ascii="Segoe UI" w:hAnsi="Segoe UI" w:cs="Segoe UI"/>
          <w:color w:val="E6E6E6"/>
        </w:rPr>
      </w:pPr>
      <w:r>
        <w:rPr>
          <w:rFonts w:ascii="Segoe UI" w:hAnsi="Segoe UI" w:cs="Segoe UI"/>
          <w:color w:val="E6E6E6"/>
        </w:rPr>
        <w:t>Gouvernement : </w:t>
      </w:r>
      <w:hyperlink r:id="rId53" w:history="1">
        <w:r>
          <w:rPr>
            <w:rStyle w:val="Hyperlink"/>
            <w:rFonts w:ascii="Segoe UI" w:hAnsi="Segoe UI" w:cs="Segoe UI"/>
          </w:rPr>
          <w:t>Comparer Office 365 Secteur Public plans</w:t>
        </w:r>
      </w:hyperlink>
      <w:r>
        <w:rPr>
          <w:rFonts w:ascii="Segoe UI" w:hAnsi="Segoe UI" w:cs="Segoe UI"/>
          <w:color w:val="E6E6E6"/>
        </w:rPr>
        <w:t> et </w:t>
      </w:r>
      <w:hyperlink r:id="rId54" w:history="1">
        <w:r>
          <w:rPr>
            <w:rStyle w:val="Hyperlink"/>
            <w:rFonts w:ascii="Segoe UI" w:hAnsi="Segoe UI" w:cs="Segoe UI"/>
          </w:rPr>
          <w:t>comparer Microsoft 365 régimes gouvernementaux</w:t>
        </w:r>
      </w:hyperlink>
    </w:p>
    <w:p w14:paraId="5FBDB09F" w14:textId="77777777" w:rsidR="008D0306" w:rsidRDefault="008D0306" w:rsidP="008D0306">
      <w:pPr>
        <w:pStyle w:val="NormalWeb"/>
        <w:numPr>
          <w:ilvl w:val="1"/>
          <w:numId w:val="5"/>
        </w:numPr>
        <w:shd w:val="clear" w:color="auto" w:fill="171717"/>
        <w:ind w:left="2310"/>
        <w:rPr>
          <w:rFonts w:ascii="Segoe UI" w:hAnsi="Segoe UI" w:cs="Segoe UI"/>
          <w:color w:val="E6E6E6"/>
        </w:rPr>
      </w:pPr>
      <w:r>
        <w:rPr>
          <w:rFonts w:ascii="Segoe UI" w:hAnsi="Segoe UI" w:cs="Segoe UI"/>
          <w:color w:val="E6E6E6"/>
        </w:rPr>
        <w:t>Microsoft 365 à but non lucratif : </w:t>
      </w:r>
      <w:hyperlink r:id="rId55" w:history="1">
        <w:r>
          <w:rPr>
            <w:rStyle w:val="Hyperlink"/>
            <w:rFonts w:ascii="Segoe UI" w:hAnsi="Segoe UI" w:cs="Segoe UI"/>
          </w:rPr>
          <w:t>Comparer les plans de Microsoft 365 et de Office 365 pour les associations à but non lucratif</w:t>
        </w:r>
      </w:hyperlink>
    </w:p>
    <w:p w14:paraId="0B2DA805" w14:textId="77777777" w:rsidR="008D0306" w:rsidRDefault="008D0306" w:rsidP="008D0306">
      <w:pPr>
        <w:pStyle w:val="NormalWeb"/>
        <w:numPr>
          <w:ilvl w:val="0"/>
          <w:numId w:val="5"/>
        </w:numPr>
        <w:shd w:val="clear" w:color="auto" w:fill="171717"/>
        <w:ind w:left="1290"/>
        <w:rPr>
          <w:rFonts w:ascii="Segoe UI" w:hAnsi="Segoe UI" w:cs="Segoe UI"/>
          <w:color w:val="E6E6E6"/>
        </w:rPr>
      </w:pPr>
      <w:r>
        <w:rPr>
          <w:rFonts w:ascii="Segoe UI" w:hAnsi="Segoe UI" w:cs="Segoe UI"/>
          <w:color w:val="E6E6E6"/>
        </w:rPr>
        <w:t>Plusieurs des Microsoft 365 pour les plans d’entreprise ont des modules complémentaires que vous pouvez acheter pour votre abonnement. Un module complémentaire fournit des fonctionnalités supplémentaires à l’abonnement. Pour plus d’informations, consultez </w:t>
      </w:r>
      <w:hyperlink r:id="rId56" w:history="1">
        <w:r>
          <w:rPr>
            <w:rStyle w:val="Hyperlink"/>
            <w:rFonts w:ascii="Segoe UI" w:hAnsi="Segoe UI" w:cs="Segoe UI"/>
          </w:rPr>
          <w:t>Acheter ou gérer des modules complémentaires</w:t>
        </w:r>
      </w:hyperlink>
      <w:r>
        <w:rPr>
          <w:rFonts w:ascii="Segoe UI" w:hAnsi="Segoe UI" w:cs="Segoe UI"/>
          <w:color w:val="E6E6E6"/>
        </w:rPr>
        <w:t>.</w:t>
      </w:r>
    </w:p>
    <w:p w14:paraId="71937CA3" w14:textId="77777777" w:rsidR="008D0306" w:rsidRDefault="008D0306" w:rsidP="008D0306">
      <w:pPr>
        <w:pStyle w:val="Heading2"/>
        <w:shd w:val="clear" w:color="auto" w:fill="171717"/>
        <w:spacing w:before="0" w:after="0"/>
        <w:rPr>
          <w:rFonts w:ascii="Segoe UI" w:hAnsi="Segoe UI" w:cs="Segoe UI"/>
          <w:color w:val="E6E6E6"/>
        </w:rPr>
      </w:pPr>
      <w:r>
        <w:rPr>
          <w:rFonts w:ascii="Segoe UI" w:hAnsi="Segoe UI" w:cs="Segoe UI"/>
          <w:color w:val="E6E6E6"/>
        </w:rPr>
        <w:t>Fonctionnalités disponibles dans tous les plans</w:t>
      </w:r>
    </w:p>
    <w:p w14:paraId="42217B97" w14:textId="77777777" w:rsidR="008D0306" w:rsidRDefault="008D0306" w:rsidP="008D0306">
      <w:pPr>
        <w:pStyle w:val="NormalWeb"/>
        <w:shd w:val="clear" w:color="auto" w:fill="171717"/>
        <w:rPr>
          <w:rFonts w:ascii="Segoe UI" w:hAnsi="Segoe UI" w:cs="Segoe UI"/>
          <w:color w:val="E6E6E6"/>
        </w:rPr>
      </w:pPr>
      <w:r>
        <w:rPr>
          <w:rFonts w:ascii="Segoe UI" w:hAnsi="Segoe UI" w:cs="Segoe UI"/>
          <w:color w:val="E6E6E6"/>
        </w:rPr>
        <w:lastRenderedPageBreak/>
        <w:t>Les fonctionnalités suivantes sont disponibles pour Microsoft 365 Business (De base, Standard, Premium), Office 365 E1/E3/E5, Office 365 Entreprise F3 et Microsoft 365 E3/E5/F1/F3.</w:t>
      </w:r>
    </w:p>
    <w:tbl>
      <w:tblPr>
        <w:tblW w:w="10118" w:type="dxa"/>
        <w:tblCellMar>
          <w:top w:w="15" w:type="dxa"/>
          <w:left w:w="15" w:type="dxa"/>
          <w:bottom w:w="15" w:type="dxa"/>
          <w:right w:w="15" w:type="dxa"/>
        </w:tblCellMar>
        <w:tblLook w:val="04A0" w:firstRow="1" w:lastRow="0" w:firstColumn="1" w:lastColumn="0" w:noHBand="0" w:noVBand="1"/>
      </w:tblPr>
      <w:tblGrid>
        <w:gridCol w:w="2481"/>
        <w:gridCol w:w="7637"/>
      </w:tblGrid>
      <w:tr w:rsidR="008D0306" w14:paraId="3E864892" w14:textId="77777777" w:rsidTr="008D0306">
        <w:trPr>
          <w:tblHeader/>
        </w:trPr>
        <w:tc>
          <w:tcPr>
            <w:tcW w:w="0" w:type="auto"/>
            <w:hideMark/>
          </w:tcPr>
          <w:p w14:paraId="198F2BCC" w14:textId="77777777" w:rsidR="008D0306" w:rsidRDefault="008D0306">
            <w:pPr>
              <w:rPr>
                <w:b/>
                <w:bCs/>
              </w:rPr>
            </w:pPr>
            <w:r>
              <w:rPr>
                <w:b/>
                <w:bCs/>
              </w:rPr>
              <w:t>Fonctionnalité</w:t>
            </w:r>
          </w:p>
        </w:tc>
        <w:tc>
          <w:tcPr>
            <w:tcW w:w="0" w:type="auto"/>
            <w:hideMark/>
          </w:tcPr>
          <w:p w14:paraId="248FDFB7" w14:textId="77777777" w:rsidR="008D0306" w:rsidRDefault="008D0306">
            <w:pPr>
              <w:rPr>
                <w:b/>
                <w:bCs/>
              </w:rPr>
            </w:pPr>
            <w:r>
              <w:rPr>
                <w:b/>
                <w:bCs/>
              </w:rPr>
              <w:t>Détails de la fonctionnalité</w:t>
            </w:r>
          </w:p>
        </w:tc>
      </w:tr>
      <w:tr w:rsidR="008D0306" w14:paraId="1DAF982D" w14:textId="77777777" w:rsidTr="008D0306">
        <w:tc>
          <w:tcPr>
            <w:tcW w:w="0" w:type="auto"/>
            <w:hideMark/>
          </w:tcPr>
          <w:p w14:paraId="409AE1C1" w14:textId="77777777" w:rsidR="008D0306" w:rsidRDefault="008D0306">
            <w:hyperlink r:id="rId57" w:anchor="admin-center-features-and-settings" w:history="1">
              <w:r>
                <w:rPr>
                  <w:rStyle w:val="Hyperlink"/>
                </w:rPr>
                <w:t>administration Microsoft 365</w:t>
              </w:r>
            </w:hyperlink>
          </w:p>
        </w:tc>
        <w:tc>
          <w:tcPr>
            <w:tcW w:w="0" w:type="auto"/>
            <w:hideMark/>
          </w:tcPr>
          <w:p w14:paraId="10D3855A" w14:textId="77777777" w:rsidR="008D0306" w:rsidRDefault="008D0306">
            <w:r>
              <w:t>Centre d'administration Microsoft 365 ou Windows PowerShell</w:t>
            </w:r>
          </w:p>
        </w:tc>
      </w:tr>
      <w:tr w:rsidR="008D0306" w14:paraId="034D4FB6" w14:textId="77777777" w:rsidTr="008D0306">
        <w:tc>
          <w:tcPr>
            <w:tcW w:w="0" w:type="auto"/>
            <w:hideMark/>
          </w:tcPr>
          <w:p w14:paraId="746DBEF3" w14:textId="77777777" w:rsidR="008D0306" w:rsidRDefault="008D0306">
            <w:hyperlink r:id="rId58" w:history="1">
              <w:r>
                <w:rPr>
                  <w:rStyle w:val="Hyperlink"/>
                </w:rPr>
                <w:t>Fonctionnalités de Microsoft 365 suite</w:t>
              </w:r>
            </w:hyperlink>
          </w:p>
        </w:tc>
        <w:tc>
          <w:tcPr>
            <w:tcW w:w="0" w:type="auto"/>
            <w:hideMark/>
          </w:tcPr>
          <w:p w14:paraId="314370DB" w14:textId="77777777" w:rsidR="008D0306" w:rsidRDefault="008D0306">
            <w:r>
              <w:t>Microsoft API Graph, Planificateur Microsoft, Microsoft Teams, Groupes Microsoft 365, Recherche Microsoft</w:t>
            </w:r>
          </w:p>
        </w:tc>
      </w:tr>
      <w:tr w:rsidR="008D0306" w14:paraId="70A8EBF6" w14:textId="77777777" w:rsidTr="008D0306">
        <w:tc>
          <w:tcPr>
            <w:tcW w:w="0" w:type="auto"/>
            <w:hideMark/>
          </w:tcPr>
          <w:p w14:paraId="47F7BDE7" w14:textId="77777777" w:rsidR="008D0306" w:rsidRDefault="008D0306">
            <w:hyperlink r:id="rId59" w:history="1">
              <w:r>
                <w:rPr>
                  <w:rStyle w:val="Hyperlink"/>
                </w:rPr>
                <w:t>Gestion des comptes d’utilisateur</w:t>
              </w:r>
            </w:hyperlink>
          </w:p>
        </w:tc>
        <w:tc>
          <w:tcPr>
            <w:tcW w:w="0" w:type="auto"/>
            <w:hideMark/>
          </w:tcPr>
          <w:p w14:paraId="063D1706" w14:textId="77777777" w:rsidR="008D0306" w:rsidRDefault="008D0306">
            <w:r>
              <w:t>Outil de synchronisation d’annuaires</w:t>
            </w:r>
            <w:r>
              <w:br/>
              <w:t>Téléchargement en bloc utilisant des fichiers .csv</w:t>
            </w:r>
            <w:r>
              <w:br/>
              <w:t>Migration Exchange (à basculement) simple</w:t>
            </w:r>
            <w:r>
              <w:br/>
              <w:t>Plusieurs rôles d’administrateur disponibles et gérer des groupes de sécurité à partir de Microsoft 365</w:t>
            </w:r>
          </w:p>
        </w:tc>
      </w:tr>
      <w:tr w:rsidR="008D0306" w14:paraId="1086AB1B" w14:textId="77777777" w:rsidTr="008D0306">
        <w:tc>
          <w:tcPr>
            <w:tcW w:w="0" w:type="auto"/>
            <w:hideMark/>
          </w:tcPr>
          <w:p w14:paraId="1B7131B5" w14:textId="77777777" w:rsidR="008D0306" w:rsidRDefault="008D0306">
            <w:hyperlink r:id="rId60" w:history="1">
              <w:r>
                <w:rPr>
                  <w:rStyle w:val="Hyperlink"/>
                </w:rPr>
                <w:t>Domaines</w:t>
              </w:r>
            </w:hyperlink>
          </w:p>
        </w:tc>
        <w:tc>
          <w:tcPr>
            <w:tcW w:w="0" w:type="auto"/>
            <w:hideMark/>
          </w:tcPr>
          <w:p w14:paraId="608CB19D" w14:textId="77777777" w:rsidR="008D0306" w:rsidRDefault="008D0306">
            <w:r>
              <w:t>Ajouter des domaines personnalisés de 2e niveau et de 3e niveau comme fourthcoffee.com et marketing.fourthcoffee.com</w:t>
            </w:r>
            <w:r>
              <w:br/>
              <w:t>Ajouter jusqu'à 900 domaines personnalisés</w:t>
            </w:r>
            <w:r>
              <w:br/>
              <w:t>Enregistrements DNS gérés par Office 365 (redélégation complète)</w:t>
            </w:r>
            <w:r>
              <w:br/>
              <w:t>Enregistrements DNS gérés via votre fournisseur d'hébergement DNS (redélégation partielle)</w:t>
            </w:r>
            <w:r>
              <w:br/>
              <w:t>Utilisez name.onmicrosoft.com domaine ou un nom de domaine personnalisé pour les adresses e-mail et les Microsoft Teams</w:t>
            </w:r>
            <w:r>
              <w:br/>
              <w:t>Utilisation de nom.sharepoint.com pour votre site d'équipe</w:t>
            </w:r>
            <w:r>
              <w:br/>
              <w:t>Héberger un site web public avec un autre fournisseur et utiliser un autre fournisseur pour la messagerie électronique et la messagerie instantanée</w:t>
            </w:r>
            <w:r>
              <w:br/>
              <w:t>Vérification obligatoire de la possession du domaine pour les domaines personnalisés</w:t>
            </w:r>
            <w:r>
              <w:br/>
              <w:t>Achat de domaine automatisé et vérification de domaine disponibles pour les domaines achetés via Go Daddy</w:t>
            </w:r>
          </w:p>
        </w:tc>
      </w:tr>
      <w:tr w:rsidR="008D0306" w14:paraId="363E0979" w14:textId="77777777" w:rsidTr="008D0306">
        <w:tc>
          <w:tcPr>
            <w:tcW w:w="0" w:type="auto"/>
            <w:hideMark/>
          </w:tcPr>
          <w:p w14:paraId="195EE0D6" w14:textId="77777777" w:rsidR="008D0306" w:rsidRDefault="008D0306">
            <w:hyperlink r:id="rId61" w:history="1">
              <w:r>
                <w:rPr>
                  <w:rStyle w:val="Hyperlink"/>
                </w:rPr>
                <w:t>État et continuité du service</w:t>
              </w:r>
            </w:hyperlink>
          </w:p>
        </w:tc>
        <w:tc>
          <w:tcPr>
            <w:tcW w:w="0" w:type="auto"/>
            <w:hideMark/>
          </w:tcPr>
          <w:p w14:paraId="67E423CB" w14:textId="77777777" w:rsidR="008D0306" w:rsidRDefault="008D0306">
            <w:r>
              <w:t>Les informations d’état sont disponibles sur la page d’état du État des services ou du service</w:t>
            </w:r>
            <w:r>
              <w:br/>
              <w:t>État des alertes individuelles disponibles sur le tableau de bord Centre d'administration Microsoft 365</w:t>
            </w:r>
          </w:p>
        </w:tc>
      </w:tr>
      <w:tr w:rsidR="008D0306" w14:paraId="41A03D68" w14:textId="77777777" w:rsidTr="008D0306">
        <w:tc>
          <w:tcPr>
            <w:tcW w:w="0" w:type="auto"/>
            <w:hideMark/>
          </w:tcPr>
          <w:p w14:paraId="04FE41ED" w14:textId="77777777" w:rsidR="008D0306" w:rsidRDefault="008D0306">
            <w:hyperlink r:id="rId62" w:history="1">
              <w:r>
                <w:rPr>
                  <w:rStyle w:val="Hyperlink"/>
                </w:rPr>
                <w:t>Rapports</w:t>
              </w:r>
            </w:hyperlink>
          </w:p>
        </w:tc>
        <w:tc>
          <w:tcPr>
            <w:tcW w:w="0" w:type="auto"/>
            <w:hideMark/>
          </w:tcPr>
          <w:p w14:paraId="2933C1D8" w14:textId="77777777" w:rsidR="008D0306" w:rsidRDefault="008D0306">
            <w:r>
              <w:t>Sessions de messagerie instantanée et audio, vidéo et audio/vidéo</w:t>
            </w:r>
            <w:r>
              <w:br/>
              <w:t>Sessions de partage d’applications et de transfert de fichiers</w:t>
            </w:r>
            <w:r>
              <w:br/>
              <w:t>Navigateur utilisé et système d’exploitation utilisé</w:t>
            </w:r>
            <w:r>
              <w:br/>
              <w:t>Créer vos propres rapports à l’aide de Microsoft 365 services web de création de rapports</w:t>
            </w:r>
          </w:p>
        </w:tc>
      </w:tr>
      <w:tr w:rsidR="008D0306" w14:paraId="48F9AD76" w14:textId="77777777" w:rsidTr="008D0306">
        <w:tc>
          <w:tcPr>
            <w:tcW w:w="0" w:type="auto"/>
            <w:hideMark/>
          </w:tcPr>
          <w:p w14:paraId="3B6092A0" w14:textId="77777777" w:rsidR="008D0306" w:rsidRDefault="008D0306">
            <w:hyperlink r:id="rId63" w:history="1">
              <w:r>
                <w:rPr>
                  <w:rStyle w:val="Hyperlink"/>
                </w:rPr>
                <w:t>Mises à jour de service</w:t>
              </w:r>
            </w:hyperlink>
          </w:p>
        </w:tc>
        <w:tc>
          <w:tcPr>
            <w:tcW w:w="0" w:type="auto"/>
            <w:hideMark/>
          </w:tcPr>
          <w:p w14:paraId="02E5E7C9" w14:textId="77777777" w:rsidR="008D0306" w:rsidRDefault="008D0306">
            <w:r>
              <w:t>Mises à jour normales fournies à tous les clients</w:t>
            </w:r>
            <w:r>
              <w:br/>
              <w:t>Option pour activer la mise en production ciblée</w:t>
            </w:r>
            <w:r>
              <w:br/>
              <w:t>Notifications envoyées au centre de messages lorsqu'une action est requise</w:t>
            </w:r>
            <w:r>
              <w:br/>
              <w:t>Roadmap.office.com pour certaines mises à jour de service</w:t>
            </w:r>
          </w:p>
        </w:tc>
      </w:tr>
      <w:tr w:rsidR="008D0306" w14:paraId="446D93FC" w14:textId="77777777" w:rsidTr="008D0306">
        <w:tc>
          <w:tcPr>
            <w:tcW w:w="0" w:type="auto"/>
            <w:hideMark/>
          </w:tcPr>
          <w:p w14:paraId="2D805E7D" w14:textId="77777777" w:rsidR="008D0306" w:rsidRDefault="008D0306">
            <w:hyperlink r:id="rId64" w:history="1">
              <w:r>
                <w:rPr>
                  <w:rStyle w:val="Hyperlink"/>
                </w:rPr>
                <w:t>Aide et formation</w:t>
              </w:r>
            </w:hyperlink>
          </w:p>
        </w:tc>
        <w:tc>
          <w:tcPr>
            <w:tcW w:w="0" w:type="auto"/>
            <w:hideMark/>
          </w:tcPr>
          <w:p w14:paraId="30B5AAFE" w14:textId="77777777" w:rsidR="008D0306" w:rsidRDefault="008D0306">
            <w:r>
              <w:t>Community, aide en ligne, autres ressources d’auto-assistance et formation autonome</w:t>
            </w:r>
          </w:p>
        </w:tc>
      </w:tr>
      <w:tr w:rsidR="008D0306" w14:paraId="6CB25EE0" w14:textId="77777777" w:rsidTr="008D0306">
        <w:tc>
          <w:tcPr>
            <w:tcW w:w="0" w:type="auto"/>
            <w:hideMark/>
          </w:tcPr>
          <w:p w14:paraId="3AD30FDA" w14:textId="77777777" w:rsidR="008D0306" w:rsidRDefault="008D0306">
            <w:hyperlink r:id="rId65" w:history="1">
              <w:r>
                <w:rPr>
                  <w:rStyle w:val="Hyperlink"/>
                </w:rPr>
                <w:t>Mise en réseau</w:t>
              </w:r>
            </w:hyperlink>
          </w:p>
        </w:tc>
        <w:tc>
          <w:tcPr>
            <w:tcW w:w="0" w:type="auto"/>
            <w:hideMark/>
          </w:tcPr>
          <w:p w14:paraId="4E13E7D9" w14:textId="77777777" w:rsidR="008D0306" w:rsidRDefault="008D0306">
            <w:r>
              <w:t>Protocoles IPv4 et IPv6</w:t>
            </w:r>
          </w:p>
        </w:tc>
      </w:tr>
      <w:tr w:rsidR="008D0306" w14:paraId="2D5A9537" w14:textId="77777777" w:rsidTr="008D0306">
        <w:tc>
          <w:tcPr>
            <w:tcW w:w="0" w:type="auto"/>
            <w:hideMark/>
          </w:tcPr>
          <w:p w14:paraId="11EE988F" w14:textId="77777777" w:rsidR="008D0306" w:rsidRDefault="008D0306">
            <w:r>
              <w:lastRenderedPageBreak/>
              <w:t>Approbation</w:t>
            </w:r>
          </w:p>
        </w:tc>
        <w:tc>
          <w:tcPr>
            <w:tcW w:w="0" w:type="auto"/>
            <w:hideMark/>
          </w:tcPr>
          <w:p w14:paraId="095F700F" w14:textId="77777777" w:rsidR="008D0306" w:rsidRDefault="008D0306">
            <w:hyperlink r:id="rId66" w:history="1">
              <w:r>
                <w:rPr>
                  <w:rStyle w:val="Hyperlink"/>
                </w:rPr>
                <w:t>Confidentialité, sécurité et transparence</w:t>
              </w:r>
            </w:hyperlink>
          </w:p>
        </w:tc>
      </w:tr>
      <w:tr w:rsidR="008D0306" w14:paraId="12053D20" w14:textId="77777777" w:rsidTr="008D0306">
        <w:tc>
          <w:tcPr>
            <w:tcW w:w="0" w:type="auto"/>
            <w:hideMark/>
          </w:tcPr>
          <w:p w14:paraId="071B2771" w14:textId="77777777" w:rsidR="008D0306" w:rsidRDefault="008D0306">
            <w:hyperlink r:id="rId67" w:history="1">
              <w:r>
                <w:rPr>
                  <w:rStyle w:val="Hyperlink"/>
                </w:rPr>
                <w:t>Conformité</w:t>
              </w:r>
            </w:hyperlink>
          </w:p>
        </w:tc>
        <w:tc>
          <w:tcPr>
            <w:tcW w:w="0" w:type="auto"/>
            <w:hideMark/>
          </w:tcPr>
          <w:p w14:paraId="37C4BFF7" w14:textId="77777777" w:rsidR="008D0306" w:rsidRDefault="008D0306">
            <w:r>
              <w:t>Évaluations SAS 70 /SSAE16 et certifiées ISO 27001</w:t>
            </w:r>
            <w:r>
              <w:br/>
              <w:t>FiSMA Authority to Operate, UE Model Clauses and EU Coffre Harbor</w:t>
            </w:r>
            <w:r>
              <w:br/>
              <w:t>HIPAA-Business Contrat d’association et Contrat de traitement des données Microsoft</w:t>
            </w:r>
          </w:p>
        </w:tc>
      </w:tr>
      <w:tr w:rsidR="008D0306" w14:paraId="43592533" w14:textId="77777777" w:rsidTr="008D0306">
        <w:tc>
          <w:tcPr>
            <w:tcW w:w="0" w:type="auto"/>
            <w:hideMark/>
          </w:tcPr>
          <w:p w14:paraId="6E06B8A8" w14:textId="77777777" w:rsidR="008D0306" w:rsidRDefault="008D0306">
            <w:hyperlink r:id="rId68" w:history="1">
              <w:r>
                <w:rPr>
                  <w:rStyle w:val="Hyperlink"/>
                </w:rPr>
                <w:t>Partenaires</w:t>
              </w:r>
            </w:hyperlink>
          </w:p>
        </w:tc>
        <w:tc>
          <w:tcPr>
            <w:tcW w:w="0" w:type="auto"/>
            <w:hideMark/>
          </w:tcPr>
          <w:p w14:paraId="12E7028A" w14:textId="77777777" w:rsidR="008D0306" w:rsidRDefault="008D0306">
            <w:r>
              <w:t>Création d'invitations à participer à la version d'évaluation et de bons de commande pour un client utilisant le plan spécifié</w:t>
            </w:r>
            <w:r>
              <w:br/>
              <w:t>Administration déléguée</w:t>
            </w:r>
            <w:r>
              <w:br/>
            </w:r>
            <w:hyperlink r:id="rId69" w:history="1">
              <w:r>
                <w:rPr>
                  <w:rStyle w:val="Hyperlink"/>
                </w:rPr>
                <w:t>Contrat de niveau de service</w:t>
              </w:r>
            </w:hyperlink>
            <w:r>
              <w:br/>
            </w:r>
            <w:hyperlink r:id="rId70" w:history="1">
              <w:r>
                <w:rPr>
                  <w:rStyle w:val="Hyperlink"/>
                </w:rPr>
                <w:t>Droits d’utilisation de logiciels</w:t>
              </w:r>
            </w:hyperlink>
          </w:p>
        </w:tc>
      </w:tr>
      <w:tr w:rsidR="008D0306" w14:paraId="7C38BF99" w14:textId="77777777" w:rsidTr="008D0306">
        <w:tc>
          <w:tcPr>
            <w:tcW w:w="0" w:type="auto"/>
            <w:hideMark/>
          </w:tcPr>
          <w:p w14:paraId="4DF4F0CA" w14:textId="77777777" w:rsidR="008D0306" w:rsidRDefault="008D0306">
            <w:hyperlink r:id="rId71" w:history="1">
              <w:r>
                <w:rPr>
                  <w:rStyle w:val="Hyperlink"/>
                </w:rPr>
                <w:t>BlackBerry</w:t>
              </w:r>
            </w:hyperlink>
          </w:p>
        </w:tc>
        <w:tc>
          <w:tcPr>
            <w:tcW w:w="0" w:type="auto"/>
            <w:hideMark/>
          </w:tcPr>
          <w:p w14:paraId="48C6585D" w14:textId="77777777" w:rsidR="008D0306" w:rsidRDefault="008D0306">
            <w:r>
              <w:t>Utiliser le service Internet BlackBerry (BIS) - non disponible pour Microsoft 365 F1</w:t>
            </w:r>
          </w:p>
        </w:tc>
      </w:tr>
    </w:tbl>
    <w:p w14:paraId="281B4C4A" w14:textId="77777777" w:rsidR="008D0306" w:rsidRDefault="008D0306" w:rsidP="008D0306">
      <w:pPr>
        <w:pStyle w:val="NormalWeb"/>
        <w:shd w:val="clear" w:color="auto" w:fill="171717"/>
        <w:rPr>
          <w:rFonts w:ascii="Segoe UI" w:hAnsi="Segoe UI" w:cs="Segoe UI"/>
          <w:color w:val="E6E6E6"/>
        </w:rPr>
      </w:pPr>
      <w:r>
        <w:rPr>
          <w:rFonts w:ascii="Segoe UI" w:hAnsi="Segoe UI" w:cs="Segoe UI"/>
          <w:color w:val="E6E6E6"/>
        </w:rPr>
        <w:t>Pour </w:t>
      </w:r>
      <w:hyperlink r:id="rId72" w:history="1">
        <w:r>
          <w:rPr>
            <w:rStyle w:val="Hyperlink"/>
            <w:rFonts w:ascii="Segoe UI" w:hAnsi="Segoe UI" w:cs="Segoe UI"/>
          </w:rPr>
          <w:t>les domaines</w:t>
        </w:r>
      </w:hyperlink>
      <w:r>
        <w:rPr>
          <w:rFonts w:ascii="Segoe UI" w:hAnsi="Segoe UI" w:cs="Segoe UI"/>
          <w:color w:val="E6E6E6"/>
        </w:rPr>
        <w:t>, l’utilisation de noms de domaine personnalisés pour vos sites d’équipe n’est actuellement pas disponible. Pour </w:t>
      </w:r>
      <w:hyperlink r:id="rId73" w:history="1">
        <w:r>
          <w:rPr>
            <w:rStyle w:val="Hyperlink"/>
            <w:rFonts w:ascii="Segoe UI" w:hAnsi="Segoe UI" w:cs="Segoe UI"/>
          </w:rPr>
          <w:t>la conformité</w:t>
        </w:r>
      </w:hyperlink>
      <w:r>
        <w:rPr>
          <w:rFonts w:ascii="Segoe UI" w:hAnsi="Segoe UI" w:cs="Segoe UI"/>
          <w:color w:val="E6E6E6"/>
        </w:rPr>
        <w:t>, la fonctionnalité de données PAN régie par l’instance PCI n’est actuellement pas disponible.</w:t>
      </w:r>
    </w:p>
    <w:p w14:paraId="3A4A8887" w14:textId="77777777" w:rsidR="008D0306" w:rsidRDefault="008D0306" w:rsidP="008D0306">
      <w:pPr>
        <w:pStyle w:val="Heading2"/>
        <w:shd w:val="clear" w:color="auto" w:fill="171717"/>
        <w:spacing w:before="0" w:after="0"/>
        <w:rPr>
          <w:rFonts w:ascii="Segoe UI" w:hAnsi="Segoe UI" w:cs="Segoe UI"/>
          <w:color w:val="E6E6E6"/>
        </w:rPr>
      </w:pPr>
      <w:r>
        <w:rPr>
          <w:rFonts w:ascii="Segoe UI" w:hAnsi="Segoe UI" w:cs="Segoe UI"/>
          <w:color w:val="E6E6E6"/>
        </w:rPr>
        <w:t>Disponibilité des fonctionnalités dans certains plans</w:t>
      </w:r>
    </w:p>
    <w:p w14:paraId="58646E1F" w14:textId="77777777" w:rsidR="008D0306" w:rsidRDefault="008D0306" w:rsidP="008D0306">
      <w:pPr>
        <w:pStyle w:val="NormalWeb"/>
        <w:shd w:val="clear" w:color="auto" w:fill="171717"/>
        <w:rPr>
          <w:rFonts w:ascii="Segoe UI" w:hAnsi="Segoe UI" w:cs="Segoe UI"/>
          <w:color w:val="E6E6E6"/>
        </w:rPr>
      </w:pPr>
      <w:r>
        <w:rPr>
          <w:rFonts w:ascii="Segoe UI" w:hAnsi="Segoe UI" w:cs="Segoe UI"/>
          <w:color w:val="E6E6E6"/>
        </w:rPr>
        <w:t>Le tableau suivant répertorie les principales fonctionnalités de Microsoft 365 et de Office 365 disponibles pour certains plans (certaines mises en garde s’appliquent -- voir les notes de bas de page pour plus d’informations - ce tableau peut changer sans préavis).</w:t>
      </w:r>
    </w:p>
    <w:tbl>
      <w:tblPr>
        <w:tblW w:w="11409" w:type="dxa"/>
        <w:jc w:val="center"/>
        <w:tblCellMar>
          <w:top w:w="15" w:type="dxa"/>
          <w:left w:w="15" w:type="dxa"/>
          <w:bottom w:w="15" w:type="dxa"/>
          <w:right w:w="15" w:type="dxa"/>
        </w:tblCellMar>
        <w:tblLook w:val="04A0" w:firstRow="1" w:lastRow="0" w:firstColumn="1" w:lastColumn="0" w:noHBand="0" w:noVBand="1"/>
      </w:tblPr>
      <w:tblGrid>
        <w:gridCol w:w="2326"/>
        <w:gridCol w:w="1205"/>
        <w:gridCol w:w="1159"/>
        <w:gridCol w:w="1095"/>
        <w:gridCol w:w="1365"/>
        <w:gridCol w:w="1365"/>
        <w:gridCol w:w="1468"/>
        <w:gridCol w:w="1426"/>
      </w:tblGrid>
      <w:tr w:rsidR="008D0306" w14:paraId="42672586" w14:textId="77777777" w:rsidTr="008D0306">
        <w:trPr>
          <w:tblHeader/>
          <w:jc w:val="center"/>
        </w:trPr>
        <w:tc>
          <w:tcPr>
            <w:tcW w:w="0" w:type="auto"/>
            <w:hideMark/>
          </w:tcPr>
          <w:p w14:paraId="1FE17541" w14:textId="77777777" w:rsidR="008D0306" w:rsidRDefault="008D0306">
            <w:pPr>
              <w:rPr>
                <w:b/>
                <w:bCs/>
              </w:rPr>
            </w:pPr>
            <w:hyperlink r:id="rId74" w:history="1">
              <w:r>
                <w:rPr>
                  <w:rStyle w:val="Hyperlink"/>
                  <w:b/>
                  <w:bCs/>
                </w:rPr>
                <w:t>Fonctionnalités de Microsoft 365 suite</w:t>
              </w:r>
            </w:hyperlink>
          </w:p>
        </w:tc>
        <w:tc>
          <w:tcPr>
            <w:tcW w:w="0" w:type="auto"/>
            <w:hideMark/>
          </w:tcPr>
          <w:p w14:paraId="275BF7DC" w14:textId="77777777" w:rsidR="008D0306" w:rsidRDefault="008D0306">
            <w:pPr>
              <w:rPr>
                <w:b/>
                <w:bCs/>
              </w:rPr>
            </w:pPr>
            <w:r>
              <w:rPr>
                <w:b/>
                <w:bCs/>
              </w:rPr>
              <w:t>Microsoft 365 Business Basic et Standard</w:t>
            </w:r>
          </w:p>
        </w:tc>
        <w:tc>
          <w:tcPr>
            <w:tcW w:w="0" w:type="auto"/>
            <w:hideMark/>
          </w:tcPr>
          <w:p w14:paraId="0E408413" w14:textId="77777777" w:rsidR="008D0306" w:rsidRDefault="008D0306">
            <w:pPr>
              <w:rPr>
                <w:b/>
                <w:bCs/>
              </w:rPr>
            </w:pPr>
            <w:r>
              <w:rPr>
                <w:b/>
                <w:bCs/>
              </w:rPr>
              <w:t>Microsoft 365 Business Premium</w:t>
            </w:r>
          </w:p>
        </w:tc>
        <w:tc>
          <w:tcPr>
            <w:tcW w:w="0" w:type="auto"/>
            <w:hideMark/>
          </w:tcPr>
          <w:p w14:paraId="5C177583" w14:textId="77777777" w:rsidR="008D0306" w:rsidRDefault="008D0306">
            <w:pPr>
              <w:rPr>
                <w:b/>
                <w:bCs/>
              </w:rPr>
            </w:pPr>
            <w:r>
              <w:rPr>
                <w:b/>
                <w:bCs/>
              </w:rPr>
              <w:t>Office 365 E1</w:t>
            </w:r>
          </w:p>
        </w:tc>
        <w:tc>
          <w:tcPr>
            <w:tcW w:w="0" w:type="auto"/>
            <w:hideMark/>
          </w:tcPr>
          <w:p w14:paraId="0B040DAA" w14:textId="77777777" w:rsidR="008D0306" w:rsidRDefault="008D0306">
            <w:pPr>
              <w:rPr>
                <w:b/>
                <w:bCs/>
              </w:rPr>
            </w:pPr>
            <w:r>
              <w:rPr>
                <w:b/>
                <w:bCs/>
              </w:rPr>
              <w:t>Microsoft 365 E3 et Office 365 E3</w:t>
            </w:r>
          </w:p>
        </w:tc>
        <w:tc>
          <w:tcPr>
            <w:tcW w:w="0" w:type="auto"/>
            <w:hideMark/>
          </w:tcPr>
          <w:p w14:paraId="358CFBE4" w14:textId="77777777" w:rsidR="008D0306" w:rsidRDefault="008D0306">
            <w:pPr>
              <w:rPr>
                <w:b/>
                <w:bCs/>
              </w:rPr>
            </w:pPr>
            <w:r>
              <w:rPr>
                <w:b/>
                <w:bCs/>
              </w:rPr>
              <w:t>Microsoft 365 E5 et Office 365 E5</w:t>
            </w:r>
          </w:p>
        </w:tc>
        <w:tc>
          <w:tcPr>
            <w:tcW w:w="0" w:type="auto"/>
            <w:hideMark/>
          </w:tcPr>
          <w:p w14:paraId="7CA81817" w14:textId="77777777" w:rsidR="008D0306" w:rsidRDefault="008D0306">
            <w:pPr>
              <w:rPr>
                <w:b/>
                <w:bCs/>
              </w:rPr>
            </w:pPr>
            <w:r>
              <w:rPr>
                <w:b/>
                <w:bCs/>
              </w:rPr>
              <w:t>Microsoft 365 F1</w:t>
            </w:r>
          </w:p>
        </w:tc>
        <w:tc>
          <w:tcPr>
            <w:tcW w:w="0" w:type="auto"/>
            <w:hideMark/>
          </w:tcPr>
          <w:p w14:paraId="57B12862" w14:textId="77777777" w:rsidR="008D0306" w:rsidRDefault="008D0306">
            <w:pPr>
              <w:rPr>
                <w:b/>
                <w:bCs/>
              </w:rPr>
            </w:pPr>
            <w:r>
              <w:rPr>
                <w:b/>
                <w:bCs/>
              </w:rPr>
              <w:t>Microsoft 365 F3 et Office 365 Entreprise F3</w:t>
            </w:r>
          </w:p>
        </w:tc>
      </w:tr>
      <w:tr w:rsidR="008D0306" w14:paraId="54820043" w14:textId="77777777" w:rsidTr="008D0306">
        <w:trPr>
          <w:jc w:val="center"/>
        </w:trPr>
        <w:tc>
          <w:tcPr>
            <w:tcW w:w="0" w:type="auto"/>
            <w:hideMark/>
          </w:tcPr>
          <w:p w14:paraId="0A174B11" w14:textId="77777777" w:rsidR="008D0306" w:rsidRDefault="008D0306">
            <w:r>
              <w:t>Microsoft Bookings</w:t>
            </w:r>
          </w:p>
        </w:tc>
        <w:tc>
          <w:tcPr>
            <w:tcW w:w="0" w:type="auto"/>
            <w:hideMark/>
          </w:tcPr>
          <w:p w14:paraId="3AA7864B" w14:textId="77777777" w:rsidR="008D0306" w:rsidRDefault="008D0306">
            <w:r>
              <w:t>Oui</w:t>
            </w:r>
          </w:p>
        </w:tc>
        <w:tc>
          <w:tcPr>
            <w:tcW w:w="0" w:type="auto"/>
            <w:hideMark/>
          </w:tcPr>
          <w:p w14:paraId="47D7D126" w14:textId="77777777" w:rsidR="008D0306" w:rsidRDefault="008D0306">
            <w:r>
              <w:t>Oui</w:t>
            </w:r>
          </w:p>
        </w:tc>
        <w:tc>
          <w:tcPr>
            <w:tcW w:w="0" w:type="auto"/>
            <w:hideMark/>
          </w:tcPr>
          <w:p w14:paraId="3D7F79D8" w14:textId="77777777" w:rsidR="008D0306" w:rsidRDefault="008D0306">
            <w:r>
              <w:t>Non</w:t>
            </w:r>
          </w:p>
        </w:tc>
        <w:tc>
          <w:tcPr>
            <w:tcW w:w="0" w:type="auto"/>
            <w:hideMark/>
          </w:tcPr>
          <w:p w14:paraId="5E72218B" w14:textId="77777777" w:rsidR="008D0306" w:rsidRDefault="008D0306">
            <w:r>
              <w:t>Oui</w:t>
            </w:r>
          </w:p>
        </w:tc>
        <w:tc>
          <w:tcPr>
            <w:tcW w:w="0" w:type="auto"/>
            <w:hideMark/>
          </w:tcPr>
          <w:p w14:paraId="5B7DB5AD" w14:textId="77777777" w:rsidR="008D0306" w:rsidRDefault="008D0306">
            <w:r>
              <w:t>Oui</w:t>
            </w:r>
          </w:p>
        </w:tc>
        <w:tc>
          <w:tcPr>
            <w:tcW w:w="0" w:type="auto"/>
            <w:hideMark/>
          </w:tcPr>
          <w:p w14:paraId="00AF8212" w14:textId="77777777" w:rsidR="008D0306" w:rsidRDefault="008D0306">
            <w:r>
              <w:t>Oui</w:t>
            </w:r>
          </w:p>
        </w:tc>
        <w:tc>
          <w:tcPr>
            <w:tcW w:w="0" w:type="auto"/>
            <w:hideMark/>
          </w:tcPr>
          <w:p w14:paraId="681DA64F" w14:textId="77777777" w:rsidR="008D0306" w:rsidRDefault="008D0306">
            <w:r>
              <w:t>Oui (F3 uniquement)</w:t>
            </w:r>
          </w:p>
        </w:tc>
      </w:tr>
      <w:tr w:rsidR="008D0306" w14:paraId="0DA013EB" w14:textId="77777777" w:rsidTr="008D0306">
        <w:trPr>
          <w:jc w:val="center"/>
        </w:trPr>
        <w:tc>
          <w:tcPr>
            <w:tcW w:w="0" w:type="auto"/>
            <w:hideMark/>
          </w:tcPr>
          <w:p w14:paraId="1A50EE4C" w14:textId="77777777" w:rsidR="008D0306" w:rsidRDefault="008D0306">
            <w:r>
              <w:t>Microsoft Briefing email</w:t>
            </w:r>
            <w:r>
              <w:rPr>
                <w:sz w:val="16"/>
                <w:szCs w:val="16"/>
                <w:vertAlign w:val="superscript"/>
              </w:rPr>
              <w:t>1</w:t>
            </w:r>
          </w:p>
        </w:tc>
        <w:tc>
          <w:tcPr>
            <w:tcW w:w="0" w:type="auto"/>
            <w:hideMark/>
          </w:tcPr>
          <w:p w14:paraId="2DD298ED" w14:textId="77777777" w:rsidR="008D0306" w:rsidRDefault="008D0306">
            <w:r>
              <w:t>Oui</w:t>
            </w:r>
          </w:p>
        </w:tc>
        <w:tc>
          <w:tcPr>
            <w:tcW w:w="0" w:type="auto"/>
            <w:hideMark/>
          </w:tcPr>
          <w:p w14:paraId="0341823C" w14:textId="77777777" w:rsidR="008D0306" w:rsidRDefault="008D0306">
            <w:r>
              <w:t>Oui</w:t>
            </w:r>
          </w:p>
        </w:tc>
        <w:tc>
          <w:tcPr>
            <w:tcW w:w="0" w:type="auto"/>
            <w:hideMark/>
          </w:tcPr>
          <w:p w14:paraId="032DEBE0" w14:textId="77777777" w:rsidR="008D0306" w:rsidRDefault="008D0306">
            <w:r>
              <w:t>Oui</w:t>
            </w:r>
          </w:p>
        </w:tc>
        <w:tc>
          <w:tcPr>
            <w:tcW w:w="0" w:type="auto"/>
            <w:hideMark/>
          </w:tcPr>
          <w:p w14:paraId="13BEAD13" w14:textId="77777777" w:rsidR="008D0306" w:rsidRDefault="008D0306">
            <w:r>
              <w:t>Oui</w:t>
            </w:r>
          </w:p>
        </w:tc>
        <w:tc>
          <w:tcPr>
            <w:tcW w:w="0" w:type="auto"/>
            <w:hideMark/>
          </w:tcPr>
          <w:p w14:paraId="15025AF6" w14:textId="77777777" w:rsidR="008D0306" w:rsidRDefault="008D0306">
            <w:r>
              <w:t>Oui</w:t>
            </w:r>
          </w:p>
        </w:tc>
        <w:tc>
          <w:tcPr>
            <w:tcW w:w="0" w:type="auto"/>
            <w:hideMark/>
          </w:tcPr>
          <w:p w14:paraId="16684FE7" w14:textId="77777777" w:rsidR="008D0306" w:rsidRDefault="008D0306">
            <w:r>
              <w:t>No</w:t>
            </w:r>
            <w:r>
              <w:rPr>
                <w:sz w:val="16"/>
                <w:szCs w:val="16"/>
                <w:vertAlign w:val="superscript"/>
              </w:rPr>
              <w:t>2</w:t>
            </w:r>
          </w:p>
        </w:tc>
        <w:tc>
          <w:tcPr>
            <w:tcW w:w="0" w:type="auto"/>
            <w:hideMark/>
          </w:tcPr>
          <w:p w14:paraId="3ACE0B9B" w14:textId="77777777" w:rsidR="008D0306" w:rsidRDefault="008D0306">
            <w:r>
              <w:t>Oui</w:t>
            </w:r>
          </w:p>
        </w:tc>
      </w:tr>
      <w:tr w:rsidR="008D0306" w14:paraId="0F3DF4A8" w14:textId="77777777" w:rsidTr="008D0306">
        <w:trPr>
          <w:jc w:val="center"/>
        </w:trPr>
        <w:tc>
          <w:tcPr>
            <w:tcW w:w="0" w:type="auto"/>
            <w:hideMark/>
          </w:tcPr>
          <w:p w14:paraId="5128E122" w14:textId="77777777" w:rsidR="008D0306" w:rsidRDefault="008D0306">
            <w:r>
              <w:t>Power Automate pour Microsoft 365</w:t>
            </w:r>
          </w:p>
        </w:tc>
        <w:tc>
          <w:tcPr>
            <w:tcW w:w="0" w:type="auto"/>
            <w:hideMark/>
          </w:tcPr>
          <w:p w14:paraId="2851A920" w14:textId="77777777" w:rsidR="008D0306" w:rsidRDefault="008D0306">
            <w:r>
              <w:t>Oui</w:t>
            </w:r>
          </w:p>
        </w:tc>
        <w:tc>
          <w:tcPr>
            <w:tcW w:w="0" w:type="auto"/>
            <w:hideMark/>
          </w:tcPr>
          <w:p w14:paraId="5FD1E6F2" w14:textId="77777777" w:rsidR="008D0306" w:rsidRDefault="008D0306">
            <w:r>
              <w:t>Oui</w:t>
            </w:r>
          </w:p>
        </w:tc>
        <w:tc>
          <w:tcPr>
            <w:tcW w:w="0" w:type="auto"/>
            <w:hideMark/>
          </w:tcPr>
          <w:p w14:paraId="1295C635" w14:textId="77777777" w:rsidR="008D0306" w:rsidRDefault="008D0306">
            <w:r>
              <w:t>Oui</w:t>
            </w:r>
            <w:r>
              <w:rPr>
                <w:sz w:val="16"/>
                <w:szCs w:val="16"/>
                <w:vertAlign w:val="superscript"/>
              </w:rPr>
              <w:t>3</w:t>
            </w:r>
          </w:p>
        </w:tc>
        <w:tc>
          <w:tcPr>
            <w:tcW w:w="0" w:type="auto"/>
            <w:hideMark/>
          </w:tcPr>
          <w:p w14:paraId="16E18F23" w14:textId="77777777" w:rsidR="008D0306" w:rsidRDefault="008D0306">
            <w:r>
              <w:t>Oui</w:t>
            </w:r>
          </w:p>
        </w:tc>
        <w:tc>
          <w:tcPr>
            <w:tcW w:w="0" w:type="auto"/>
            <w:hideMark/>
          </w:tcPr>
          <w:p w14:paraId="663CE7D0" w14:textId="77777777" w:rsidR="008D0306" w:rsidRDefault="008D0306">
            <w:r>
              <w:t>Oui</w:t>
            </w:r>
          </w:p>
        </w:tc>
        <w:tc>
          <w:tcPr>
            <w:tcW w:w="0" w:type="auto"/>
            <w:hideMark/>
          </w:tcPr>
          <w:p w14:paraId="4995F5F2" w14:textId="77777777" w:rsidR="008D0306" w:rsidRDefault="008D0306">
            <w:r>
              <w:t>Non</w:t>
            </w:r>
          </w:p>
        </w:tc>
        <w:tc>
          <w:tcPr>
            <w:tcW w:w="0" w:type="auto"/>
            <w:hideMark/>
          </w:tcPr>
          <w:p w14:paraId="19092786" w14:textId="77777777" w:rsidR="008D0306" w:rsidRDefault="008D0306">
            <w:r>
              <w:t>Oui</w:t>
            </w:r>
            <w:r>
              <w:rPr>
                <w:sz w:val="16"/>
                <w:szCs w:val="16"/>
                <w:vertAlign w:val="superscript"/>
              </w:rPr>
              <w:t>3</w:t>
            </w:r>
          </w:p>
        </w:tc>
      </w:tr>
      <w:tr w:rsidR="008D0306" w14:paraId="6DA1C8B6" w14:textId="77777777" w:rsidTr="008D0306">
        <w:trPr>
          <w:jc w:val="center"/>
        </w:trPr>
        <w:tc>
          <w:tcPr>
            <w:tcW w:w="0" w:type="auto"/>
            <w:hideMark/>
          </w:tcPr>
          <w:p w14:paraId="56DF949E" w14:textId="77777777" w:rsidR="008D0306" w:rsidRDefault="008D0306">
            <w:r>
              <w:t>Microsoft Forms</w:t>
            </w:r>
          </w:p>
        </w:tc>
        <w:tc>
          <w:tcPr>
            <w:tcW w:w="0" w:type="auto"/>
            <w:hideMark/>
          </w:tcPr>
          <w:p w14:paraId="5A554518" w14:textId="77777777" w:rsidR="008D0306" w:rsidRDefault="008D0306">
            <w:r>
              <w:t>Oui</w:t>
            </w:r>
          </w:p>
        </w:tc>
        <w:tc>
          <w:tcPr>
            <w:tcW w:w="0" w:type="auto"/>
            <w:hideMark/>
          </w:tcPr>
          <w:p w14:paraId="14487F71" w14:textId="77777777" w:rsidR="008D0306" w:rsidRDefault="008D0306">
            <w:r>
              <w:t>Oui</w:t>
            </w:r>
          </w:p>
        </w:tc>
        <w:tc>
          <w:tcPr>
            <w:tcW w:w="0" w:type="auto"/>
            <w:hideMark/>
          </w:tcPr>
          <w:p w14:paraId="3C4DBDBC" w14:textId="77777777" w:rsidR="008D0306" w:rsidRDefault="008D0306">
            <w:r>
              <w:t>Oui</w:t>
            </w:r>
          </w:p>
        </w:tc>
        <w:tc>
          <w:tcPr>
            <w:tcW w:w="0" w:type="auto"/>
            <w:hideMark/>
          </w:tcPr>
          <w:p w14:paraId="0D74AB2B" w14:textId="77777777" w:rsidR="008D0306" w:rsidRDefault="008D0306">
            <w:r>
              <w:t>Oui</w:t>
            </w:r>
          </w:p>
        </w:tc>
        <w:tc>
          <w:tcPr>
            <w:tcW w:w="0" w:type="auto"/>
            <w:hideMark/>
          </w:tcPr>
          <w:p w14:paraId="4FD74A3E" w14:textId="77777777" w:rsidR="008D0306" w:rsidRDefault="008D0306">
            <w:r>
              <w:t>Oui</w:t>
            </w:r>
          </w:p>
        </w:tc>
        <w:tc>
          <w:tcPr>
            <w:tcW w:w="0" w:type="auto"/>
            <w:hideMark/>
          </w:tcPr>
          <w:p w14:paraId="1147FA27" w14:textId="77777777" w:rsidR="008D0306" w:rsidRDefault="008D0306">
            <w:r>
              <w:t>Non</w:t>
            </w:r>
          </w:p>
        </w:tc>
        <w:tc>
          <w:tcPr>
            <w:tcW w:w="0" w:type="auto"/>
            <w:hideMark/>
          </w:tcPr>
          <w:p w14:paraId="1154648A" w14:textId="77777777" w:rsidR="008D0306" w:rsidRDefault="008D0306">
            <w:r>
              <w:t>Oui</w:t>
            </w:r>
          </w:p>
        </w:tc>
      </w:tr>
      <w:tr w:rsidR="008D0306" w14:paraId="76B1BC27" w14:textId="77777777" w:rsidTr="008D0306">
        <w:trPr>
          <w:jc w:val="center"/>
        </w:trPr>
        <w:tc>
          <w:tcPr>
            <w:tcW w:w="0" w:type="auto"/>
            <w:hideMark/>
          </w:tcPr>
          <w:p w14:paraId="729DF25D" w14:textId="77777777" w:rsidR="008D0306" w:rsidRDefault="008D0306">
            <w:r>
              <w:t>Viva Insights</w:t>
            </w:r>
            <w:r>
              <w:br/>
              <w:t>Insights personnels</w:t>
            </w:r>
            <w:r>
              <w:rPr>
                <w:sz w:val="16"/>
                <w:szCs w:val="16"/>
                <w:vertAlign w:val="superscript"/>
              </w:rPr>
              <w:t>4</w:t>
            </w:r>
          </w:p>
        </w:tc>
        <w:tc>
          <w:tcPr>
            <w:tcW w:w="0" w:type="auto"/>
            <w:hideMark/>
          </w:tcPr>
          <w:p w14:paraId="3067CA8E" w14:textId="77777777" w:rsidR="008D0306" w:rsidRDefault="008D0306">
            <w:r>
              <w:t>Oui</w:t>
            </w:r>
          </w:p>
        </w:tc>
        <w:tc>
          <w:tcPr>
            <w:tcW w:w="0" w:type="auto"/>
            <w:hideMark/>
          </w:tcPr>
          <w:p w14:paraId="18D26B4D" w14:textId="77777777" w:rsidR="008D0306" w:rsidRDefault="008D0306">
            <w:r>
              <w:t>Oui</w:t>
            </w:r>
          </w:p>
        </w:tc>
        <w:tc>
          <w:tcPr>
            <w:tcW w:w="0" w:type="auto"/>
            <w:hideMark/>
          </w:tcPr>
          <w:p w14:paraId="5B6B27E9" w14:textId="77777777" w:rsidR="008D0306" w:rsidRDefault="008D0306">
            <w:r>
              <w:t>Oui</w:t>
            </w:r>
          </w:p>
        </w:tc>
        <w:tc>
          <w:tcPr>
            <w:tcW w:w="0" w:type="auto"/>
            <w:hideMark/>
          </w:tcPr>
          <w:p w14:paraId="38E705AA" w14:textId="77777777" w:rsidR="008D0306" w:rsidRDefault="008D0306">
            <w:r>
              <w:t>Oui</w:t>
            </w:r>
          </w:p>
        </w:tc>
        <w:tc>
          <w:tcPr>
            <w:tcW w:w="0" w:type="auto"/>
            <w:hideMark/>
          </w:tcPr>
          <w:p w14:paraId="11D11371" w14:textId="77777777" w:rsidR="008D0306" w:rsidRDefault="008D0306">
            <w:r>
              <w:t>Oui</w:t>
            </w:r>
          </w:p>
        </w:tc>
        <w:tc>
          <w:tcPr>
            <w:tcW w:w="0" w:type="auto"/>
            <w:hideMark/>
          </w:tcPr>
          <w:p w14:paraId="1CE390DF" w14:textId="77777777" w:rsidR="008D0306" w:rsidRDefault="008D0306">
            <w:r>
              <w:t>Non</w:t>
            </w:r>
          </w:p>
        </w:tc>
        <w:tc>
          <w:tcPr>
            <w:tcW w:w="0" w:type="auto"/>
            <w:hideMark/>
          </w:tcPr>
          <w:p w14:paraId="6139850A" w14:textId="77777777" w:rsidR="008D0306" w:rsidRDefault="008D0306">
            <w:r>
              <w:t>Non</w:t>
            </w:r>
          </w:p>
        </w:tc>
      </w:tr>
      <w:tr w:rsidR="008D0306" w14:paraId="63C943CD" w14:textId="77777777" w:rsidTr="008D0306">
        <w:trPr>
          <w:jc w:val="center"/>
        </w:trPr>
        <w:tc>
          <w:tcPr>
            <w:tcW w:w="0" w:type="auto"/>
            <w:hideMark/>
          </w:tcPr>
          <w:p w14:paraId="1B8C171C" w14:textId="77777777" w:rsidR="008D0306" w:rsidRDefault="008D0306">
            <w:r>
              <w:t>Power Apps pour Microsoft 365</w:t>
            </w:r>
          </w:p>
        </w:tc>
        <w:tc>
          <w:tcPr>
            <w:tcW w:w="0" w:type="auto"/>
            <w:hideMark/>
          </w:tcPr>
          <w:p w14:paraId="685F5939" w14:textId="77777777" w:rsidR="008D0306" w:rsidRDefault="008D0306">
            <w:r>
              <w:t>Oui</w:t>
            </w:r>
          </w:p>
        </w:tc>
        <w:tc>
          <w:tcPr>
            <w:tcW w:w="0" w:type="auto"/>
            <w:hideMark/>
          </w:tcPr>
          <w:p w14:paraId="2CEEC78F" w14:textId="77777777" w:rsidR="008D0306" w:rsidRDefault="008D0306">
            <w:r>
              <w:t>Oui</w:t>
            </w:r>
          </w:p>
        </w:tc>
        <w:tc>
          <w:tcPr>
            <w:tcW w:w="0" w:type="auto"/>
            <w:hideMark/>
          </w:tcPr>
          <w:p w14:paraId="5F6A8958" w14:textId="77777777" w:rsidR="008D0306" w:rsidRDefault="008D0306">
            <w:r>
              <w:t>Oui</w:t>
            </w:r>
          </w:p>
        </w:tc>
        <w:tc>
          <w:tcPr>
            <w:tcW w:w="0" w:type="auto"/>
            <w:hideMark/>
          </w:tcPr>
          <w:p w14:paraId="1523F15A" w14:textId="77777777" w:rsidR="008D0306" w:rsidRDefault="008D0306">
            <w:r>
              <w:t>Oui</w:t>
            </w:r>
          </w:p>
        </w:tc>
        <w:tc>
          <w:tcPr>
            <w:tcW w:w="0" w:type="auto"/>
            <w:hideMark/>
          </w:tcPr>
          <w:p w14:paraId="1EEED141" w14:textId="77777777" w:rsidR="008D0306" w:rsidRDefault="008D0306">
            <w:r>
              <w:t>Oui</w:t>
            </w:r>
          </w:p>
        </w:tc>
        <w:tc>
          <w:tcPr>
            <w:tcW w:w="0" w:type="auto"/>
            <w:hideMark/>
          </w:tcPr>
          <w:p w14:paraId="4ADE6FFF" w14:textId="77777777" w:rsidR="008D0306" w:rsidRDefault="008D0306">
            <w:r>
              <w:t>Non</w:t>
            </w:r>
          </w:p>
        </w:tc>
        <w:tc>
          <w:tcPr>
            <w:tcW w:w="0" w:type="auto"/>
            <w:hideMark/>
          </w:tcPr>
          <w:p w14:paraId="527B6B1E" w14:textId="77777777" w:rsidR="008D0306" w:rsidRDefault="008D0306">
            <w:r>
              <w:t>Oui</w:t>
            </w:r>
          </w:p>
        </w:tc>
      </w:tr>
      <w:tr w:rsidR="008D0306" w14:paraId="121E3070" w14:textId="77777777" w:rsidTr="008D0306">
        <w:trPr>
          <w:jc w:val="center"/>
        </w:trPr>
        <w:tc>
          <w:tcPr>
            <w:tcW w:w="0" w:type="auto"/>
            <w:hideMark/>
          </w:tcPr>
          <w:p w14:paraId="3B3AEA83" w14:textId="77777777" w:rsidR="008D0306" w:rsidRDefault="008D0306">
            <w:r>
              <w:t>Microsoft Project pour le web</w:t>
            </w:r>
            <w:r>
              <w:rPr>
                <w:sz w:val="16"/>
                <w:szCs w:val="16"/>
                <w:vertAlign w:val="superscript"/>
              </w:rPr>
              <w:t>5</w:t>
            </w:r>
          </w:p>
        </w:tc>
        <w:tc>
          <w:tcPr>
            <w:tcW w:w="0" w:type="auto"/>
            <w:hideMark/>
          </w:tcPr>
          <w:p w14:paraId="5E4371AA" w14:textId="77777777" w:rsidR="008D0306" w:rsidRDefault="008D0306">
            <w:r>
              <w:t>Oui</w:t>
            </w:r>
          </w:p>
        </w:tc>
        <w:tc>
          <w:tcPr>
            <w:tcW w:w="0" w:type="auto"/>
            <w:hideMark/>
          </w:tcPr>
          <w:p w14:paraId="5C6C6AEF" w14:textId="77777777" w:rsidR="008D0306" w:rsidRDefault="008D0306">
            <w:r>
              <w:t>Oui</w:t>
            </w:r>
          </w:p>
        </w:tc>
        <w:tc>
          <w:tcPr>
            <w:tcW w:w="0" w:type="auto"/>
            <w:hideMark/>
          </w:tcPr>
          <w:p w14:paraId="464F4D68" w14:textId="77777777" w:rsidR="008D0306" w:rsidRDefault="008D0306">
            <w:r>
              <w:t>Oui</w:t>
            </w:r>
          </w:p>
        </w:tc>
        <w:tc>
          <w:tcPr>
            <w:tcW w:w="0" w:type="auto"/>
            <w:hideMark/>
          </w:tcPr>
          <w:p w14:paraId="6B596EE9" w14:textId="77777777" w:rsidR="008D0306" w:rsidRDefault="008D0306">
            <w:r>
              <w:t>Oui</w:t>
            </w:r>
          </w:p>
        </w:tc>
        <w:tc>
          <w:tcPr>
            <w:tcW w:w="0" w:type="auto"/>
            <w:hideMark/>
          </w:tcPr>
          <w:p w14:paraId="6100E292" w14:textId="77777777" w:rsidR="008D0306" w:rsidRDefault="008D0306">
            <w:r>
              <w:t>Oui</w:t>
            </w:r>
          </w:p>
        </w:tc>
        <w:tc>
          <w:tcPr>
            <w:tcW w:w="0" w:type="auto"/>
            <w:hideMark/>
          </w:tcPr>
          <w:p w14:paraId="7A00D3AD" w14:textId="77777777" w:rsidR="008D0306" w:rsidRDefault="008D0306">
            <w:r>
              <w:t>Non</w:t>
            </w:r>
          </w:p>
        </w:tc>
        <w:tc>
          <w:tcPr>
            <w:tcW w:w="0" w:type="auto"/>
            <w:hideMark/>
          </w:tcPr>
          <w:p w14:paraId="0CC58F7C" w14:textId="77777777" w:rsidR="008D0306" w:rsidRDefault="008D0306">
            <w:r>
              <w:t>Oui</w:t>
            </w:r>
          </w:p>
        </w:tc>
      </w:tr>
      <w:tr w:rsidR="008D0306" w14:paraId="36AF28A3" w14:textId="77777777" w:rsidTr="008D0306">
        <w:trPr>
          <w:jc w:val="center"/>
        </w:trPr>
        <w:tc>
          <w:tcPr>
            <w:tcW w:w="0" w:type="auto"/>
            <w:hideMark/>
          </w:tcPr>
          <w:p w14:paraId="2B34E87E" w14:textId="77777777" w:rsidR="008D0306" w:rsidRDefault="008D0306">
            <w:r>
              <w:t>Microsoft Stream</w:t>
            </w:r>
          </w:p>
        </w:tc>
        <w:tc>
          <w:tcPr>
            <w:tcW w:w="0" w:type="auto"/>
            <w:hideMark/>
          </w:tcPr>
          <w:p w14:paraId="27C7FF45" w14:textId="77777777" w:rsidR="008D0306" w:rsidRDefault="008D0306">
            <w:r>
              <w:t>Oui</w:t>
            </w:r>
          </w:p>
        </w:tc>
        <w:tc>
          <w:tcPr>
            <w:tcW w:w="0" w:type="auto"/>
            <w:hideMark/>
          </w:tcPr>
          <w:p w14:paraId="3E98B735" w14:textId="77777777" w:rsidR="008D0306" w:rsidRDefault="008D0306">
            <w:r>
              <w:t>Oui</w:t>
            </w:r>
          </w:p>
        </w:tc>
        <w:tc>
          <w:tcPr>
            <w:tcW w:w="0" w:type="auto"/>
            <w:hideMark/>
          </w:tcPr>
          <w:p w14:paraId="03B94E7D" w14:textId="77777777" w:rsidR="008D0306" w:rsidRDefault="008D0306">
            <w:r>
              <w:t>Oui</w:t>
            </w:r>
            <w:r>
              <w:rPr>
                <w:sz w:val="16"/>
                <w:szCs w:val="16"/>
                <w:vertAlign w:val="superscript"/>
              </w:rPr>
              <w:t>6</w:t>
            </w:r>
          </w:p>
        </w:tc>
        <w:tc>
          <w:tcPr>
            <w:tcW w:w="0" w:type="auto"/>
            <w:hideMark/>
          </w:tcPr>
          <w:p w14:paraId="7704C9E7" w14:textId="77777777" w:rsidR="008D0306" w:rsidRDefault="008D0306">
            <w:r>
              <w:t>Oui</w:t>
            </w:r>
          </w:p>
        </w:tc>
        <w:tc>
          <w:tcPr>
            <w:tcW w:w="0" w:type="auto"/>
            <w:hideMark/>
          </w:tcPr>
          <w:p w14:paraId="0DC2A17A" w14:textId="77777777" w:rsidR="008D0306" w:rsidRDefault="008D0306">
            <w:r>
              <w:t>Oui</w:t>
            </w:r>
          </w:p>
        </w:tc>
        <w:tc>
          <w:tcPr>
            <w:tcW w:w="0" w:type="auto"/>
            <w:hideMark/>
          </w:tcPr>
          <w:p w14:paraId="7EB970DA" w14:textId="77777777" w:rsidR="008D0306" w:rsidRDefault="008D0306">
            <w:r>
              <w:t>Oui</w:t>
            </w:r>
            <w:r>
              <w:rPr>
                <w:sz w:val="16"/>
                <w:szCs w:val="16"/>
                <w:vertAlign w:val="superscript"/>
              </w:rPr>
              <w:t>6</w:t>
            </w:r>
          </w:p>
        </w:tc>
        <w:tc>
          <w:tcPr>
            <w:tcW w:w="0" w:type="auto"/>
            <w:hideMark/>
          </w:tcPr>
          <w:p w14:paraId="2B2B497E" w14:textId="77777777" w:rsidR="008D0306" w:rsidRDefault="008D0306">
            <w:r>
              <w:t>Oui</w:t>
            </w:r>
            <w:r>
              <w:rPr>
                <w:sz w:val="16"/>
                <w:szCs w:val="16"/>
                <w:vertAlign w:val="superscript"/>
              </w:rPr>
              <w:t>6</w:t>
            </w:r>
          </w:p>
        </w:tc>
      </w:tr>
      <w:tr w:rsidR="008D0306" w14:paraId="49E2415C" w14:textId="77777777" w:rsidTr="008D0306">
        <w:trPr>
          <w:jc w:val="center"/>
        </w:trPr>
        <w:tc>
          <w:tcPr>
            <w:tcW w:w="0" w:type="auto"/>
            <w:hideMark/>
          </w:tcPr>
          <w:p w14:paraId="78B6C217" w14:textId="77777777" w:rsidR="008D0306" w:rsidRDefault="008D0306">
            <w:r>
              <w:lastRenderedPageBreak/>
              <w:t>Microsoft Sway </w:t>
            </w:r>
            <w:r>
              <w:rPr>
                <w:sz w:val="16"/>
                <w:szCs w:val="16"/>
                <w:vertAlign w:val="superscript"/>
              </w:rPr>
              <w:t>7</w:t>
            </w:r>
          </w:p>
        </w:tc>
        <w:tc>
          <w:tcPr>
            <w:tcW w:w="0" w:type="auto"/>
            <w:hideMark/>
          </w:tcPr>
          <w:p w14:paraId="1640D422" w14:textId="77777777" w:rsidR="008D0306" w:rsidRDefault="008D0306">
            <w:r>
              <w:t>Oui</w:t>
            </w:r>
          </w:p>
        </w:tc>
        <w:tc>
          <w:tcPr>
            <w:tcW w:w="0" w:type="auto"/>
            <w:hideMark/>
          </w:tcPr>
          <w:p w14:paraId="5016E5DB" w14:textId="77777777" w:rsidR="008D0306" w:rsidRDefault="008D0306">
            <w:r>
              <w:t>Oui</w:t>
            </w:r>
          </w:p>
        </w:tc>
        <w:tc>
          <w:tcPr>
            <w:tcW w:w="0" w:type="auto"/>
            <w:hideMark/>
          </w:tcPr>
          <w:p w14:paraId="197CE3AB" w14:textId="77777777" w:rsidR="008D0306" w:rsidRDefault="008D0306">
            <w:r>
              <w:t>Oui</w:t>
            </w:r>
          </w:p>
        </w:tc>
        <w:tc>
          <w:tcPr>
            <w:tcW w:w="0" w:type="auto"/>
            <w:hideMark/>
          </w:tcPr>
          <w:p w14:paraId="6736DA2E" w14:textId="77777777" w:rsidR="008D0306" w:rsidRDefault="008D0306">
            <w:r>
              <w:t>Oui</w:t>
            </w:r>
          </w:p>
        </w:tc>
        <w:tc>
          <w:tcPr>
            <w:tcW w:w="0" w:type="auto"/>
            <w:hideMark/>
          </w:tcPr>
          <w:p w14:paraId="3E5D065B" w14:textId="77777777" w:rsidR="008D0306" w:rsidRDefault="008D0306">
            <w:r>
              <w:t>Oui</w:t>
            </w:r>
          </w:p>
        </w:tc>
        <w:tc>
          <w:tcPr>
            <w:tcW w:w="0" w:type="auto"/>
            <w:hideMark/>
          </w:tcPr>
          <w:p w14:paraId="11C99D44" w14:textId="77777777" w:rsidR="008D0306" w:rsidRDefault="008D0306">
            <w:r>
              <w:t>Oui</w:t>
            </w:r>
          </w:p>
        </w:tc>
        <w:tc>
          <w:tcPr>
            <w:tcW w:w="0" w:type="auto"/>
            <w:hideMark/>
          </w:tcPr>
          <w:p w14:paraId="7EA2E2C3" w14:textId="77777777" w:rsidR="008D0306" w:rsidRDefault="008D0306">
            <w:r>
              <w:t>Oui</w:t>
            </w:r>
          </w:p>
        </w:tc>
      </w:tr>
      <w:tr w:rsidR="008D0306" w14:paraId="486EC8CB" w14:textId="77777777" w:rsidTr="008D0306">
        <w:trPr>
          <w:jc w:val="center"/>
        </w:trPr>
        <w:tc>
          <w:tcPr>
            <w:tcW w:w="0" w:type="auto"/>
            <w:hideMark/>
          </w:tcPr>
          <w:p w14:paraId="07F23D44" w14:textId="77777777" w:rsidR="008D0306" w:rsidRDefault="008D0306">
            <w:r>
              <w:t>Microsoft Delve</w:t>
            </w:r>
          </w:p>
        </w:tc>
        <w:tc>
          <w:tcPr>
            <w:tcW w:w="0" w:type="auto"/>
            <w:hideMark/>
          </w:tcPr>
          <w:p w14:paraId="7325212F" w14:textId="77777777" w:rsidR="008D0306" w:rsidRDefault="008D0306">
            <w:r>
              <w:t>Oui</w:t>
            </w:r>
          </w:p>
        </w:tc>
        <w:tc>
          <w:tcPr>
            <w:tcW w:w="0" w:type="auto"/>
            <w:hideMark/>
          </w:tcPr>
          <w:p w14:paraId="7276ECDA" w14:textId="77777777" w:rsidR="008D0306" w:rsidRDefault="008D0306">
            <w:r>
              <w:t>Oui</w:t>
            </w:r>
          </w:p>
        </w:tc>
        <w:tc>
          <w:tcPr>
            <w:tcW w:w="0" w:type="auto"/>
            <w:hideMark/>
          </w:tcPr>
          <w:p w14:paraId="57694CDF" w14:textId="77777777" w:rsidR="008D0306" w:rsidRDefault="008D0306">
            <w:r>
              <w:t>Oui</w:t>
            </w:r>
          </w:p>
        </w:tc>
        <w:tc>
          <w:tcPr>
            <w:tcW w:w="0" w:type="auto"/>
            <w:hideMark/>
          </w:tcPr>
          <w:p w14:paraId="7DB6F394" w14:textId="77777777" w:rsidR="008D0306" w:rsidRDefault="008D0306">
            <w:r>
              <w:t>Oui</w:t>
            </w:r>
          </w:p>
        </w:tc>
        <w:tc>
          <w:tcPr>
            <w:tcW w:w="0" w:type="auto"/>
            <w:hideMark/>
          </w:tcPr>
          <w:p w14:paraId="6EAB7C88" w14:textId="77777777" w:rsidR="008D0306" w:rsidRDefault="008D0306">
            <w:r>
              <w:t>Oui</w:t>
            </w:r>
          </w:p>
        </w:tc>
        <w:tc>
          <w:tcPr>
            <w:tcW w:w="0" w:type="auto"/>
            <w:hideMark/>
          </w:tcPr>
          <w:p w14:paraId="43D572B4" w14:textId="77777777" w:rsidR="008D0306" w:rsidRDefault="008D0306">
            <w:r>
              <w:t>Non</w:t>
            </w:r>
          </w:p>
        </w:tc>
        <w:tc>
          <w:tcPr>
            <w:tcW w:w="0" w:type="auto"/>
            <w:hideMark/>
          </w:tcPr>
          <w:p w14:paraId="6E9E429F" w14:textId="77777777" w:rsidR="008D0306" w:rsidRDefault="008D0306">
            <w:r>
              <w:t>Non</w:t>
            </w:r>
          </w:p>
        </w:tc>
      </w:tr>
      <w:tr w:rsidR="008D0306" w14:paraId="322E4D05" w14:textId="77777777" w:rsidTr="008D0306">
        <w:trPr>
          <w:jc w:val="center"/>
        </w:trPr>
        <w:tc>
          <w:tcPr>
            <w:tcW w:w="0" w:type="auto"/>
            <w:hideMark/>
          </w:tcPr>
          <w:p w14:paraId="5D19F779" w14:textId="77777777" w:rsidR="008D0306" w:rsidRDefault="008D0306">
            <w:hyperlink r:id="rId75" w:history="1">
              <w:r>
                <w:rPr>
                  <w:rStyle w:val="Hyperlink"/>
                </w:rPr>
                <w:t>Gestion des comptes d’utilisateur</w:t>
              </w:r>
            </w:hyperlink>
          </w:p>
        </w:tc>
        <w:tc>
          <w:tcPr>
            <w:tcW w:w="0" w:type="auto"/>
            <w:hideMark/>
          </w:tcPr>
          <w:p w14:paraId="4837D418" w14:textId="77777777" w:rsidR="008D0306" w:rsidRDefault="008D0306">
            <w:r>
              <w:rPr>
                <w:rStyle w:val="Strong"/>
              </w:rPr>
              <w:t>Microsoft 365 Business Basic et Standard</w:t>
            </w:r>
          </w:p>
        </w:tc>
        <w:tc>
          <w:tcPr>
            <w:tcW w:w="0" w:type="auto"/>
            <w:hideMark/>
          </w:tcPr>
          <w:p w14:paraId="20D06F38" w14:textId="77777777" w:rsidR="008D0306" w:rsidRDefault="008D0306">
            <w:r>
              <w:rPr>
                <w:rStyle w:val="Strong"/>
              </w:rPr>
              <w:t>Microsoft 365 Business Premium</w:t>
            </w:r>
          </w:p>
        </w:tc>
        <w:tc>
          <w:tcPr>
            <w:tcW w:w="0" w:type="auto"/>
            <w:hideMark/>
          </w:tcPr>
          <w:p w14:paraId="77476A4B" w14:textId="77777777" w:rsidR="008D0306" w:rsidRDefault="008D0306">
            <w:r>
              <w:rPr>
                <w:rStyle w:val="Strong"/>
              </w:rPr>
              <w:t>Office 365 E1</w:t>
            </w:r>
          </w:p>
        </w:tc>
        <w:tc>
          <w:tcPr>
            <w:tcW w:w="0" w:type="auto"/>
            <w:hideMark/>
          </w:tcPr>
          <w:p w14:paraId="09C5ACDF" w14:textId="77777777" w:rsidR="008D0306" w:rsidRDefault="008D0306">
            <w:r>
              <w:rPr>
                <w:rStyle w:val="Strong"/>
              </w:rPr>
              <w:t>Microsoft 365 E3 et Office 365 E3</w:t>
            </w:r>
          </w:p>
        </w:tc>
        <w:tc>
          <w:tcPr>
            <w:tcW w:w="0" w:type="auto"/>
            <w:hideMark/>
          </w:tcPr>
          <w:p w14:paraId="7F859098" w14:textId="77777777" w:rsidR="008D0306" w:rsidRDefault="008D0306">
            <w:r>
              <w:rPr>
                <w:rStyle w:val="Strong"/>
              </w:rPr>
              <w:t>Microsoft 365 E5 et Office 365 E5</w:t>
            </w:r>
          </w:p>
        </w:tc>
        <w:tc>
          <w:tcPr>
            <w:tcW w:w="0" w:type="auto"/>
            <w:hideMark/>
          </w:tcPr>
          <w:p w14:paraId="42091027" w14:textId="77777777" w:rsidR="008D0306" w:rsidRDefault="008D0306">
            <w:r>
              <w:rPr>
                <w:rStyle w:val="Strong"/>
              </w:rPr>
              <w:t>Microsoft 365 F1</w:t>
            </w:r>
          </w:p>
        </w:tc>
        <w:tc>
          <w:tcPr>
            <w:tcW w:w="0" w:type="auto"/>
            <w:hideMark/>
          </w:tcPr>
          <w:p w14:paraId="70BD8899" w14:textId="77777777" w:rsidR="008D0306" w:rsidRDefault="008D0306">
            <w:r>
              <w:rPr>
                <w:rStyle w:val="Strong"/>
              </w:rPr>
              <w:t>Microsoft 365 F3 et Office 365 Entreprise F3</w:t>
            </w:r>
          </w:p>
        </w:tc>
      </w:tr>
      <w:tr w:rsidR="008D0306" w14:paraId="155D0239" w14:textId="77777777" w:rsidTr="008D0306">
        <w:trPr>
          <w:jc w:val="center"/>
        </w:trPr>
        <w:tc>
          <w:tcPr>
            <w:tcW w:w="0" w:type="auto"/>
            <w:hideMark/>
          </w:tcPr>
          <w:p w14:paraId="354D80F9" w14:textId="77777777" w:rsidR="008D0306" w:rsidRDefault="008D0306">
            <w:r>
              <w:t>Identité cloud, identité fédérée ou authentification multifacteur</w:t>
            </w:r>
            <w:r>
              <w:rPr>
                <w:sz w:val="16"/>
                <w:szCs w:val="16"/>
                <w:vertAlign w:val="superscript"/>
              </w:rPr>
              <w:t>8</w:t>
            </w:r>
          </w:p>
        </w:tc>
        <w:tc>
          <w:tcPr>
            <w:tcW w:w="0" w:type="auto"/>
            <w:hideMark/>
          </w:tcPr>
          <w:p w14:paraId="7959A739" w14:textId="77777777" w:rsidR="008D0306" w:rsidRDefault="008D0306">
            <w:r>
              <w:t>Oui</w:t>
            </w:r>
          </w:p>
        </w:tc>
        <w:tc>
          <w:tcPr>
            <w:tcW w:w="0" w:type="auto"/>
            <w:hideMark/>
          </w:tcPr>
          <w:p w14:paraId="7F711C94" w14:textId="77777777" w:rsidR="008D0306" w:rsidRDefault="008D0306">
            <w:r>
              <w:t>Oui</w:t>
            </w:r>
          </w:p>
        </w:tc>
        <w:tc>
          <w:tcPr>
            <w:tcW w:w="0" w:type="auto"/>
            <w:hideMark/>
          </w:tcPr>
          <w:p w14:paraId="3162691B" w14:textId="77777777" w:rsidR="008D0306" w:rsidRDefault="008D0306">
            <w:r>
              <w:t>Oui</w:t>
            </w:r>
          </w:p>
        </w:tc>
        <w:tc>
          <w:tcPr>
            <w:tcW w:w="0" w:type="auto"/>
            <w:hideMark/>
          </w:tcPr>
          <w:p w14:paraId="2766F6B8" w14:textId="77777777" w:rsidR="008D0306" w:rsidRDefault="008D0306">
            <w:r>
              <w:t>Oui</w:t>
            </w:r>
          </w:p>
        </w:tc>
        <w:tc>
          <w:tcPr>
            <w:tcW w:w="0" w:type="auto"/>
            <w:hideMark/>
          </w:tcPr>
          <w:p w14:paraId="3413B661" w14:textId="77777777" w:rsidR="008D0306" w:rsidRDefault="008D0306">
            <w:r>
              <w:t>Oui</w:t>
            </w:r>
          </w:p>
        </w:tc>
        <w:tc>
          <w:tcPr>
            <w:tcW w:w="0" w:type="auto"/>
            <w:hideMark/>
          </w:tcPr>
          <w:p w14:paraId="7348704A" w14:textId="77777777" w:rsidR="008D0306" w:rsidRDefault="008D0306">
            <w:r>
              <w:t>Oui</w:t>
            </w:r>
          </w:p>
        </w:tc>
        <w:tc>
          <w:tcPr>
            <w:tcW w:w="0" w:type="auto"/>
            <w:hideMark/>
          </w:tcPr>
          <w:p w14:paraId="3D08CAE8" w14:textId="77777777" w:rsidR="008D0306" w:rsidRDefault="008D0306">
            <w:r>
              <w:t>Oui</w:t>
            </w:r>
          </w:p>
        </w:tc>
      </w:tr>
      <w:tr w:rsidR="008D0306" w14:paraId="40392920" w14:textId="77777777" w:rsidTr="008D0306">
        <w:trPr>
          <w:jc w:val="center"/>
        </w:trPr>
        <w:tc>
          <w:tcPr>
            <w:tcW w:w="0" w:type="auto"/>
            <w:hideMark/>
          </w:tcPr>
          <w:p w14:paraId="2C2AF350" w14:textId="77777777" w:rsidR="008D0306" w:rsidRDefault="008D0306">
            <w:r>
              <w:t>Configuration du bureau Office 365</w:t>
            </w:r>
          </w:p>
        </w:tc>
        <w:tc>
          <w:tcPr>
            <w:tcW w:w="0" w:type="auto"/>
            <w:hideMark/>
          </w:tcPr>
          <w:p w14:paraId="06C51D28" w14:textId="77777777" w:rsidR="008D0306" w:rsidRDefault="008D0306">
            <w:r>
              <w:t>Oui</w:t>
            </w:r>
          </w:p>
        </w:tc>
        <w:tc>
          <w:tcPr>
            <w:tcW w:w="0" w:type="auto"/>
            <w:hideMark/>
          </w:tcPr>
          <w:p w14:paraId="52FC39E2" w14:textId="77777777" w:rsidR="008D0306" w:rsidRDefault="008D0306">
            <w:r>
              <w:t>Oui</w:t>
            </w:r>
          </w:p>
        </w:tc>
        <w:tc>
          <w:tcPr>
            <w:tcW w:w="0" w:type="auto"/>
            <w:hideMark/>
          </w:tcPr>
          <w:p w14:paraId="31456F57" w14:textId="77777777" w:rsidR="008D0306" w:rsidRDefault="008D0306">
            <w:r>
              <w:t>Non</w:t>
            </w:r>
          </w:p>
        </w:tc>
        <w:tc>
          <w:tcPr>
            <w:tcW w:w="0" w:type="auto"/>
            <w:hideMark/>
          </w:tcPr>
          <w:p w14:paraId="4FCD2715" w14:textId="77777777" w:rsidR="008D0306" w:rsidRDefault="008D0306">
            <w:r>
              <w:t>Oui</w:t>
            </w:r>
          </w:p>
        </w:tc>
        <w:tc>
          <w:tcPr>
            <w:tcW w:w="0" w:type="auto"/>
            <w:hideMark/>
          </w:tcPr>
          <w:p w14:paraId="0C613F9A" w14:textId="77777777" w:rsidR="008D0306" w:rsidRDefault="008D0306">
            <w:r>
              <w:t>Oui</w:t>
            </w:r>
          </w:p>
        </w:tc>
        <w:tc>
          <w:tcPr>
            <w:tcW w:w="0" w:type="auto"/>
            <w:hideMark/>
          </w:tcPr>
          <w:p w14:paraId="09D1AACD" w14:textId="77777777" w:rsidR="008D0306" w:rsidRDefault="008D0306">
            <w:r>
              <w:t>Non</w:t>
            </w:r>
          </w:p>
        </w:tc>
        <w:tc>
          <w:tcPr>
            <w:tcW w:w="0" w:type="auto"/>
            <w:hideMark/>
          </w:tcPr>
          <w:p w14:paraId="4B922242" w14:textId="77777777" w:rsidR="008D0306" w:rsidRDefault="008D0306">
            <w:r>
              <w:t>Non</w:t>
            </w:r>
          </w:p>
        </w:tc>
      </w:tr>
      <w:tr w:rsidR="008D0306" w14:paraId="3A7FDFC0" w14:textId="77777777" w:rsidTr="008D0306">
        <w:trPr>
          <w:jc w:val="center"/>
        </w:trPr>
        <w:tc>
          <w:tcPr>
            <w:tcW w:w="0" w:type="auto"/>
            <w:hideMark/>
          </w:tcPr>
          <w:p w14:paraId="6BEB80B9" w14:textId="77777777" w:rsidR="008D0306" w:rsidRDefault="008D0306">
            <w:r>
              <w:t>Supprimer des comptes et réinitialiser les mots de passe utilisateur à partir de Microsoft 365 ou à l’aide de Windows PowerShell </w:t>
            </w:r>
            <w:r>
              <w:rPr>
                <w:sz w:val="16"/>
                <w:szCs w:val="16"/>
                <w:vertAlign w:val="superscript"/>
              </w:rPr>
              <w:t>9</w:t>
            </w:r>
          </w:p>
        </w:tc>
        <w:tc>
          <w:tcPr>
            <w:tcW w:w="0" w:type="auto"/>
            <w:hideMark/>
          </w:tcPr>
          <w:p w14:paraId="44B619B7" w14:textId="77777777" w:rsidR="008D0306" w:rsidRDefault="008D0306">
            <w:r>
              <w:t>Oui</w:t>
            </w:r>
          </w:p>
        </w:tc>
        <w:tc>
          <w:tcPr>
            <w:tcW w:w="0" w:type="auto"/>
            <w:hideMark/>
          </w:tcPr>
          <w:p w14:paraId="19055986" w14:textId="77777777" w:rsidR="008D0306" w:rsidRDefault="008D0306">
            <w:r>
              <w:t>Oui</w:t>
            </w:r>
          </w:p>
        </w:tc>
        <w:tc>
          <w:tcPr>
            <w:tcW w:w="0" w:type="auto"/>
            <w:hideMark/>
          </w:tcPr>
          <w:p w14:paraId="7D482D90" w14:textId="77777777" w:rsidR="008D0306" w:rsidRDefault="008D0306">
            <w:r>
              <w:t>Oui</w:t>
            </w:r>
          </w:p>
        </w:tc>
        <w:tc>
          <w:tcPr>
            <w:tcW w:w="0" w:type="auto"/>
            <w:hideMark/>
          </w:tcPr>
          <w:p w14:paraId="5508DCE1" w14:textId="77777777" w:rsidR="008D0306" w:rsidRDefault="008D0306">
            <w:r>
              <w:t>Oui</w:t>
            </w:r>
          </w:p>
        </w:tc>
        <w:tc>
          <w:tcPr>
            <w:tcW w:w="0" w:type="auto"/>
            <w:hideMark/>
          </w:tcPr>
          <w:p w14:paraId="500E8F69" w14:textId="77777777" w:rsidR="008D0306" w:rsidRDefault="008D0306">
            <w:r>
              <w:t>Oui</w:t>
            </w:r>
          </w:p>
        </w:tc>
        <w:tc>
          <w:tcPr>
            <w:tcW w:w="0" w:type="auto"/>
            <w:hideMark/>
          </w:tcPr>
          <w:p w14:paraId="59A089A8" w14:textId="77777777" w:rsidR="008D0306" w:rsidRDefault="008D0306">
            <w:r>
              <w:t>Oui</w:t>
            </w:r>
          </w:p>
        </w:tc>
        <w:tc>
          <w:tcPr>
            <w:tcW w:w="0" w:type="auto"/>
            <w:hideMark/>
          </w:tcPr>
          <w:p w14:paraId="7ECDDC0D" w14:textId="77777777" w:rsidR="008D0306" w:rsidRDefault="008D0306">
            <w:r>
              <w:t>Oui</w:t>
            </w:r>
          </w:p>
        </w:tc>
      </w:tr>
      <w:tr w:rsidR="008D0306" w14:paraId="71057B39" w14:textId="77777777" w:rsidTr="008D0306">
        <w:trPr>
          <w:jc w:val="center"/>
        </w:trPr>
        <w:tc>
          <w:tcPr>
            <w:tcW w:w="0" w:type="auto"/>
            <w:hideMark/>
          </w:tcPr>
          <w:p w14:paraId="56B79A7F" w14:textId="77777777" w:rsidR="008D0306" w:rsidRDefault="008D0306">
            <w:r>
              <w:t>Les utilisateurs peuvent modifier leur propre mot de passe</w:t>
            </w:r>
            <w:r>
              <w:rPr>
                <w:sz w:val="16"/>
                <w:szCs w:val="16"/>
                <w:vertAlign w:val="superscript"/>
              </w:rPr>
              <w:t>10</w:t>
            </w:r>
          </w:p>
        </w:tc>
        <w:tc>
          <w:tcPr>
            <w:tcW w:w="0" w:type="auto"/>
            <w:hideMark/>
          </w:tcPr>
          <w:p w14:paraId="5CAEDA7E" w14:textId="77777777" w:rsidR="008D0306" w:rsidRDefault="008D0306">
            <w:r>
              <w:t>Oui</w:t>
            </w:r>
          </w:p>
        </w:tc>
        <w:tc>
          <w:tcPr>
            <w:tcW w:w="0" w:type="auto"/>
            <w:hideMark/>
          </w:tcPr>
          <w:p w14:paraId="3B01043E" w14:textId="77777777" w:rsidR="008D0306" w:rsidRDefault="008D0306">
            <w:r>
              <w:t>Oui</w:t>
            </w:r>
          </w:p>
        </w:tc>
        <w:tc>
          <w:tcPr>
            <w:tcW w:w="0" w:type="auto"/>
            <w:hideMark/>
          </w:tcPr>
          <w:p w14:paraId="310C8AA7" w14:textId="77777777" w:rsidR="008D0306" w:rsidRDefault="008D0306">
            <w:r>
              <w:t>Oui</w:t>
            </w:r>
          </w:p>
        </w:tc>
        <w:tc>
          <w:tcPr>
            <w:tcW w:w="0" w:type="auto"/>
            <w:hideMark/>
          </w:tcPr>
          <w:p w14:paraId="492FF120" w14:textId="77777777" w:rsidR="008D0306" w:rsidRDefault="008D0306">
            <w:r>
              <w:t>Oui</w:t>
            </w:r>
          </w:p>
        </w:tc>
        <w:tc>
          <w:tcPr>
            <w:tcW w:w="0" w:type="auto"/>
            <w:hideMark/>
          </w:tcPr>
          <w:p w14:paraId="4F4224E7" w14:textId="77777777" w:rsidR="008D0306" w:rsidRDefault="008D0306">
            <w:r>
              <w:t>Oui</w:t>
            </w:r>
          </w:p>
        </w:tc>
        <w:tc>
          <w:tcPr>
            <w:tcW w:w="0" w:type="auto"/>
            <w:hideMark/>
          </w:tcPr>
          <w:p w14:paraId="378E8850" w14:textId="77777777" w:rsidR="008D0306" w:rsidRDefault="008D0306">
            <w:r>
              <w:t>Oui</w:t>
            </w:r>
          </w:p>
        </w:tc>
        <w:tc>
          <w:tcPr>
            <w:tcW w:w="0" w:type="auto"/>
            <w:hideMark/>
          </w:tcPr>
          <w:p w14:paraId="72102918" w14:textId="77777777" w:rsidR="008D0306" w:rsidRDefault="008D0306">
            <w:r>
              <w:t>Oui</w:t>
            </w:r>
          </w:p>
        </w:tc>
      </w:tr>
      <w:tr w:rsidR="008D0306" w14:paraId="5D99D2DF" w14:textId="77777777" w:rsidTr="008D0306">
        <w:trPr>
          <w:jc w:val="center"/>
        </w:trPr>
        <w:tc>
          <w:tcPr>
            <w:tcW w:w="0" w:type="auto"/>
            <w:hideMark/>
          </w:tcPr>
          <w:p w14:paraId="7A551D22" w14:textId="77777777" w:rsidR="008D0306" w:rsidRDefault="008D0306">
            <w:r>
              <w:t>Gestion des licences</w:t>
            </w:r>
          </w:p>
        </w:tc>
        <w:tc>
          <w:tcPr>
            <w:tcW w:w="0" w:type="auto"/>
            <w:hideMark/>
          </w:tcPr>
          <w:p w14:paraId="2E4BA30E" w14:textId="77777777" w:rsidR="008D0306" w:rsidRDefault="008D0306">
            <w:r>
              <w:t>Oui</w:t>
            </w:r>
            <w:r>
              <w:rPr>
                <w:sz w:val="16"/>
                <w:szCs w:val="16"/>
                <w:vertAlign w:val="superscript"/>
              </w:rPr>
              <w:t>11</w:t>
            </w:r>
          </w:p>
        </w:tc>
        <w:tc>
          <w:tcPr>
            <w:tcW w:w="0" w:type="auto"/>
            <w:hideMark/>
          </w:tcPr>
          <w:p w14:paraId="26BB13C0" w14:textId="77777777" w:rsidR="008D0306" w:rsidRDefault="008D0306">
            <w:r>
              <w:t>Oui</w:t>
            </w:r>
            <w:r>
              <w:rPr>
                <w:sz w:val="16"/>
                <w:szCs w:val="16"/>
                <w:vertAlign w:val="superscript"/>
              </w:rPr>
              <w:t>11</w:t>
            </w:r>
          </w:p>
        </w:tc>
        <w:tc>
          <w:tcPr>
            <w:tcW w:w="0" w:type="auto"/>
            <w:hideMark/>
          </w:tcPr>
          <w:p w14:paraId="71F1610C" w14:textId="77777777" w:rsidR="008D0306" w:rsidRDefault="008D0306">
            <w:r>
              <w:t>Oui</w:t>
            </w:r>
            <w:r>
              <w:rPr>
                <w:sz w:val="16"/>
                <w:szCs w:val="16"/>
                <w:vertAlign w:val="superscript"/>
              </w:rPr>
              <w:t>11</w:t>
            </w:r>
          </w:p>
        </w:tc>
        <w:tc>
          <w:tcPr>
            <w:tcW w:w="0" w:type="auto"/>
            <w:hideMark/>
          </w:tcPr>
          <w:p w14:paraId="54250152" w14:textId="77777777" w:rsidR="008D0306" w:rsidRDefault="008D0306">
            <w:r>
              <w:t>Oui</w:t>
            </w:r>
            <w:r>
              <w:rPr>
                <w:sz w:val="16"/>
                <w:szCs w:val="16"/>
                <w:vertAlign w:val="superscript"/>
              </w:rPr>
              <w:t>11</w:t>
            </w:r>
          </w:p>
        </w:tc>
        <w:tc>
          <w:tcPr>
            <w:tcW w:w="0" w:type="auto"/>
            <w:hideMark/>
          </w:tcPr>
          <w:p w14:paraId="2AB07949" w14:textId="77777777" w:rsidR="008D0306" w:rsidRDefault="008D0306">
            <w:r>
              <w:t>Oui</w:t>
            </w:r>
            <w:r>
              <w:rPr>
                <w:sz w:val="16"/>
                <w:szCs w:val="16"/>
                <w:vertAlign w:val="superscript"/>
              </w:rPr>
              <w:t>11</w:t>
            </w:r>
          </w:p>
        </w:tc>
        <w:tc>
          <w:tcPr>
            <w:tcW w:w="0" w:type="auto"/>
            <w:hideMark/>
          </w:tcPr>
          <w:p w14:paraId="4F29BED5" w14:textId="77777777" w:rsidR="008D0306" w:rsidRDefault="008D0306">
            <w:r>
              <w:t>Oui</w:t>
            </w:r>
            <w:r>
              <w:rPr>
                <w:sz w:val="16"/>
                <w:szCs w:val="16"/>
                <w:vertAlign w:val="superscript"/>
              </w:rPr>
              <w:t>11</w:t>
            </w:r>
          </w:p>
        </w:tc>
        <w:tc>
          <w:tcPr>
            <w:tcW w:w="0" w:type="auto"/>
            <w:hideMark/>
          </w:tcPr>
          <w:p w14:paraId="0F8ADF01" w14:textId="77777777" w:rsidR="008D0306" w:rsidRDefault="008D0306">
            <w:r>
              <w:t>Oui</w:t>
            </w:r>
            <w:r>
              <w:rPr>
                <w:sz w:val="16"/>
                <w:szCs w:val="16"/>
                <w:vertAlign w:val="superscript"/>
              </w:rPr>
              <w:t>11</w:t>
            </w:r>
          </w:p>
        </w:tc>
      </w:tr>
      <w:tr w:rsidR="008D0306" w14:paraId="19AD764D" w14:textId="77777777" w:rsidTr="008D0306">
        <w:trPr>
          <w:jc w:val="center"/>
        </w:trPr>
        <w:tc>
          <w:tcPr>
            <w:tcW w:w="0" w:type="auto"/>
            <w:hideMark/>
          </w:tcPr>
          <w:p w14:paraId="713BA6FA" w14:textId="77777777" w:rsidR="008D0306" w:rsidRDefault="008D0306">
            <w:hyperlink r:id="rId76" w:history="1">
              <w:r>
                <w:rPr>
                  <w:rStyle w:val="Hyperlink"/>
                </w:rPr>
                <w:t>Rapports</w:t>
              </w:r>
            </w:hyperlink>
          </w:p>
        </w:tc>
        <w:tc>
          <w:tcPr>
            <w:tcW w:w="0" w:type="auto"/>
            <w:hideMark/>
          </w:tcPr>
          <w:p w14:paraId="1881A93A" w14:textId="77777777" w:rsidR="008D0306" w:rsidRDefault="008D0306">
            <w:r>
              <w:rPr>
                <w:rStyle w:val="Strong"/>
              </w:rPr>
              <w:t>Microsoft 365 Business Basic et Standard</w:t>
            </w:r>
          </w:p>
        </w:tc>
        <w:tc>
          <w:tcPr>
            <w:tcW w:w="0" w:type="auto"/>
            <w:hideMark/>
          </w:tcPr>
          <w:p w14:paraId="4145D8D5" w14:textId="77777777" w:rsidR="008D0306" w:rsidRDefault="008D0306">
            <w:r>
              <w:rPr>
                <w:rStyle w:val="Strong"/>
              </w:rPr>
              <w:t>Microsoft 365 Business Premium</w:t>
            </w:r>
          </w:p>
        </w:tc>
        <w:tc>
          <w:tcPr>
            <w:tcW w:w="0" w:type="auto"/>
            <w:hideMark/>
          </w:tcPr>
          <w:p w14:paraId="2F9C3726" w14:textId="77777777" w:rsidR="008D0306" w:rsidRDefault="008D0306">
            <w:r>
              <w:rPr>
                <w:rStyle w:val="Strong"/>
              </w:rPr>
              <w:t>Office 365 E1</w:t>
            </w:r>
          </w:p>
        </w:tc>
        <w:tc>
          <w:tcPr>
            <w:tcW w:w="0" w:type="auto"/>
            <w:hideMark/>
          </w:tcPr>
          <w:p w14:paraId="16FC897E" w14:textId="77777777" w:rsidR="008D0306" w:rsidRDefault="008D0306">
            <w:r>
              <w:rPr>
                <w:rStyle w:val="Strong"/>
              </w:rPr>
              <w:t>Microsoft 365 E3 et Office 365 E3</w:t>
            </w:r>
          </w:p>
        </w:tc>
        <w:tc>
          <w:tcPr>
            <w:tcW w:w="0" w:type="auto"/>
            <w:hideMark/>
          </w:tcPr>
          <w:p w14:paraId="713374B2" w14:textId="77777777" w:rsidR="008D0306" w:rsidRDefault="008D0306">
            <w:r>
              <w:rPr>
                <w:rStyle w:val="Strong"/>
              </w:rPr>
              <w:t>Microsoft 365 E5 et Office 365 E5</w:t>
            </w:r>
          </w:p>
        </w:tc>
        <w:tc>
          <w:tcPr>
            <w:tcW w:w="0" w:type="auto"/>
            <w:hideMark/>
          </w:tcPr>
          <w:p w14:paraId="5E10CD45" w14:textId="77777777" w:rsidR="008D0306" w:rsidRDefault="008D0306">
            <w:r>
              <w:rPr>
                <w:rStyle w:val="Strong"/>
              </w:rPr>
              <w:t>Microsoft 365 F1</w:t>
            </w:r>
          </w:p>
        </w:tc>
        <w:tc>
          <w:tcPr>
            <w:tcW w:w="0" w:type="auto"/>
            <w:hideMark/>
          </w:tcPr>
          <w:p w14:paraId="459FAC9A" w14:textId="77777777" w:rsidR="008D0306" w:rsidRDefault="008D0306">
            <w:r>
              <w:rPr>
                <w:rStyle w:val="Strong"/>
              </w:rPr>
              <w:t>Microsoft 365 F3 et Office 365 Entreprise F3</w:t>
            </w:r>
          </w:p>
        </w:tc>
      </w:tr>
      <w:tr w:rsidR="008D0306" w14:paraId="36629716" w14:textId="77777777" w:rsidTr="008D0306">
        <w:trPr>
          <w:jc w:val="center"/>
        </w:trPr>
        <w:tc>
          <w:tcPr>
            <w:tcW w:w="0" w:type="auto"/>
            <w:hideMark/>
          </w:tcPr>
          <w:p w14:paraId="2EA02018" w14:textId="77777777" w:rsidR="008D0306" w:rsidRDefault="008D0306">
            <w:r>
              <w:t>Boîtes aux lettres actives et inactives</w:t>
            </w:r>
          </w:p>
        </w:tc>
        <w:tc>
          <w:tcPr>
            <w:tcW w:w="0" w:type="auto"/>
            <w:hideMark/>
          </w:tcPr>
          <w:p w14:paraId="4FFC146E" w14:textId="77777777" w:rsidR="008D0306" w:rsidRDefault="008D0306">
            <w:r>
              <w:t>Oui</w:t>
            </w:r>
          </w:p>
        </w:tc>
        <w:tc>
          <w:tcPr>
            <w:tcW w:w="0" w:type="auto"/>
            <w:hideMark/>
          </w:tcPr>
          <w:p w14:paraId="14A8A664" w14:textId="77777777" w:rsidR="008D0306" w:rsidRDefault="008D0306">
            <w:r>
              <w:t>Oui</w:t>
            </w:r>
          </w:p>
        </w:tc>
        <w:tc>
          <w:tcPr>
            <w:tcW w:w="0" w:type="auto"/>
            <w:hideMark/>
          </w:tcPr>
          <w:p w14:paraId="2504096B" w14:textId="77777777" w:rsidR="008D0306" w:rsidRDefault="008D0306">
            <w:r>
              <w:t>Oui</w:t>
            </w:r>
          </w:p>
        </w:tc>
        <w:tc>
          <w:tcPr>
            <w:tcW w:w="0" w:type="auto"/>
            <w:hideMark/>
          </w:tcPr>
          <w:p w14:paraId="26EA2577" w14:textId="77777777" w:rsidR="008D0306" w:rsidRDefault="008D0306">
            <w:r>
              <w:t>Oui</w:t>
            </w:r>
          </w:p>
        </w:tc>
        <w:tc>
          <w:tcPr>
            <w:tcW w:w="0" w:type="auto"/>
            <w:hideMark/>
          </w:tcPr>
          <w:p w14:paraId="7FAC06AA" w14:textId="77777777" w:rsidR="008D0306" w:rsidRDefault="008D0306">
            <w:r>
              <w:t>Oui</w:t>
            </w:r>
          </w:p>
        </w:tc>
        <w:tc>
          <w:tcPr>
            <w:tcW w:w="0" w:type="auto"/>
            <w:hideMark/>
          </w:tcPr>
          <w:p w14:paraId="0588B00E" w14:textId="77777777" w:rsidR="008D0306" w:rsidRDefault="008D0306">
            <w:r>
              <w:t>No</w:t>
            </w:r>
            <w:r>
              <w:rPr>
                <w:sz w:val="16"/>
                <w:szCs w:val="16"/>
                <w:vertAlign w:val="superscript"/>
              </w:rPr>
              <w:t>2</w:t>
            </w:r>
          </w:p>
        </w:tc>
        <w:tc>
          <w:tcPr>
            <w:tcW w:w="0" w:type="auto"/>
            <w:hideMark/>
          </w:tcPr>
          <w:p w14:paraId="67D6CC25" w14:textId="77777777" w:rsidR="008D0306" w:rsidRDefault="008D0306">
            <w:r>
              <w:t>Oui</w:t>
            </w:r>
          </w:p>
        </w:tc>
      </w:tr>
      <w:tr w:rsidR="008D0306" w14:paraId="5209B24C" w14:textId="77777777" w:rsidTr="008D0306">
        <w:trPr>
          <w:jc w:val="center"/>
        </w:trPr>
        <w:tc>
          <w:tcPr>
            <w:tcW w:w="0" w:type="auto"/>
            <w:hideMark/>
          </w:tcPr>
          <w:p w14:paraId="7F4AF331" w14:textId="77777777" w:rsidR="008D0306" w:rsidRDefault="008D0306">
            <w:r>
              <w:t>Boîtes aux lettres supprimées et nouvelles</w:t>
            </w:r>
          </w:p>
        </w:tc>
        <w:tc>
          <w:tcPr>
            <w:tcW w:w="0" w:type="auto"/>
            <w:hideMark/>
          </w:tcPr>
          <w:p w14:paraId="79609496" w14:textId="77777777" w:rsidR="008D0306" w:rsidRDefault="008D0306">
            <w:r>
              <w:t>Oui</w:t>
            </w:r>
          </w:p>
        </w:tc>
        <w:tc>
          <w:tcPr>
            <w:tcW w:w="0" w:type="auto"/>
            <w:hideMark/>
          </w:tcPr>
          <w:p w14:paraId="09312D04" w14:textId="77777777" w:rsidR="008D0306" w:rsidRDefault="008D0306">
            <w:r>
              <w:t>Oui</w:t>
            </w:r>
          </w:p>
        </w:tc>
        <w:tc>
          <w:tcPr>
            <w:tcW w:w="0" w:type="auto"/>
            <w:hideMark/>
          </w:tcPr>
          <w:p w14:paraId="3E98A2EF" w14:textId="77777777" w:rsidR="008D0306" w:rsidRDefault="008D0306">
            <w:r>
              <w:t>Oui</w:t>
            </w:r>
          </w:p>
        </w:tc>
        <w:tc>
          <w:tcPr>
            <w:tcW w:w="0" w:type="auto"/>
            <w:hideMark/>
          </w:tcPr>
          <w:p w14:paraId="00AF724F" w14:textId="77777777" w:rsidR="008D0306" w:rsidRDefault="008D0306">
            <w:r>
              <w:t>Oui</w:t>
            </w:r>
          </w:p>
        </w:tc>
        <w:tc>
          <w:tcPr>
            <w:tcW w:w="0" w:type="auto"/>
            <w:hideMark/>
          </w:tcPr>
          <w:p w14:paraId="65C0FF1D" w14:textId="77777777" w:rsidR="008D0306" w:rsidRDefault="008D0306">
            <w:r>
              <w:t>Oui</w:t>
            </w:r>
          </w:p>
        </w:tc>
        <w:tc>
          <w:tcPr>
            <w:tcW w:w="0" w:type="auto"/>
            <w:hideMark/>
          </w:tcPr>
          <w:p w14:paraId="3807E124" w14:textId="77777777" w:rsidR="008D0306" w:rsidRDefault="008D0306">
            <w:r>
              <w:t>No</w:t>
            </w:r>
            <w:r>
              <w:rPr>
                <w:sz w:val="16"/>
                <w:szCs w:val="16"/>
                <w:vertAlign w:val="superscript"/>
              </w:rPr>
              <w:t>2</w:t>
            </w:r>
          </w:p>
        </w:tc>
        <w:tc>
          <w:tcPr>
            <w:tcW w:w="0" w:type="auto"/>
            <w:hideMark/>
          </w:tcPr>
          <w:p w14:paraId="2154ECB5" w14:textId="77777777" w:rsidR="008D0306" w:rsidRDefault="008D0306">
            <w:r>
              <w:t>Oui</w:t>
            </w:r>
          </w:p>
        </w:tc>
      </w:tr>
      <w:tr w:rsidR="008D0306" w14:paraId="2E6F1AFA" w14:textId="77777777" w:rsidTr="008D0306">
        <w:trPr>
          <w:jc w:val="center"/>
        </w:trPr>
        <w:tc>
          <w:tcPr>
            <w:tcW w:w="0" w:type="auto"/>
            <w:hideMark/>
          </w:tcPr>
          <w:p w14:paraId="5909DF94" w14:textId="77777777" w:rsidR="008D0306" w:rsidRDefault="008D0306">
            <w:r>
              <w:t>Groupes nouveaux et supprimés</w:t>
            </w:r>
          </w:p>
        </w:tc>
        <w:tc>
          <w:tcPr>
            <w:tcW w:w="0" w:type="auto"/>
            <w:hideMark/>
          </w:tcPr>
          <w:p w14:paraId="6AD32607" w14:textId="77777777" w:rsidR="008D0306" w:rsidRDefault="008D0306">
            <w:r>
              <w:t>Oui</w:t>
            </w:r>
          </w:p>
        </w:tc>
        <w:tc>
          <w:tcPr>
            <w:tcW w:w="0" w:type="auto"/>
            <w:hideMark/>
          </w:tcPr>
          <w:p w14:paraId="4166BEA6" w14:textId="77777777" w:rsidR="008D0306" w:rsidRDefault="008D0306">
            <w:r>
              <w:t>Oui</w:t>
            </w:r>
          </w:p>
        </w:tc>
        <w:tc>
          <w:tcPr>
            <w:tcW w:w="0" w:type="auto"/>
            <w:hideMark/>
          </w:tcPr>
          <w:p w14:paraId="1DACB38F" w14:textId="77777777" w:rsidR="008D0306" w:rsidRDefault="008D0306">
            <w:r>
              <w:t>Oui</w:t>
            </w:r>
          </w:p>
        </w:tc>
        <w:tc>
          <w:tcPr>
            <w:tcW w:w="0" w:type="auto"/>
            <w:hideMark/>
          </w:tcPr>
          <w:p w14:paraId="057132D8" w14:textId="77777777" w:rsidR="008D0306" w:rsidRDefault="008D0306">
            <w:r>
              <w:t>Oui</w:t>
            </w:r>
          </w:p>
        </w:tc>
        <w:tc>
          <w:tcPr>
            <w:tcW w:w="0" w:type="auto"/>
            <w:hideMark/>
          </w:tcPr>
          <w:p w14:paraId="62B83D4B" w14:textId="77777777" w:rsidR="008D0306" w:rsidRDefault="008D0306">
            <w:r>
              <w:t>Oui</w:t>
            </w:r>
          </w:p>
        </w:tc>
        <w:tc>
          <w:tcPr>
            <w:tcW w:w="0" w:type="auto"/>
            <w:hideMark/>
          </w:tcPr>
          <w:p w14:paraId="51144242" w14:textId="77777777" w:rsidR="008D0306" w:rsidRDefault="008D0306">
            <w:r>
              <w:t>No</w:t>
            </w:r>
            <w:r>
              <w:rPr>
                <w:sz w:val="16"/>
                <w:szCs w:val="16"/>
                <w:vertAlign w:val="superscript"/>
              </w:rPr>
              <w:t>2</w:t>
            </w:r>
          </w:p>
        </w:tc>
        <w:tc>
          <w:tcPr>
            <w:tcW w:w="0" w:type="auto"/>
            <w:hideMark/>
          </w:tcPr>
          <w:p w14:paraId="113EB9EB" w14:textId="77777777" w:rsidR="008D0306" w:rsidRDefault="008D0306">
            <w:r>
              <w:t>Oui</w:t>
            </w:r>
          </w:p>
        </w:tc>
      </w:tr>
      <w:tr w:rsidR="008D0306" w14:paraId="4C8DCEBB" w14:textId="77777777" w:rsidTr="008D0306">
        <w:trPr>
          <w:jc w:val="center"/>
        </w:trPr>
        <w:tc>
          <w:tcPr>
            <w:tcW w:w="0" w:type="auto"/>
            <w:hideMark/>
          </w:tcPr>
          <w:p w14:paraId="776AC1E8" w14:textId="77777777" w:rsidR="008D0306" w:rsidRDefault="008D0306">
            <w:r>
              <w:t>Utilisation des boîtes aux lettres</w:t>
            </w:r>
          </w:p>
        </w:tc>
        <w:tc>
          <w:tcPr>
            <w:tcW w:w="0" w:type="auto"/>
            <w:hideMark/>
          </w:tcPr>
          <w:p w14:paraId="559DE05C" w14:textId="77777777" w:rsidR="008D0306" w:rsidRDefault="008D0306">
            <w:r>
              <w:t>Oui</w:t>
            </w:r>
          </w:p>
        </w:tc>
        <w:tc>
          <w:tcPr>
            <w:tcW w:w="0" w:type="auto"/>
            <w:hideMark/>
          </w:tcPr>
          <w:p w14:paraId="24B505A9" w14:textId="77777777" w:rsidR="008D0306" w:rsidRDefault="008D0306">
            <w:r>
              <w:t>Oui</w:t>
            </w:r>
          </w:p>
        </w:tc>
        <w:tc>
          <w:tcPr>
            <w:tcW w:w="0" w:type="auto"/>
            <w:hideMark/>
          </w:tcPr>
          <w:p w14:paraId="4FA6EEDF" w14:textId="77777777" w:rsidR="008D0306" w:rsidRDefault="008D0306">
            <w:r>
              <w:t>Oui</w:t>
            </w:r>
          </w:p>
        </w:tc>
        <w:tc>
          <w:tcPr>
            <w:tcW w:w="0" w:type="auto"/>
            <w:hideMark/>
          </w:tcPr>
          <w:p w14:paraId="5226CFFB" w14:textId="77777777" w:rsidR="008D0306" w:rsidRDefault="008D0306">
            <w:r>
              <w:t>Oui</w:t>
            </w:r>
          </w:p>
        </w:tc>
        <w:tc>
          <w:tcPr>
            <w:tcW w:w="0" w:type="auto"/>
            <w:hideMark/>
          </w:tcPr>
          <w:p w14:paraId="3605AA66" w14:textId="77777777" w:rsidR="008D0306" w:rsidRDefault="008D0306">
            <w:r>
              <w:t>Oui</w:t>
            </w:r>
          </w:p>
        </w:tc>
        <w:tc>
          <w:tcPr>
            <w:tcW w:w="0" w:type="auto"/>
            <w:hideMark/>
          </w:tcPr>
          <w:p w14:paraId="1266D935" w14:textId="77777777" w:rsidR="008D0306" w:rsidRDefault="008D0306">
            <w:r>
              <w:t>No</w:t>
            </w:r>
            <w:r>
              <w:rPr>
                <w:sz w:val="16"/>
                <w:szCs w:val="16"/>
                <w:vertAlign w:val="superscript"/>
              </w:rPr>
              <w:t>2</w:t>
            </w:r>
          </w:p>
        </w:tc>
        <w:tc>
          <w:tcPr>
            <w:tcW w:w="0" w:type="auto"/>
            <w:hideMark/>
          </w:tcPr>
          <w:p w14:paraId="0EA78B0B" w14:textId="77777777" w:rsidR="008D0306" w:rsidRDefault="008D0306">
            <w:r>
              <w:t>Oui</w:t>
            </w:r>
          </w:p>
        </w:tc>
      </w:tr>
      <w:tr w:rsidR="008D0306" w14:paraId="17E58435" w14:textId="77777777" w:rsidTr="008D0306">
        <w:trPr>
          <w:jc w:val="center"/>
        </w:trPr>
        <w:tc>
          <w:tcPr>
            <w:tcW w:w="0" w:type="auto"/>
            <w:hideMark/>
          </w:tcPr>
          <w:p w14:paraId="7740BC70" w14:textId="77777777" w:rsidR="008D0306" w:rsidRDefault="008D0306">
            <w:r>
              <w:t>Types de connexions aux boîtes aux lettres</w:t>
            </w:r>
          </w:p>
        </w:tc>
        <w:tc>
          <w:tcPr>
            <w:tcW w:w="0" w:type="auto"/>
            <w:hideMark/>
          </w:tcPr>
          <w:p w14:paraId="098A1318" w14:textId="77777777" w:rsidR="008D0306" w:rsidRDefault="008D0306">
            <w:r>
              <w:t>Oui</w:t>
            </w:r>
          </w:p>
        </w:tc>
        <w:tc>
          <w:tcPr>
            <w:tcW w:w="0" w:type="auto"/>
            <w:hideMark/>
          </w:tcPr>
          <w:p w14:paraId="110B43AF" w14:textId="77777777" w:rsidR="008D0306" w:rsidRDefault="008D0306">
            <w:r>
              <w:t>Oui</w:t>
            </w:r>
          </w:p>
        </w:tc>
        <w:tc>
          <w:tcPr>
            <w:tcW w:w="0" w:type="auto"/>
            <w:hideMark/>
          </w:tcPr>
          <w:p w14:paraId="78303A62" w14:textId="77777777" w:rsidR="008D0306" w:rsidRDefault="008D0306">
            <w:r>
              <w:t>Oui</w:t>
            </w:r>
          </w:p>
        </w:tc>
        <w:tc>
          <w:tcPr>
            <w:tcW w:w="0" w:type="auto"/>
            <w:hideMark/>
          </w:tcPr>
          <w:p w14:paraId="6D3CA913" w14:textId="77777777" w:rsidR="008D0306" w:rsidRDefault="008D0306">
            <w:r>
              <w:t>Oui</w:t>
            </w:r>
          </w:p>
        </w:tc>
        <w:tc>
          <w:tcPr>
            <w:tcW w:w="0" w:type="auto"/>
            <w:hideMark/>
          </w:tcPr>
          <w:p w14:paraId="4B2F3843" w14:textId="77777777" w:rsidR="008D0306" w:rsidRDefault="008D0306">
            <w:r>
              <w:t>Oui</w:t>
            </w:r>
          </w:p>
        </w:tc>
        <w:tc>
          <w:tcPr>
            <w:tcW w:w="0" w:type="auto"/>
            <w:hideMark/>
          </w:tcPr>
          <w:p w14:paraId="6D8E2DA4" w14:textId="77777777" w:rsidR="008D0306" w:rsidRDefault="008D0306">
            <w:r>
              <w:t>No</w:t>
            </w:r>
            <w:r>
              <w:rPr>
                <w:sz w:val="16"/>
                <w:szCs w:val="16"/>
                <w:vertAlign w:val="superscript"/>
              </w:rPr>
              <w:t>2</w:t>
            </w:r>
          </w:p>
        </w:tc>
        <w:tc>
          <w:tcPr>
            <w:tcW w:w="0" w:type="auto"/>
            <w:hideMark/>
          </w:tcPr>
          <w:p w14:paraId="0279DB7A" w14:textId="77777777" w:rsidR="008D0306" w:rsidRDefault="008D0306">
            <w:r>
              <w:t>Oui</w:t>
            </w:r>
          </w:p>
        </w:tc>
      </w:tr>
      <w:tr w:rsidR="008D0306" w14:paraId="5CDFFE94" w14:textId="77777777" w:rsidTr="008D0306">
        <w:trPr>
          <w:jc w:val="center"/>
        </w:trPr>
        <w:tc>
          <w:tcPr>
            <w:tcW w:w="0" w:type="auto"/>
            <w:hideMark/>
          </w:tcPr>
          <w:p w14:paraId="5B0D912A" w14:textId="77777777" w:rsidR="008D0306" w:rsidRDefault="008D0306">
            <w:r>
              <w:lastRenderedPageBreak/>
              <w:t>Messages entrants et sortants</w:t>
            </w:r>
          </w:p>
        </w:tc>
        <w:tc>
          <w:tcPr>
            <w:tcW w:w="0" w:type="auto"/>
            <w:hideMark/>
          </w:tcPr>
          <w:p w14:paraId="3286D3AC" w14:textId="77777777" w:rsidR="008D0306" w:rsidRDefault="008D0306">
            <w:r>
              <w:t>Oui</w:t>
            </w:r>
          </w:p>
        </w:tc>
        <w:tc>
          <w:tcPr>
            <w:tcW w:w="0" w:type="auto"/>
            <w:hideMark/>
          </w:tcPr>
          <w:p w14:paraId="79733809" w14:textId="77777777" w:rsidR="008D0306" w:rsidRDefault="008D0306">
            <w:r>
              <w:t>Oui</w:t>
            </w:r>
          </w:p>
        </w:tc>
        <w:tc>
          <w:tcPr>
            <w:tcW w:w="0" w:type="auto"/>
            <w:hideMark/>
          </w:tcPr>
          <w:p w14:paraId="5439A735" w14:textId="77777777" w:rsidR="008D0306" w:rsidRDefault="008D0306">
            <w:r>
              <w:t>Oui</w:t>
            </w:r>
          </w:p>
        </w:tc>
        <w:tc>
          <w:tcPr>
            <w:tcW w:w="0" w:type="auto"/>
            <w:hideMark/>
          </w:tcPr>
          <w:p w14:paraId="42D0727F" w14:textId="77777777" w:rsidR="008D0306" w:rsidRDefault="008D0306">
            <w:r>
              <w:t>Oui</w:t>
            </w:r>
          </w:p>
        </w:tc>
        <w:tc>
          <w:tcPr>
            <w:tcW w:w="0" w:type="auto"/>
            <w:hideMark/>
          </w:tcPr>
          <w:p w14:paraId="51C54E99" w14:textId="77777777" w:rsidR="008D0306" w:rsidRDefault="008D0306">
            <w:r>
              <w:t>Oui</w:t>
            </w:r>
          </w:p>
        </w:tc>
        <w:tc>
          <w:tcPr>
            <w:tcW w:w="0" w:type="auto"/>
            <w:hideMark/>
          </w:tcPr>
          <w:p w14:paraId="196522F8" w14:textId="77777777" w:rsidR="008D0306" w:rsidRDefault="008D0306">
            <w:r>
              <w:t>No</w:t>
            </w:r>
            <w:r>
              <w:rPr>
                <w:sz w:val="16"/>
                <w:szCs w:val="16"/>
                <w:vertAlign w:val="superscript"/>
              </w:rPr>
              <w:t>2</w:t>
            </w:r>
          </w:p>
        </w:tc>
        <w:tc>
          <w:tcPr>
            <w:tcW w:w="0" w:type="auto"/>
            <w:hideMark/>
          </w:tcPr>
          <w:p w14:paraId="57FB4056" w14:textId="77777777" w:rsidR="008D0306" w:rsidRDefault="008D0306">
            <w:r>
              <w:t>Oui</w:t>
            </w:r>
          </w:p>
        </w:tc>
      </w:tr>
      <w:tr w:rsidR="008D0306" w14:paraId="363530CF" w14:textId="77777777" w:rsidTr="008D0306">
        <w:trPr>
          <w:jc w:val="center"/>
        </w:trPr>
        <w:tc>
          <w:tcPr>
            <w:tcW w:w="0" w:type="auto"/>
            <w:hideMark/>
          </w:tcPr>
          <w:p w14:paraId="18365DB8" w14:textId="77777777" w:rsidR="008D0306" w:rsidRDefault="008D0306">
            <w:r>
              <w:t>Principaux expéditeurs et destinataires</w:t>
            </w:r>
          </w:p>
        </w:tc>
        <w:tc>
          <w:tcPr>
            <w:tcW w:w="0" w:type="auto"/>
            <w:hideMark/>
          </w:tcPr>
          <w:p w14:paraId="78B6092C" w14:textId="77777777" w:rsidR="008D0306" w:rsidRDefault="008D0306">
            <w:r>
              <w:t>Oui</w:t>
            </w:r>
          </w:p>
        </w:tc>
        <w:tc>
          <w:tcPr>
            <w:tcW w:w="0" w:type="auto"/>
            <w:hideMark/>
          </w:tcPr>
          <w:p w14:paraId="7A8AD910" w14:textId="77777777" w:rsidR="008D0306" w:rsidRDefault="008D0306">
            <w:r>
              <w:t>Oui</w:t>
            </w:r>
          </w:p>
        </w:tc>
        <w:tc>
          <w:tcPr>
            <w:tcW w:w="0" w:type="auto"/>
            <w:hideMark/>
          </w:tcPr>
          <w:p w14:paraId="3BB63339" w14:textId="77777777" w:rsidR="008D0306" w:rsidRDefault="008D0306">
            <w:r>
              <w:t>Oui</w:t>
            </w:r>
          </w:p>
        </w:tc>
        <w:tc>
          <w:tcPr>
            <w:tcW w:w="0" w:type="auto"/>
            <w:hideMark/>
          </w:tcPr>
          <w:p w14:paraId="57D7E7A6" w14:textId="77777777" w:rsidR="008D0306" w:rsidRDefault="008D0306">
            <w:r>
              <w:t>Oui</w:t>
            </w:r>
          </w:p>
        </w:tc>
        <w:tc>
          <w:tcPr>
            <w:tcW w:w="0" w:type="auto"/>
            <w:hideMark/>
          </w:tcPr>
          <w:p w14:paraId="10DEB242" w14:textId="77777777" w:rsidR="008D0306" w:rsidRDefault="008D0306">
            <w:r>
              <w:t>Oui</w:t>
            </w:r>
          </w:p>
        </w:tc>
        <w:tc>
          <w:tcPr>
            <w:tcW w:w="0" w:type="auto"/>
            <w:hideMark/>
          </w:tcPr>
          <w:p w14:paraId="4A69577B" w14:textId="77777777" w:rsidR="008D0306" w:rsidRDefault="008D0306">
            <w:r>
              <w:t>No</w:t>
            </w:r>
            <w:r>
              <w:rPr>
                <w:sz w:val="16"/>
                <w:szCs w:val="16"/>
                <w:vertAlign w:val="superscript"/>
              </w:rPr>
              <w:t>2</w:t>
            </w:r>
          </w:p>
        </w:tc>
        <w:tc>
          <w:tcPr>
            <w:tcW w:w="0" w:type="auto"/>
            <w:hideMark/>
          </w:tcPr>
          <w:p w14:paraId="464DEACA" w14:textId="77777777" w:rsidR="008D0306" w:rsidRDefault="008D0306">
            <w:r>
              <w:t>Oui</w:t>
            </w:r>
          </w:p>
        </w:tc>
      </w:tr>
      <w:tr w:rsidR="008D0306" w14:paraId="4BD8F249" w14:textId="77777777" w:rsidTr="008D0306">
        <w:trPr>
          <w:jc w:val="center"/>
        </w:trPr>
        <w:tc>
          <w:tcPr>
            <w:tcW w:w="0" w:type="auto"/>
            <w:hideMark/>
          </w:tcPr>
          <w:p w14:paraId="319E3E7B" w14:textId="77777777" w:rsidR="008D0306" w:rsidRDefault="008D0306">
            <w:r>
              <w:t>Détections de courrier indésirable</w:t>
            </w:r>
          </w:p>
        </w:tc>
        <w:tc>
          <w:tcPr>
            <w:tcW w:w="0" w:type="auto"/>
            <w:hideMark/>
          </w:tcPr>
          <w:p w14:paraId="1ECFC0E3" w14:textId="77777777" w:rsidR="008D0306" w:rsidRDefault="008D0306">
            <w:r>
              <w:t>Oui</w:t>
            </w:r>
          </w:p>
        </w:tc>
        <w:tc>
          <w:tcPr>
            <w:tcW w:w="0" w:type="auto"/>
            <w:hideMark/>
          </w:tcPr>
          <w:p w14:paraId="232793E4" w14:textId="77777777" w:rsidR="008D0306" w:rsidRDefault="008D0306">
            <w:r>
              <w:t>Oui</w:t>
            </w:r>
          </w:p>
        </w:tc>
        <w:tc>
          <w:tcPr>
            <w:tcW w:w="0" w:type="auto"/>
            <w:hideMark/>
          </w:tcPr>
          <w:p w14:paraId="406159FC" w14:textId="77777777" w:rsidR="008D0306" w:rsidRDefault="008D0306">
            <w:r>
              <w:t>Oui</w:t>
            </w:r>
          </w:p>
        </w:tc>
        <w:tc>
          <w:tcPr>
            <w:tcW w:w="0" w:type="auto"/>
            <w:hideMark/>
          </w:tcPr>
          <w:p w14:paraId="71C5EF50" w14:textId="77777777" w:rsidR="008D0306" w:rsidRDefault="008D0306">
            <w:r>
              <w:t>Oui</w:t>
            </w:r>
          </w:p>
        </w:tc>
        <w:tc>
          <w:tcPr>
            <w:tcW w:w="0" w:type="auto"/>
            <w:hideMark/>
          </w:tcPr>
          <w:p w14:paraId="517AB6F0" w14:textId="77777777" w:rsidR="008D0306" w:rsidRDefault="008D0306">
            <w:r>
              <w:t>Oui</w:t>
            </w:r>
          </w:p>
        </w:tc>
        <w:tc>
          <w:tcPr>
            <w:tcW w:w="0" w:type="auto"/>
            <w:hideMark/>
          </w:tcPr>
          <w:p w14:paraId="6BC8FE29" w14:textId="77777777" w:rsidR="008D0306" w:rsidRDefault="008D0306">
            <w:r>
              <w:t>No</w:t>
            </w:r>
            <w:r>
              <w:rPr>
                <w:sz w:val="16"/>
                <w:szCs w:val="16"/>
                <w:vertAlign w:val="superscript"/>
              </w:rPr>
              <w:t>2</w:t>
            </w:r>
          </w:p>
        </w:tc>
        <w:tc>
          <w:tcPr>
            <w:tcW w:w="0" w:type="auto"/>
            <w:hideMark/>
          </w:tcPr>
          <w:p w14:paraId="18CB5718" w14:textId="77777777" w:rsidR="008D0306" w:rsidRDefault="008D0306">
            <w:r>
              <w:t>Oui</w:t>
            </w:r>
          </w:p>
        </w:tc>
      </w:tr>
      <w:tr w:rsidR="008D0306" w14:paraId="32051E74" w14:textId="77777777" w:rsidTr="008D0306">
        <w:trPr>
          <w:jc w:val="center"/>
        </w:trPr>
        <w:tc>
          <w:tcPr>
            <w:tcW w:w="0" w:type="auto"/>
            <w:hideMark/>
          </w:tcPr>
          <w:p w14:paraId="5CD3A7B2" w14:textId="77777777" w:rsidR="008D0306" w:rsidRDefault="008D0306">
            <w:r>
              <w:t>Détections de programmes malveillants</w:t>
            </w:r>
          </w:p>
        </w:tc>
        <w:tc>
          <w:tcPr>
            <w:tcW w:w="0" w:type="auto"/>
            <w:hideMark/>
          </w:tcPr>
          <w:p w14:paraId="3ED534F3" w14:textId="77777777" w:rsidR="008D0306" w:rsidRDefault="008D0306">
            <w:r>
              <w:t>Oui</w:t>
            </w:r>
          </w:p>
        </w:tc>
        <w:tc>
          <w:tcPr>
            <w:tcW w:w="0" w:type="auto"/>
            <w:hideMark/>
          </w:tcPr>
          <w:p w14:paraId="145D2D97" w14:textId="77777777" w:rsidR="008D0306" w:rsidRDefault="008D0306">
            <w:r>
              <w:t>Oui</w:t>
            </w:r>
          </w:p>
        </w:tc>
        <w:tc>
          <w:tcPr>
            <w:tcW w:w="0" w:type="auto"/>
            <w:hideMark/>
          </w:tcPr>
          <w:p w14:paraId="55AAAF21" w14:textId="77777777" w:rsidR="008D0306" w:rsidRDefault="008D0306">
            <w:r>
              <w:t>Oui</w:t>
            </w:r>
          </w:p>
        </w:tc>
        <w:tc>
          <w:tcPr>
            <w:tcW w:w="0" w:type="auto"/>
            <w:hideMark/>
          </w:tcPr>
          <w:p w14:paraId="100D6473" w14:textId="77777777" w:rsidR="008D0306" w:rsidRDefault="008D0306">
            <w:r>
              <w:t>Oui</w:t>
            </w:r>
          </w:p>
        </w:tc>
        <w:tc>
          <w:tcPr>
            <w:tcW w:w="0" w:type="auto"/>
            <w:hideMark/>
          </w:tcPr>
          <w:p w14:paraId="6CD352FC" w14:textId="77777777" w:rsidR="008D0306" w:rsidRDefault="008D0306">
            <w:r>
              <w:t>Oui</w:t>
            </w:r>
          </w:p>
        </w:tc>
        <w:tc>
          <w:tcPr>
            <w:tcW w:w="0" w:type="auto"/>
            <w:hideMark/>
          </w:tcPr>
          <w:p w14:paraId="02238B21" w14:textId="77777777" w:rsidR="008D0306" w:rsidRDefault="008D0306">
            <w:r>
              <w:t>No</w:t>
            </w:r>
            <w:r>
              <w:rPr>
                <w:sz w:val="16"/>
                <w:szCs w:val="16"/>
                <w:vertAlign w:val="superscript"/>
              </w:rPr>
              <w:t>2</w:t>
            </w:r>
          </w:p>
        </w:tc>
        <w:tc>
          <w:tcPr>
            <w:tcW w:w="0" w:type="auto"/>
            <w:hideMark/>
          </w:tcPr>
          <w:p w14:paraId="289D34F3" w14:textId="77777777" w:rsidR="008D0306" w:rsidRDefault="008D0306">
            <w:r>
              <w:t>Oui</w:t>
            </w:r>
          </w:p>
        </w:tc>
      </w:tr>
      <w:tr w:rsidR="008D0306" w14:paraId="4DE445EE" w14:textId="77777777" w:rsidTr="008D0306">
        <w:trPr>
          <w:jc w:val="center"/>
        </w:trPr>
        <w:tc>
          <w:tcPr>
            <w:tcW w:w="0" w:type="auto"/>
            <w:hideMark/>
          </w:tcPr>
          <w:p w14:paraId="096E2043" w14:textId="77777777" w:rsidR="008D0306" w:rsidRDefault="008D0306">
            <w:r>
              <w:t>Principaux programmes malveillants pour le courrier électronique</w:t>
            </w:r>
          </w:p>
        </w:tc>
        <w:tc>
          <w:tcPr>
            <w:tcW w:w="0" w:type="auto"/>
            <w:hideMark/>
          </w:tcPr>
          <w:p w14:paraId="60D84ED4" w14:textId="77777777" w:rsidR="008D0306" w:rsidRDefault="008D0306">
            <w:r>
              <w:t>Oui</w:t>
            </w:r>
          </w:p>
        </w:tc>
        <w:tc>
          <w:tcPr>
            <w:tcW w:w="0" w:type="auto"/>
            <w:hideMark/>
          </w:tcPr>
          <w:p w14:paraId="65550676" w14:textId="77777777" w:rsidR="008D0306" w:rsidRDefault="008D0306">
            <w:r>
              <w:t>Oui</w:t>
            </w:r>
          </w:p>
        </w:tc>
        <w:tc>
          <w:tcPr>
            <w:tcW w:w="0" w:type="auto"/>
            <w:hideMark/>
          </w:tcPr>
          <w:p w14:paraId="09E5C8D8" w14:textId="77777777" w:rsidR="008D0306" w:rsidRDefault="008D0306">
            <w:r>
              <w:t>Oui</w:t>
            </w:r>
          </w:p>
        </w:tc>
        <w:tc>
          <w:tcPr>
            <w:tcW w:w="0" w:type="auto"/>
            <w:hideMark/>
          </w:tcPr>
          <w:p w14:paraId="4F56B021" w14:textId="77777777" w:rsidR="008D0306" w:rsidRDefault="008D0306">
            <w:r>
              <w:t>Oui</w:t>
            </w:r>
          </w:p>
        </w:tc>
        <w:tc>
          <w:tcPr>
            <w:tcW w:w="0" w:type="auto"/>
            <w:hideMark/>
          </w:tcPr>
          <w:p w14:paraId="4BAFBB87" w14:textId="77777777" w:rsidR="008D0306" w:rsidRDefault="008D0306">
            <w:r>
              <w:t>Oui</w:t>
            </w:r>
          </w:p>
        </w:tc>
        <w:tc>
          <w:tcPr>
            <w:tcW w:w="0" w:type="auto"/>
            <w:hideMark/>
          </w:tcPr>
          <w:p w14:paraId="2FBA0635" w14:textId="77777777" w:rsidR="008D0306" w:rsidRDefault="008D0306">
            <w:r>
              <w:t>No</w:t>
            </w:r>
            <w:r>
              <w:rPr>
                <w:sz w:val="16"/>
                <w:szCs w:val="16"/>
                <w:vertAlign w:val="superscript"/>
              </w:rPr>
              <w:t>2</w:t>
            </w:r>
          </w:p>
        </w:tc>
        <w:tc>
          <w:tcPr>
            <w:tcW w:w="0" w:type="auto"/>
            <w:hideMark/>
          </w:tcPr>
          <w:p w14:paraId="0E8CE2C5" w14:textId="77777777" w:rsidR="008D0306" w:rsidRDefault="008D0306">
            <w:r>
              <w:t>Oui</w:t>
            </w:r>
          </w:p>
        </w:tc>
      </w:tr>
      <w:tr w:rsidR="008D0306" w14:paraId="14ADF20E" w14:textId="77777777" w:rsidTr="008D0306">
        <w:trPr>
          <w:jc w:val="center"/>
        </w:trPr>
        <w:tc>
          <w:tcPr>
            <w:tcW w:w="0" w:type="auto"/>
            <w:hideMark/>
          </w:tcPr>
          <w:p w14:paraId="495B954D" w14:textId="77777777" w:rsidR="008D0306" w:rsidRDefault="008D0306">
            <w:r>
              <w:t>Correspondances de règles pour le courrier électronique</w:t>
            </w:r>
          </w:p>
        </w:tc>
        <w:tc>
          <w:tcPr>
            <w:tcW w:w="0" w:type="auto"/>
            <w:hideMark/>
          </w:tcPr>
          <w:p w14:paraId="597B7CA5" w14:textId="77777777" w:rsidR="008D0306" w:rsidRDefault="008D0306">
            <w:r>
              <w:t>Oui</w:t>
            </w:r>
          </w:p>
        </w:tc>
        <w:tc>
          <w:tcPr>
            <w:tcW w:w="0" w:type="auto"/>
            <w:hideMark/>
          </w:tcPr>
          <w:p w14:paraId="71699F54" w14:textId="77777777" w:rsidR="008D0306" w:rsidRDefault="008D0306">
            <w:r>
              <w:t>Oui</w:t>
            </w:r>
          </w:p>
        </w:tc>
        <w:tc>
          <w:tcPr>
            <w:tcW w:w="0" w:type="auto"/>
            <w:hideMark/>
          </w:tcPr>
          <w:p w14:paraId="7C124E1A" w14:textId="77777777" w:rsidR="008D0306" w:rsidRDefault="008D0306">
            <w:r>
              <w:t>Oui</w:t>
            </w:r>
          </w:p>
        </w:tc>
        <w:tc>
          <w:tcPr>
            <w:tcW w:w="0" w:type="auto"/>
            <w:hideMark/>
          </w:tcPr>
          <w:p w14:paraId="654B2D8F" w14:textId="77777777" w:rsidR="008D0306" w:rsidRDefault="008D0306">
            <w:r>
              <w:t>Oui</w:t>
            </w:r>
          </w:p>
        </w:tc>
        <w:tc>
          <w:tcPr>
            <w:tcW w:w="0" w:type="auto"/>
            <w:hideMark/>
          </w:tcPr>
          <w:p w14:paraId="101FB95E" w14:textId="77777777" w:rsidR="008D0306" w:rsidRDefault="008D0306">
            <w:r>
              <w:t>Oui</w:t>
            </w:r>
          </w:p>
        </w:tc>
        <w:tc>
          <w:tcPr>
            <w:tcW w:w="0" w:type="auto"/>
            <w:hideMark/>
          </w:tcPr>
          <w:p w14:paraId="2C170CA3" w14:textId="77777777" w:rsidR="008D0306" w:rsidRDefault="008D0306">
            <w:r>
              <w:t>No</w:t>
            </w:r>
            <w:r>
              <w:rPr>
                <w:sz w:val="16"/>
                <w:szCs w:val="16"/>
                <w:vertAlign w:val="superscript"/>
              </w:rPr>
              <w:t>2</w:t>
            </w:r>
          </w:p>
        </w:tc>
        <w:tc>
          <w:tcPr>
            <w:tcW w:w="0" w:type="auto"/>
            <w:hideMark/>
          </w:tcPr>
          <w:p w14:paraId="0B4C999E" w14:textId="77777777" w:rsidR="008D0306" w:rsidRDefault="008D0306">
            <w:r>
              <w:t>Oui</w:t>
            </w:r>
          </w:p>
        </w:tc>
      </w:tr>
      <w:tr w:rsidR="008D0306" w14:paraId="3B0C271D" w14:textId="77777777" w:rsidTr="008D0306">
        <w:trPr>
          <w:jc w:val="center"/>
        </w:trPr>
        <w:tc>
          <w:tcPr>
            <w:tcW w:w="0" w:type="auto"/>
            <w:hideMark/>
          </w:tcPr>
          <w:p w14:paraId="702BCAA4" w14:textId="77777777" w:rsidR="008D0306" w:rsidRDefault="008D0306">
            <w:r>
              <w:t>Principales correspondances de règles pour le courrier électronique</w:t>
            </w:r>
          </w:p>
        </w:tc>
        <w:tc>
          <w:tcPr>
            <w:tcW w:w="0" w:type="auto"/>
            <w:hideMark/>
          </w:tcPr>
          <w:p w14:paraId="5B09E153" w14:textId="77777777" w:rsidR="008D0306" w:rsidRDefault="008D0306">
            <w:r>
              <w:t>Oui</w:t>
            </w:r>
          </w:p>
        </w:tc>
        <w:tc>
          <w:tcPr>
            <w:tcW w:w="0" w:type="auto"/>
            <w:hideMark/>
          </w:tcPr>
          <w:p w14:paraId="25160EC9" w14:textId="77777777" w:rsidR="008D0306" w:rsidRDefault="008D0306">
            <w:r>
              <w:t>Oui</w:t>
            </w:r>
          </w:p>
        </w:tc>
        <w:tc>
          <w:tcPr>
            <w:tcW w:w="0" w:type="auto"/>
            <w:hideMark/>
          </w:tcPr>
          <w:p w14:paraId="5A42027E" w14:textId="77777777" w:rsidR="008D0306" w:rsidRDefault="008D0306">
            <w:r>
              <w:t>Oui</w:t>
            </w:r>
          </w:p>
        </w:tc>
        <w:tc>
          <w:tcPr>
            <w:tcW w:w="0" w:type="auto"/>
            <w:hideMark/>
          </w:tcPr>
          <w:p w14:paraId="316694EF" w14:textId="77777777" w:rsidR="008D0306" w:rsidRDefault="008D0306">
            <w:r>
              <w:t>Oui</w:t>
            </w:r>
          </w:p>
        </w:tc>
        <w:tc>
          <w:tcPr>
            <w:tcW w:w="0" w:type="auto"/>
            <w:hideMark/>
          </w:tcPr>
          <w:p w14:paraId="476C63A6" w14:textId="77777777" w:rsidR="008D0306" w:rsidRDefault="008D0306">
            <w:r>
              <w:t>Oui</w:t>
            </w:r>
          </w:p>
        </w:tc>
        <w:tc>
          <w:tcPr>
            <w:tcW w:w="0" w:type="auto"/>
            <w:hideMark/>
          </w:tcPr>
          <w:p w14:paraId="2437B471" w14:textId="77777777" w:rsidR="008D0306" w:rsidRDefault="008D0306">
            <w:r>
              <w:t>No</w:t>
            </w:r>
            <w:r>
              <w:rPr>
                <w:sz w:val="16"/>
                <w:szCs w:val="16"/>
                <w:vertAlign w:val="superscript"/>
              </w:rPr>
              <w:t>2</w:t>
            </w:r>
          </w:p>
        </w:tc>
        <w:tc>
          <w:tcPr>
            <w:tcW w:w="0" w:type="auto"/>
            <w:hideMark/>
          </w:tcPr>
          <w:p w14:paraId="0812246D" w14:textId="77777777" w:rsidR="008D0306" w:rsidRDefault="008D0306">
            <w:r>
              <w:t>Oui</w:t>
            </w:r>
          </w:p>
        </w:tc>
      </w:tr>
      <w:tr w:rsidR="008D0306" w14:paraId="53365C78" w14:textId="77777777" w:rsidTr="008D0306">
        <w:trPr>
          <w:jc w:val="center"/>
        </w:trPr>
        <w:tc>
          <w:tcPr>
            <w:tcW w:w="0" w:type="auto"/>
            <w:hideMark/>
          </w:tcPr>
          <w:p w14:paraId="5C45623E" w14:textId="77777777" w:rsidR="008D0306" w:rsidRDefault="008D0306">
            <w:r>
              <w:t>Rapports de protection de messagerie téléchargeable</w:t>
            </w:r>
          </w:p>
        </w:tc>
        <w:tc>
          <w:tcPr>
            <w:tcW w:w="0" w:type="auto"/>
            <w:hideMark/>
          </w:tcPr>
          <w:p w14:paraId="6CD6D523" w14:textId="77777777" w:rsidR="008D0306" w:rsidRDefault="008D0306">
            <w:r>
              <w:t>Oui</w:t>
            </w:r>
          </w:p>
        </w:tc>
        <w:tc>
          <w:tcPr>
            <w:tcW w:w="0" w:type="auto"/>
            <w:hideMark/>
          </w:tcPr>
          <w:p w14:paraId="08BBA025" w14:textId="77777777" w:rsidR="008D0306" w:rsidRDefault="008D0306">
            <w:r>
              <w:t>Oui</w:t>
            </w:r>
          </w:p>
        </w:tc>
        <w:tc>
          <w:tcPr>
            <w:tcW w:w="0" w:type="auto"/>
            <w:hideMark/>
          </w:tcPr>
          <w:p w14:paraId="20FB6BCF" w14:textId="77777777" w:rsidR="008D0306" w:rsidRDefault="008D0306">
            <w:r>
              <w:t>Oui</w:t>
            </w:r>
          </w:p>
        </w:tc>
        <w:tc>
          <w:tcPr>
            <w:tcW w:w="0" w:type="auto"/>
            <w:hideMark/>
          </w:tcPr>
          <w:p w14:paraId="686398CC" w14:textId="77777777" w:rsidR="008D0306" w:rsidRDefault="008D0306">
            <w:r>
              <w:t>Oui</w:t>
            </w:r>
          </w:p>
        </w:tc>
        <w:tc>
          <w:tcPr>
            <w:tcW w:w="0" w:type="auto"/>
            <w:hideMark/>
          </w:tcPr>
          <w:p w14:paraId="4FE9B794" w14:textId="77777777" w:rsidR="008D0306" w:rsidRDefault="008D0306">
            <w:r>
              <w:t>Oui</w:t>
            </w:r>
          </w:p>
        </w:tc>
        <w:tc>
          <w:tcPr>
            <w:tcW w:w="0" w:type="auto"/>
            <w:hideMark/>
          </w:tcPr>
          <w:p w14:paraId="54349111" w14:textId="77777777" w:rsidR="008D0306" w:rsidRDefault="008D0306">
            <w:r>
              <w:t>No</w:t>
            </w:r>
            <w:r>
              <w:rPr>
                <w:sz w:val="16"/>
                <w:szCs w:val="16"/>
                <w:vertAlign w:val="superscript"/>
              </w:rPr>
              <w:t>2</w:t>
            </w:r>
          </w:p>
        </w:tc>
        <w:tc>
          <w:tcPr>
            <w:tcW w:w="0" w:type="auto"/>
            <w:hideMark/>
          </w:tcPr>
          <w:p w14:paraId="7FAE0D04" w14:textId="77777777" w:rsidR="008D0306" w:rsidRDefault="008D0306">
            <w:r>
              <w:t>Oui</w:t>
            </w:r>
          </w:p>
        </w:tc>
      </w:tr>
      <w:tr w:rsidR="008D0306" w14:paraId="0E23DE96" w14:textId="77777777" w:rsidTr="008D0306">
        <w:trPr>
          <w:jc w:val="center"/>
        </w:trPr>
        <w:tc>
          <w:tcPr>
            <w:tcW w:w="0" w:type="auto"/>
            <w:hideMark/>
          </w:tcPr>
          <w:p w14:paraId="678657E9" w14:textId="77777777" w:rsidR="008D0306" w:rsidRDefault="008D0306">
            <w:r>
              <w:t>Principales correspondances de stratégie de protection contre la perte de données Microsoft Purview pour le courrier</w:t>
            </w:r>
          </w:p>
        </w:tc>
        <w:tc>
          <w:tcPr>
            <w:tcW w:w="0" w:type="auto"/>
            <w:hideMark/>
          </w:tcPr>
          <w:p w14:paraId="27E76A33" w14:textId="77777777" w:rsidR="008D0306" w:rsidRDefault="008D0306">
            <w:r>
              <w:t>Non</w:t>
            </w:r>
          </w:p>
        </w:tc>
        <w:tc>
          <w:tcPr>
            <w:tcW w:w="0" w:type="auto"/>
            <w:hideMark/>
          </w:tcPr>
          <w:p w14:paraId="73E1F739" w14:textId="77777777" w:rsidR="008D0306" w:rsidRDefault="008D0306">
            <w:r>
              <w:t>Oui</w:t>
            </w:r>
          </w:p>
        </w:tc>
        <w:tc>
          <w:tcPr>
            <w:tcW w:w="0" w:type="auto"/>
            <w:hideMark/>
          </w:tcPr>
          <w:p w14:paraId="3ED63799" w14:textId="77777777" w:rsidR="008D0306" w:rsidRDefault="008D0306">
            <w:r>
              <w:t>Non</w:t>
            </w:r>
          </w:p>
        </w:tc>
        <w:tc>
          <w:tcPr>
            <w:tcW w:w="0" w:type="auto"/>
            <w:hideMark/>
          </w:tcPr>
          <w:p w14:paraId="3B1FC605" w14:textId="77777777" w:rsidR="008D0306" w:rsidRDefault="008D0306">
            <w:r>
              <w:t>Oui</w:t>
            </w:r>
          </w:p>
        </w:tc>
        <w:tc>
          <w:tcPr>
            <w:tcW w:w="0" w:type="auto"/>
            <w:hideMark/>
          </w:tcPr>
          <w:p w14:paraId="4CFC74B3" w14:textId="77777777" w:rsidR="008D0306" w:rsidRDefault="008D0306">
            <w:r>
              <w:t>Oui</w:t>
            </w:r>
          </w:p>
        </w:tc>
        <w:tc>
          <w:tcPr>
            <w:tcW w:w="0" w:type="auto"/>
            <w:hideMark/>
          </w:tcPr>
          <w:p w14:paraId="0C15CA6D" w14:textId="77777777" w:rsidR="008D0306" w:rsidRDefault="008D0306">
            <w:r>
              <w:t>No</w:t>
            </w:r>
            <w:r>
              <w:rPr>
                <w:sz w:val="16"/>
                <w:szCs w:val="16"/>
                <w:vertAlign w:val="superscript"/>
              </w:rPr>
              <w:t>2</w:t>
            </w:r>
          </w:p>
        </w:tc>
        <w:tc>
          <w:tcPr>
            <w:tcW w:w="0" w:type="auto"/>
            <w:hideMark/>
          </w:tcPr>
          <w:p w14:paraId="3B037171" w14:textId="77777777" w:rsidR="008D0306" w:rsidRDefault="008D0306">
            <w:r>
              <w:t>Non</w:t>
            </w:r>
          </w:p>
        </w:tc>
      </w:tr>
      <w:tr w:rsidR="008D0306" w14:paraId="7C01CC26" w14:textId="77777777" w:rsidTr="008D0306">
        <w:trPr>
          <w:jc w:val="center"/>
        </w:trPr>
        <w:tc>
          <w:tcPr>
            <w:tcW w:w="0" w:type="auto"/>
            <w:hideMark/>
          </w:tcPr>
          <w:p w14:paraId="111ECE80" w14:textId="77777777" w:rsidR="008D0306" w:rsidRDefault="008D0306">
            <w:r>
              <w:t>La stratégie de protection contre la perte de données correspond par gravité pour le courrier</w:t>
            </w:r>
          </w:p>
        </w:tc>
        <w:tc>
          <w:tcPr>
            <w:tcW w:w="0" w:type="auto"/>
            <w:hideMark/>
          </w:tcPr>
          <w:p w14:paraId="65E4CC34" w14:textId="77777777" w:rsidR="008D0306" w:rsidRDefault="008D0306">
            <w:r>
              <w:t>Non</w:t>
            </w:r>
          </w:p>
        </w:tc>
        <w:tc>
          <w:tcPr>
            <w:tcW w:w="0" w:type="auto"/>
            <w:hideMark/>
          </w:tcPr>
          <w:p w14:paraId="157AE094" w14:textId="77777777" w:rsidR="008D0306" w:rsidRDefault="008D0306">
            <w:r>
              <w:t>Oui</w:t>
            </w:r>
          </w:p>
        </w:tc>
        <w:tc>
          <w:tcPr>
            <w:tcW w:w="0" w:type="auto"/>
            <w:hideMark/>
          </w:tcPr>
          <w:p w14:paraId="260640A5" w14:textId="77777777" w:rsidR="008D0306" w:rsidRDefault="008D0306">
            <w:r>
              <w:t>Non</w:t>
            </w:r>
          </w:p>
        </w:tc>
        <w:tc>
          <w:tcPr>
            <w:tcW w:w="0" w:type="auto"/>
            <w:hideMark/>
          </w:tcPr>
          <w:p w14:paraId="58EABA3B" w14:textId="77777777" w:rsidR="008D0306" w:rsidRDefault="008D0306">
            <w:r>
              <w:t>Oui</w:t>
            </w:r>
          </w:p>
        </w:tc>
        <w:tc>
          <w:tcPr>
            <w:tcW w:w="0" w:type="auto"/>
            <w:hideMark/>
          </w:tcPr>
          <w:p w14:paraId="3FF73D6E" w14:textId="77777777" w:rsidR="008D0306" w:rsidRDefault="008D0306">
            <w:r>
              <w:t>Oui</w:t>
            </w:r>
          </w:p>
        </w:tc>
        <w:tc>
          <w:tcPr>
            <w:tcW w:w="0" w:type="auto"/>
            <w:hideMark/>
          </w:tcPr>
          <w:p w14:paraId="0AFC7031" w14:textId="77777777" w:rsidR="008D0306" w:rsidRDefault="008D0306">
            <w:r>
              <w:t>No</w:t>
            </w:r>
            <w:r>
              <w:rPr>
                <w:sz w:val="16"/>
                <w:szCs w:val="16"/>
                <w:vertAlign w:val="superscript"/>
              </w:rPr>
              <w:t>2</w:t>
            </w:r>
          </w:p>
        </w:tc>
        <w:tc>
          <w:tcPr>
            <w:tcW w:w="0" w:type="auto"/>
            <w:hideMark/>
          </w:tcPr>
          <w:p w14:paraId="1168C95E" w14:textId="77777777" w:rsidR="008D0306" w:rsidRDefault="008D0306">
            <w:r>
              <w:t>Non</w:t>
            </w:r>
          </w:p>
        </w:tc>
      </w:tr>
      <w:tr w:rsidR="008D0306" w14:paraId="6D5E4A30" w14:textId="77777777" w:rsidTr="008D0306">
        <w:trPr>
          <w:jc w:val="center"/>
        </w:trPr>
        <w:tc>
          <w:tcPr>
            <w:tcW w:w="0" w:type="auto"/>
            <w:hideMark/>
          </w:tcPr>
          <w:p w14:paraId="6C01C610" w14:textId="77777777" w:rsidR="008D0306" w:rsidRDefault="008D0306">
            <w:r>
              <w:t xml:space="preserve">Correspondances, remplacements et faux positifs de stratégie de protection contre la </w:t>
            </w:r>
            <w:r>
              <w:lastRenderedPageBreak/>
              <w:t>perte de données pour le courrier</w:t>
            </w:r>
          </w:p>
        </w:tc>
        <w:tc>
          <w:tcPr>
            <w:tcW w:w="0" w:type="auto"/>
            <w:hideMark/>
          </w:tcPr>
          <w:p w14:paraId="1B18422F" w14:textId="77777777" w:rsidR="008D0306" w:rsidRDefault="008D0306">
            <w:r>
              <w:lastRenderedPageBreak/>
              <w:t>Non</w:t>
            </w:r>
          </w:p>
        </w:tc>
        <w:tc>
          <w:tcPr>
            <w:tcW w:w="0" w:type="auto"/>
            <w:hideMark/>
          </w:tcPr>
          <w:p w14:paraId="0CAFCDFC" w14:textId="77777777" w:rsidR="008D0306" w:rsidRDefault="008D0306">
            <w:r>
              <w:t>Oui</w:t>
            </w:r>
          </w:p>
        </w:tc>
        <w:tc>
          <w:tcPr>
            <w:tcW w:w="0" w:type="auto"/>
            <w:hideMark/>
          </w:tcPr>
          <w:p w14:paraId="4F7DE5E8" w14:textId="77777777" w:rsidR="008D0306" w:rsidRDefault="008D0306">
            <w:r>
              <w:t>Non</w:t>
            </w:r>
          </w:p>
        </w:tc>
        <w:tc>
          <w:tcPr>
            <w:tcW w:w="0" w:type="auto"/>
            <w:hideMark/>
          </w:tcPr>
          <w:p w14:paraId="2BE9D950" w14:textId="77777777" w:rsidR="008D0306" w:rsidRDefault="008D0306">
            <w:r>
              <w:t>Oui</w:t>
            </w:r>
          </w:p>
        </w:tc>
        <w:tc>
          <w:tcPr>
            <w:tcW w:w="0" w:type="auto"/>
            <w:hideMark/>
          </w:tcPr>
          <w:p w14:paraId="45429858" w14:textId="77777777" w:rsidR="008D0306" w:rsidRDefault="008D0306">
            <w:r>
              <w:t>Oui</w:t>
            </w:r>
          </w:p>
        </w:tc>
        <w:tc>
          <w:tcPr>
            <w:tcW w:w="0" w:type="auto"/>
            <w:hideMark/>
          </w:tcPr>
          <w:p w14:paraId="26DB5059" w14:textId="77777777" w:rsidR="008D0306" w:rsidRDefault="008D0306">
            <w:r>
              <w:t>No</w:t>
            </w:r>
            <w:r>
              <w:rPr>
                <w:sz w:val="16"/>
                <w:szCs w:val="16"/>
                <w:vertAlign w:val="superscript"/>
              </w:rPr>
              <w:t>2</w:t>
            </w:r>
          </w:p>
        </w:tc>
        <w:tc>
          <w:tcPr>
            <w:tcW w:w="0" w:type="auto"/>
            <w:hideMark/>
          </w:tcPr>
          <w:p w14:paraId="46A61AC8" w14:textId="77777777" w:rsidR="008D0306" w:rsidRDefault="008D0306">
            <w:r>
              <w:t>Non</w:t>
            </w:r>
          </w:p>
        </w:tc>
      </w:tr>
      <w:tr w:rsidR="008D0306" w14:paraId="556A6AEA" w14:textId="77777777" w:rsidTr="008D0306">
        <w:trPr>
          <w:jc w:val="center"/>
        </w:trPr>
        <w:tc>
          <w:tcPr>
            <w:tcW w:w="0" w:type="auto"/>
            <w:hideMark/>
          </w:tcPr>
          <w:p w14:paraId="555103FB" w14:textId="77777777" w:rsidR="008D0306" w:rsidRDefault="008D0306">
            <w:r>
              <w:t>Principales correspondances de règle de protection contre la perte de données pour le courrier</w:t>
            </w:r>
          </w:p>
        </w:tc>
        <w:tc>
          <w:tcPr>
            <w:tcW w:w="0" w:type="auto"/>
            <w:hideMark/>
          </w:tcPr>
          <w:p w14:paraId="2012876E" w14:textId="77777777" w:rsidR="008D0306" w:rsidRDefault="008D0306">
            <w:r>
              <w:t>Non</w:t>
            </w:r>
          </w:p>
        </w:tc>
        <w:tc>
          <w:tcPr>
            <w:tcW w:w="0" w:type="auto"/>
            <w:hideMark/>
          </w:tcPr>
          <w:p w14:paraId="01E2593C" w14:textId="77777777" w:rsidR="008D0306" w:rsidRDefault="008D0306">
            <w:r>
              <w:t>Oui</w:t>
            </w:r>
          </w:p>
        </w:tc>
        <w:tc>
          <w:tcPr>
            <w:tcW w:w="0" w:type="auto"/>
            <w:hideMark/>
          </w:tcPr>
          <w:p w14:paraId="63861734" w14:textId="77777777" w:rsidR="008D0306" w:rsidRDefault="008D0306">
            <w:r>
              <w:t>Non</w:t>
            </w:r>
          </w:p>
        </w:tc>
        <w:tc>
          <w:tcPr>
            <w:tcW w:w="0" w:type="auto"/>
            <w:hideMark/>
          </w:tcPr>
          <w:p w14:paraId="2A351FE1" w14:textId="77777777" w:rsidR="008D0306" w:rsidRDefault="008D0306">
            <w:r>
              <w:t>Oui</w:t>
            </w:r>
          </w:p>
        </w:tc>
        <w:tc>
          <w:tcPr>
            <w:tcW w:w="0" w:type="auto"/>
            <w:hideMark/>
          </w:tcPr>
          <w:p w14:paraId="5314BA20" w14:textId="77777777" w:rsidR="008D0306" w:rsidRDefault="008D0306">
            <w:r>
              <w:t>Oui</w:t>
            </w:r>
          </w:p>
        </w:tc>
        <w:tc>
          <w:tcPr>
            <w:tcW w:w="0" w:type="auto"/>
            <w:hideMark/>
          </w:tcPr>
          <w:p w14:paraId="5D355117" w14:textId="77777777" w:rsidR="008D0306" w:rsidRDefault="008D0306">
            <w:r>
              <w:t>No</w:t>
            </w:r>
            <w:r>
              <w:rPr>
                <w:sz w:val="16"/>
                <w:szCs w:val="16"/>
                <w:vertAlign w:val="superscript"/>
              </w:rPr>
              <w:t>2</w:t>
            </w:r>
          </w:p>
        </w:tc>
        <w:tc>
          <w:tcPr>
            <w:tcW w:w="0" w:type="auto"/>
            <w:hideMark/>
          </w:tcPr>
          <w:p w14:paraId="6174B5AC" w14:textId="77777777" w:rsidR="008D0306" w:rsidRDefault="008D0306">
            <w:r>
              <w:t>Non</w:t>
            </w:r>
          </w:p>
        </w:tc>
      </w:tr>
      <w:tr w:rsidR="008D0306" w14:paraId="7A31F2FD" w14:textId="77777777" w:rsidTr="008D0306">
        <w:trPr>
          <w:jc w:val="center"/>
        </w:trPr>
        <w:tc>
          <w:tcPr>
            <w:tcW w:w="0" w:type="auto"/>
            <w:hideMark/>
          </w:tcPr>
          <w:p w14:paraId="6E946E45" w14:textId="77777777" w:rsidR="008D0306" w:rsidRDefault="008D0306">
            <w:r>
              <w:t>Conférences de partage d’applications, web et</w:t>
            </w:r>
            <w:r>
              <w:rPr>
                <w:sz w:val="16"/>
                <w:szCs w:val="16"/>
                <w:vertAlign w:val="superscript"/>
              </w:rPr>
              <w:t>rendez-vous 12</w:t>
            </w:r>
          </w:p>
        </w:tc>
        <w:tc>
          <w:tcPr>
            <w:tcW w:w="0" w:type="auto"/>
            <w:hideMark/>
          </w:tcPr>
          <w:p w14:paraId="4F57300C" w14:textId="77777777" w:rsidR="008D0306" w:rsidRDefault="008D0306">
            <w:r>
              <w:t>Oui</w:t>
            </w:r>
          </w:p>
        </w:tc>
        <w:tc>
          <w:tcPr>
            <w:tcW w:w="0" w:type="auto"/>
            <w:hideMark/>
          </w:tcPr>
          <w:p w14:paraId="5EDB1440" w14:textId="77777777" w:rsidR="008D0306" w:rsidRDefault="008D0306">
            <w:r>
              <w:t>Oui</w:t>
            </w:r>
          </w:p>
        </w:tc>
        <w:tc>
          <w:tcPr>
            <w:tcW w:w="0" w:type="auto"/>
            <w:hideMark/>
          </w:tcPr>
          <w:p w14:paraId="15A4B791" w14:textId="77777777" w:rsidR="008D0306" w:rsidRDefault="008D0306">
            <w:r>
              <w:t>Oui</w:t>
            </w:r>
          </w:p>
        </w:tc>
        <w:tc>
          <w:tcPr>
            <w:tcW w:w="0" w:type="auto"/>
            <w:hideMark/>
          </w:tcPr>
          <w:p w14:paraId="6B22E0C2" w14:textId="77777777" w:rsidR="008D0306" w:rsidRDefault="008D0306">
            <w:r>
              <w:t>Oui</w:t>
            </w:r>
          </w:p>
        </w:tc>
        <w:tc>
          <w:tcPr>
            <w:tcW w:w="0" w:type="auto"/>
            <w:hideMark/>
          </w:tcPr>
          <w:p w14:paraId="34155D53" w14:textId="77777777" w:rsidR="008D0306" w:rsidRDefault="008D0306">
            <w:r>
              <w:t>Oui</w:t>
            </w:r>
          </w:p>
        </w:tc>
        <w:tc>
          <w:tcPr>
            <w:tcW w:w="0" w:type="auto"/>
            <w:hideMark/>
          </w:tcPr>
          <w:p w14:paraId="32AA13E4" w14:textId="77777777" w:rsidR="008D0306" w:rsidRDefault="008D0306">
            <w:r>
              <w:t>Oui</w:t>
            </w:r>
          </w:p>
        </w:tc>
        <w:tc>
          <w:tcPr>
            <w:tcW w:w="0" w:type="auto"/>
            <w:hideMark/>
          </w:tcPr>
          <w:p w14:paraId="41C9EA65" w14:textId="77777777" w:rsidR="008D0306" w:rsidRDefault="008D0306">
            <w:r>
              <w:t>Oui</w:t>
            </w:r>
          </w:p>
        </w:tc>
      </w:tr>
      <w:tr w:rsidR="008D0306" w14:paraId="19E8333E" w14:textId="77777777" w:rsidTr="008D0306">
        <w:trPr>
          <w:jc w:val="center"/>
        </w:trPr>
        <w:tc>
          <w:tcPr>
            <w:tcW w:w="0" w:type="auto"/>
            <w:hideMark/>
          </w:tcPr>
          <w:p w14:paraId="6943CCFE" w14:textId="77777777" w:rsidR="008D0306" w:rsidRDefault="008D0306">
            <w:r>
              <w:t>Approbation</w:t>
            </w:r>
          </w:p>
        </w:tc>
        <w:tc>
          <w:tcPr>
            <w:tcW w:w="0" w:type="auto"/>
            <w:hideMark/>
          </w:tcPr>
          <w:p w14:paraId="691C1A7E" w14:textId="77777777" w:rsidR="008D0306" w:rsidRDefault="008D0306">
            <w:r>
              <w:rPr>
                <w:rStyle w:val="Strong"/>
              </w:rPr>
              <w:t>Microsoft 365 Business Basic et Standard</w:t>
            </w:r>
          </w:p>
        </w:tc>
        <w:tc>
          <w:tcPr>
            <w:tcW w:w="0" w:type="auto"/>
            <w:hideMark/>
          </w:tcPr>
          <w:p w14:paraId="76313507" w14:textId="77777777" w:rsidR="008D0306" w:rsidRDefault="008D0306">
            <w:r>
              <w:rPr>
                <w:rStyle w:val="Strong"/>
              </w:rPr>
              <w:t>Microsoft 365 Business Premium</w:t>
            </w:r>
          </w:p>
        </w:tc>
        <w:tc>
          <w:tcPr>
            <w:tcW w:w="0" w:type="auto"/>
            <w:hideMark/>
          </w:tcPr>
          <w:p w14:paraId="58CC44E7" w14:textId="77777777" w:rsidR="008D0306" w:rsidRDefault="008D0306">
            <w:r>
              <w:rPr>
                <w:rStyle w:val="Strong"/>
              </w:rPr>
              <w:t>Office 365 E1</w:t>
            </w:r>
          </w:p>
        </w:tc>
        <w:tc>
          <w:tcPr>
            <w:tcW w:w="0" w:type="auto"/>
            <w:hideMark/>
          </w:tcPr>
          <w:p w14:paraId="2F7C3965" w14:textId="77777777" w:rsidR="008D0306" w:rsidRDefault="008D0306">
            <w:r>
              <w:rPr>
                <w:rStyle w:val="Strong"/>
              </w:rPr>
              <w:t>Microsoft 365 E3 et Office 365 E3</w:t>
            </w:r>
          </w:p>
        </w:tc>
        <w:tc>
          <w:tcPr>
            <w:tcW w:w="0" w:type="auto"/>
            <w:hideMark/>
          </w:tcPr>
          <w:p w14:paraId="4BB2AB9C" w14:textId="77777777" w:rsidR="008D0306" w:rsidRDefault="008D0306">
            <w:r>
              <w:rPr>
                <w:rStyle w:val="Strong"/>
              </w:rPr>
              <w:t>Microsoft 365 E5 et Office 365 E5</w:t>
            </w:r>
          </w:p>
        </w:tc>
        <w:tc>
          <w:tcPr>
            <w:tcW w:w="0" w:type="auto"/>
            <w:hideMark/>
          </w:tcPr>
          <w:p w14:paraId="206E6A4C" w14:textId="77777777" w:rsidR="008D0306" w:rsidRDefault="008D0306">
            <w:r>
              <w:rPr>
                <w:rStyle w:val="Strong"/>
              </w:rPr>
              <w:t>Microsoft 365 F1</w:t>
            </w:r>
          </w:p>
        </w:tc>
        <w:tc>
          <w:tcPr>
            <w:tcW w:w="0" w:type="auto"/>
            <w:hideMark/>
          </w:tcPr>
          <w:p w14:paraId="46F0AB4B" w14:textId="77777777" w:rsidR="008D0306" w:rsidRDefault="008D0306">
            <w:r>
              <w:rPr>
                <w:rStyle w:val="Strong"/>
              </w:rPr>
              <w:t>Microsoft 365 F3 et Office 365 Entreprise F3</w:t>
            </w:r>
          </w:p>
        </w:tc>
      </w:tr>
      <w:tr w:rsidR="008D0306" w14:paraId="26843382" w14:textId="77777777" w:rsidTr="008D0306">
        <w:trPr>
          <w:jc w:val="center"/>
        </w:trPr>
        <w:tc>
          <w:tcPr>
            <w:tcW w:w="0" w:type="auto"/>
            <w:hideMark/>
          </w:tcPr>
          <w:p w14:paraId="7C028093" w14:textId="77777777" w:rsidR="008D0306" w:rsidRDefault="008D0306">
            <w:r>
              <w:t>Sécurité de l’application cloud Office 365</w:t>
            </w:r>
          </w:p>
        </w:tc>
        <w:tc>
          <w:tcPr>
            <w:tcW w:w="0" w:type="auto"/>
            <w:hideMark/>
          </w:tcPr>
          <w:p w14:paraId="070B8A4E" w14:textId="77777777" w:rsidR="008D0306" w:rsidRDefault="008D0306">
            <w:r>
              <w:t>Non</w:t>
            </w:r>
          </w:p>
        </w:tc>
        <w:tc>
          <w:tcPr>
            <w:tcW w:w="0" w:type="auto"/>
            <w:hideMark/>
          </w:tcPr>
          <w:p w14:paraId="60C59266" w14:textId="77777777" w:rsidR="008D0306" w:rsidRDefault="008D0306">
            <w:r>
              <w:t>Non</w:t>
            </w:r>
          </w:p>
        </w:tc>
        <w:tc>
          <w:tcPr>
            <w:tcW w:w="0" w:type="auto"/>
            <w:hideMark/>
          </w:tcPr>
          <w:p w14:paraId="168E3883" w14:textId="77777777" w:rsidR="008D0306" w:rsidRDefault="008D0306">
            <w:r>
              <w:t>Non</w:t>
            </w:r>
          </w:p>
        </w:tc>
        <w:tc>
          <w:tcPr>
            <w:tcW w:w="0" w:type="auto"/>
            <w:hideMark/>
          </w:tcPr>
          <w:p w14:paraId="691AAAD1" w14:textId="77777777" w:rsidR="008D0306" w:rsidRDefault="008D0306">
            <w:r>
              <w:t>Non</w:t>
            </w:r>
          </w:p>
        </w:tc>
        <w:tc>
          <w:tcPr>
            <w:tcW w:w="0" w:type="auto"/>
            <w:hideMark/>
          </w:tcPr>
          <w:p w14:paraId="3F17FABA" w14:textId="77777777" w:rsidR="008D0306" w:rsidRDefault="008D0306">
            <w:r>
              <w:t>Oui</w:t>
            </w:r>
          </w:p>
        </w:tc>
        <w:tc>
          <w:tcPr>
            <w:tcW w:w="0" w:type="auto"/>
            <w:hideMark/>
          </w:tcPr>
          <w:p w14:paraId="15FA9381" w14:textId="77777777" w:rsidR="008D0306" w:rsidRDefault="008D0306">
            <w:r>
              <w:t>Non</w:t>
            </w:r>
          </w:p>
        </w:tc>
        <w:tc>
          <w:tcPr>
            <w:tcW w:w="0" w:type="auto"/>
            <w:hideMark/>
          </w:tcPr>
          <w:p w14:paraId="48F97ED9" w14:textId="77777777" w:rsidR="008D0306" w:rsidRDefault="008D0306">
            <w:r>
              <w:t>Non</w:t>
            </w:r>
          </w:p>
        </w:tc>
      </w:tr>
      <w:tr w:rsidR="008D0306" w14:paraId="0ECE82CB" w14:textId="77777777" w:rsidTr="008D0306">
        <w:trPr>
          <w:jc w:val="center"/>
        </w:trPr>
        <w:tc>
          <w:tcPr>
            <w:tcW w:w="0" w:type="auto"/>
            <w:hideMark/>
          </w:tcPr>
          <w:p w14:paraId="38B8D28D" w14:textId="77777777" w:rsidR="008D0306" w:rsidRDefault="008D0306">
            <w:r>
              <w:t>découverte Microsoft Defender for Cloud Apps </w:t>
            </w:r>
            <w:r>
              <w:rPr>
                <w:sz w:val="16"/>
                <w:szCs w:val="16"/>
                <w:vertAlign w:val="superscript"/>
              </w:rPr>
              <w:t>13</w:t>
            </w:r>
          </w:p>
        </w:tc>
        <w:tc>
          <w:tcPr>
            <w:tcW w:w="0" w:type="auto"/>
            <w:hideMark/>
          </w:tcPr>
          <w:p w14:paraId="25723A46" w14:textId="77777777" w:rsidR="008D0306" w:rsidRDefault="008D0306">
            <w:r>
              <w:t>Non</w:t>
            </w:r>
          </w:p>
        </w:tc>
        <w:tc>
          <w:tcPr>
            <w:tcW w:w="0" w:type="auto"/>
            <w:hideMark/>
          </w:tcPr>
          <w:p w14:paraId="2A325B1C" w14:textId="77777777" w:rsidR="008D0306" w:rsidRDefault="008D0306">
            <w:r>
              <w:t>Oui</w:t>
            </w:r>
          </w:p>
        </w:tc>
        <w:tc>
          <w:tcPr>
            <w:tcW w:w="0" w:type="auto"/>
            <w:hideMark/>
          </w:tcPr>
          <w:p w14:paraId="68DE062E" w14:textId="77777777" w:rsidR="008D0306" w:rsidRDefault="008D0306">
            <w:r>
              <w:t>Non</w:t>
            </w:r>
          </w:p>
        </w:tc>
        <w:tc>
          <w:tcPr>
            <w:tcW w:w="0" w:type="auto"/>
            <w:hideMark/>
          </w:tcPr>
          <w:p w14:paraId="289FF7B7" w14:textId="77777777" w:rsidR="008D0306" w:rsidRDefault="008D0306">
            <w:r>
              <w:t>Oui (M365 E3 uniquement)</w:t>
            </w:r>
          </w:p>
        </w:tc>
        <w:tc>
          <w:tcPr>
            <w:tcW w:w="0" w:type="auto"/>
            <w:hideMark/>
          </w:tcPr>
          <w:p w14:paraId="1BEEFBA1" w14:textId="77777777" w:rsidR="008D0306" w:rsidRDefault="008D0306">
            <w:r>
              <w:t>Oui</w:t>
            </w:r>
          </w:p>
        </w:tc>
        <w:tc>
          <w:tcPr>
            <w:tcW w:w="0" w:type="auto"/>
            <w:hideMark/>
          </w:tcPr>
          <w:p w14:paraId="3A38024A" w14:textId="77777777" w:rsidR="008D0306" w:rsidRDefault="008D0306">
            <w:r>
              <w:t>Oui</w:t>
            </w:r>
          </w:p>
        </w:tc>
        <w:tc>
          <w:tcPr>
            <w:tcW w:w="0" w:type="auto"/>
            <w:hideMark/>
          </w:tcPr>
          <w:p w14:paraId="11BCB092" w14:textId="77777777" w:rsidR="008D0306" w:rsidRDefault="008D0306">
            <w:r>
              <w:t>Oui (M365 F3 uniquement)</w:t>
            </w:r>
          </w:p>
        </w:tc>
      </w:tr>
      <w:tr w:rsidR="008D0306" w14:paraId="0FF64D2E" w14:textId="77777777" w:rsidTr="008D0306">
        <w:trPr>
          <w:jc w:val="center"/>
        </w:trPr>
        <w:tc>
          <w:tcPr>
            <w:tcW w:w="0" w:type="auto"/>
            <w:hideMark/>
          </w:tcPr>
          <w:p w14:paraId="237C709A" w14:textId="77777777" w:rsidR="008D0306" w:rsidRDefault="008D0306">
            <w:r>
              <w:t>Microsoft Defender for Cloud Apps </w:t>
            </w:r>
            <w:r>
              <w:rPr>
                <w:sz w:val="16"/>
                <w:szCs w:val="16"/>
                <w:vertAlign w:val="superscript"/>
              </w:rPr>
              <w:t>13</w:t>
            </w:r>
          </w:p>
        </w:tc>
        <w:tc>
          <w:tcPr>
            <w:tcW w:w="0" w:type="auto"/>
            <w:hideMark/>
          </w:tcPr>
          <w:p w14:paraId="77F88907" w14:textId="77777777" w:rsidR="008D0306" w:rsidRDefault="008D0306">
            <w:r>
              <w:t>Non</w:t>
            </w:r>
          </w:p>
        </w:tc>
        <w:tc>
          <w:tcPr>
            <w:tcW w:w="0" w:type="auto"/>
            <w:hideMark/>
          </w:tcPr>
          <w:p w14:paraId="14ADBD85" w14:textId="77777777" w:rsidR="008D0306" w:rsidRDefault="008D0306">
            <w:r>
              <w:t>Non</w:t>
            </w:r>
          </w:p>
        </w:tc>
        <w:tc>
          <w:tcPr>
            <w:tcW w:w="0" w:type="auto"/>
            <w:hideMark/>
          </w:tcPr>
          <w:p w14:paraId="684C410D" w14:textId="77777777" w:rsidR="008D0306" w:rsidRDefault="008D0306">
            <w:r>
              <w:t>Non</w:t>
            </w:r>
          </w:p>
        </w:tc>
        <w:tc>
          <w:tcPr>
            <w:tcW w:w="0" w:type="auto"/>
            <w:hideMark/>
          </w:tcPr>
          <w:p w14:paraId="5068703B" w14:textId="77777777" w:rsidR="008D0306" w:rsidRDefault="008D0306">
            <w:r>
              <w:t>Non</w:t>
            </w:r>
          </w:p>
        </w:tc>
        <w:tc>
          <w:tcPr>
            <w:tcW w:w="0" w:type="auto"/>
            <w:hideMark/>
          </w:tcPr>
          <w:p w14:paraId="51A65F79" w14:textId="77777777" w:rsidR="008D0306" w:rsidRDefault="008D0306">
            <w:r>
              <w:t>Oui (M365 E5 uniquement)</w:t>
            </w:r>
          </w:p>
        </w:tc>
        <w:tc>
          <w:tcPr>
            <w:tcW w:w="0" w:type="auto"/>
            <w:hideMark/>
          </w:tcPr>
          <w:p w14:paraId="76A98F34" w14:textId="77777777" w:rsidR="008D0306" w:rsidRDefault="008D0306">
            <w:r>
              <w:t>Non</w:t>
            </w:r>
          </w:p>
        </w:tc>
        <w:tc>
          <w:tcPr>
            <w:tcW w:w="0" w:type="auto"/>
            <w:hideMark/>
          </w:tcPr>
          <w:p w14:paraId="61E7AD75" w14:textId="77777777" w:rsidR="008D0306" w:rsidRDefault="008D0306">
            <w:r>
              <w:t>Non</w:t>
            </w:r>
          </w:p>
        </w:tc>
      </w:tr>
      <w:tr w:rsidR="008D0306" w14:paraId="24CA67F3" w14:textId="77777777" w:rsidTr="008D0306">
        <w:trPr>
          <w:jc w:val="center"/>
        </w:trPr>
        <w:tc>
          <w:tcPr>
            <w:tcW w:w="0" w:type="auto"/>
            <w:hideMark/>
          </w:tcPr>
          <w:p w14:paraId="76FB91DC" w14:textId="77777777" w:rsidR="008D0306" w:rsidRDefault="008D0306">
            <w:r>
              <w:t>Microsoft Defender pour Office 365</w:t>
            </w:r>
          </w:p>
        </w:tc>
        <w:tc>
          <w:tcPr>
            <w:tcW w:w="0" w:type="auto"/>
            <w:hideMark/>
          </w:tcPr>
          <w:p w14:paraId="2C178EF2" w14:textId="77777777" w:rsidR="008D0306" w:rsidRDefault="008D0306">
            <w:r>
              <w:t>Non</w:t>
            </w:r>
          </w:p>
        </w:tc>
        <w:tc>
          <w:tcPr>
            <w:tcW w:w="0" w:type="auto"/>
            <w:hideMark/>
          </w:tcPr>
          <w:p w14:paraId="1ED3B4A8" w14:textId="77777777" w:rsidR="008D0306" w:rsidRDefault="008D0306">
            <w:r>
              <w:t>Oui</w:t>
            </w:r>
            <w:r>
              <w:rPr>
                <w:sz w:val="16"/>
                <w:szCs w:val="16"/>
                <w:vertAlign w:val="superscript"/>
              </w:rPr>
              <w:t>14</w:t>
            </w:r>
          </w:p>
        </w:tc>
        <w:tc>
          <w:tcPr>
            <w:tcW w:w="0" w:type="auto"/>
            <w:hideMark/>
          </w:tcPr>
          <w:p w14:paraId="3AC6433C" w14:textId="77777777" w:rsidR="008D0306" w:rsidRDefault="008D0306">
            <w:r>
              <w:t>Non</w:t>
            </w:r>
          </w:p>
        </w:tc>
        <w:tc>
          <w:tcPr>
            <w:tcW w:w="0" w:type="auto"/>
            <w:hideMark/>
          </w:tcPr>
          <w:p w14:paraId="630E2318" w14:textId="77777777" w:rsidR="008D0306" w:rsidRDefault="008D0306">
            <w:r>
              <w:t>Non</w:t>
            </w:r>
          </w:p>
        </w:tc>
        <w:tc>
          <w:tcPr>
            <w:tcW w:w="0" w:type="auto"/>
            <w:hideMark/>
          </w:tcPr>
          <w:p w14:paraId="306548CE" w14:textId="77777777" w:rsidR="008D0306" w:rsidRDefault="008D0306">
            <w:r>
              <w:t>Oui</w:t>
            </w:r>
          </w:p>
        </w:tc>
        <w:tc>
          <w:tcPr>
            <w:tcW w:w="0" w:type="auto"/>
            <w:hideMark/>
          </w:tcPr>
          <w:p w14:paraId="38A6CEB1" w14:textId="77777777" w:rsidR="008D0306" w:rsidRDefault="008D0306">
            <w:r>
              <w:t>Non</w:t>
            </w:r>
          </w:p>
        </w:tc>
        <w:tc>
          <w:tcPr>
            <w:tcW w:w="0" w:type="auto"/>
            <w:hideMark/>
          </w:tcPr>
          <w:p w14:paraId="72543D8E" w14:textId="77777777" w:rsidR="008D0306" w:rsidRDefault="008D0306">
            <w:r>
              <w:t>Non</w:t>
            </w:r>
          </w:p>
        </w:tc>
      </w:tr>
      <w:tr w:rsidR="008D0306" w14:paraId="505FAAFF" w14:textId="77777777" w:rsidTr="008D0306">
        <w:trPr>
          <w:jc w:val="center"/>
        </w:trPr>
        <w:tc>
          <w:tcPr>
            <w:tcW w:w="0" w:type="auto"/>
            <w:hideMark/>
          </w:tcPr>
          <w:p w14:paraId="04029665" w14:textId="77777777" w:rsidR="008D0306" w:rsidRDefault="008D0306">
            <w:r>
              <w:t>Microsoft Purview Customer Lockbox</w:t>
            </w:r>
          </w:p>
        </w:tc>
        <w:tc>
          <w:tcPr>
            <w:tcW w:w="0" w:type="auto"/>
            <w:hideMark/>
          </w:tcPr>
          <w:p w14:paraId="72504E3F" w14:textId="77777777" w:rsidR="008D0306" w:rsidRDefault="008D0306">
            <w:r>
              <w:t>Non</w:t>
            </w:r>
          </w:p>
        </w:tc>
        <w:tc>
          <w:tcPr>
            <w:tcW w:w="0" w:type="auto"/>
            <w:hideMark/>
          </w:tcPr>
          <w:p w14:paraId="0DD6B183" w14:textId="77777777" w:rsidR="008D0306" w:rsidRDefault="008D0306">
            <w:r>
              <w:t>Non</w:t>
            </w:r>
          </w:p>
        </w:tc>
        <w:tc>
          <w:tcPr>
            <w:tcW w:w="0" w:type="auto"/>
            <w:hideMark/>
          </w:tcPr>
          <w:p w14:paraId="0064B45A" w14:textId="77777777" w:rsidR="008D0306" w:rsidRDefault="008D0306">
            <w:r>
              <w:t>Non</w:t>
            </w:r>
          </w:p>
        </w:tc>
        <w:tc>
          <w:tcPr>
            <w:tcW w:w="0" w:type="auto"/>
            <w:hideMark/>
          </w:tcPr>
          <w:p w14:paraId="3267984B" w14:textId="77777777" w:rsidR="008D0306" w:rsidRDefault="008D0306">
            <w:r>
              <w:t>Non</w:t>
            </w:r>
          </w:p>
        </w:tc>
        <w:tc>
          <w:tcPr>
            <w:tcW w:w="0" w:type="auto"/>
            <w:hideMark/>
          </w:tcPr>
          <w:p w14:paraId="4B4A468B" w14:textId="77777777" w:rsidR="008D0306" w:rsidRDefault="008D0306">
            <w:r>
              <w:t>Oui</w:t>
            </w:r>
          </w:p>
        </w:tc>
        <w:tc>
          <w:tcPr>
            <w:tcW w:w="0" w:type="auto"/>
            <w:hideMark/>
          </w:tcPr>
          <w:p w14:paraId="7B812DCA" w14:textId="77777777" w:rsidR="008D0306" w:rsidRDefault="008D0306">
            <w:r>
              <w:t>Non</w:t>
            </w:r>
          </w:p>
        </w:tc>
        <w:tc>
          <w:tcPr>
            <w:tcW w:w="0" w:type="auto"/>
            <w:hideMark/>
          </w:tcPr>
          <w:p w14:paraId="25C6A2C8" w14:textId="77777777" w:rsidR="008D0306" w:rsidRDefault="008D0306">
            <w:r>
              <w:t>Non</w:t>
            </w:r>
          </w:p>
        </w:tc>
      </w:tr>
      <w:tr w:rsidR="008D0306" w14:paraId="28C1437F" w14:textId="77777777" w:rsidTr="008D0306">
        <w:trPr>
          <w:jc w:val="center"/>
        </w:trPr>
        <w:tc>
          <w:tcPr>
            <w:tcW w:w="0" w:type="auto"/>
            <w:hideMark/>
          </w:tcPr>
          <w:p w14:paraId="012FD866" w14:textId="77777777" w:rsidR="008D0306" w:rsidRDefault="008D0306">
            <w:r>
              <w:t>Clé client Microsoft Purview</w:t>
            </w:r>
          </w:p>
        </w:tc>
        <w:tc>
          <w:tcPr>
            <w:tcW w:w="0" w:type="auto"/>
            <w:hideMark/>
          </w:tcPr>
          <w:p w14:paraId="238D79C7" w14:textId="77777777" w:rsidR="008D0306" w:rsidRDefault="008D0306">
            <w:r>
              <w:t>Non</w:t>
            </w:r>
          </w:p>
        </w:tc>
        <w:tc>
          <w:tcPr>
            <w:tcW w:w="0" w:type="auto"/>
            <w:hideMark/>
          </w:tcPr>
          <w:p w14:paraId="05858E08" w14:textId="77777777" w:rsidR="008D0306" w:rsidRDefault="008D0306">
            <w:r>
              <w:t>Non</w:t>
            </w:r>
          </w:p>
        </w:tc>
        <w:tc>
          <w:tcPr>
            <w:tcW w:w="0" w:type="auto"/>
            <w:hideMark/>
          </w:tcPr>
          <w:p w14:paraId="6FA67380" w14:textId="77777777" w:rsidR="008D0306" w:rsidRDefault="008D0306">
            <w:r>
              <w:t>Non</w:t>
            </w:r>
          </w:p>
        </w:tc>
        <w:tc>
          <w:tcPr>
            <w:tcW w:w="0" w:type="auto"/>
            <w:hideMark/>
          </w:tcPr>
          <w:p w14:paraId="5FA9EC99" w14:textId="77777777" w:rsidR="008D0306" w:rsidRDefault="008D0306">
            <w:r>
              <w:t>Non</w:t>
            </w:r>
          </w:p>
        </w:tc>
        <w:tc>
          <w:tcPr>
            <w:tcW w:w="0" w:type="auto"/>
            <w:hideMark/>
          </w:tcPr>
          <w:p w14:paraId="14E68BD1" w14:textId="77777777" w:rsidR="008D0306" w:rsidRDefault="008D0306">
            <w:r>
              <w:t>Oui</w:t>
            </w:r>
          </w:p>
        </w:tc>
        <w:tc>
          <w:tcPr>
            <w:tcW w:w="0" w:type="auto"/>
            <w:hideMark/>
          </w:tcPr>
          <w:p w14:paraId="6B8E896B" w14:textId="77777777" w:rsidR="008D0306" w:rsidRDefault="008D0306">
            <w:r>
              <w:t>Non</w:t>
            </w:r>
          </w:p>
        </w:tc>
        <w:tc>
          <w:tcPr>
            <w:tcW w:w="0" w:type="auto"/>
            <w:hideMark/>
          </w:tcPr>
          <w:p w14:paraId="563ACC6D" w14:textId="77777777" w:rsidR="008D0306" w:rsidRDefault="008D0306">
            <w:r>
              <w:t>Non</w:t>
            </w:r>
          </w:p>
        </w:tc>
      </w:tr>
      <w:tr w:rsidR="008D0306" w14:paraId="4218000C" w14:textId="77777777" w:rsidTr="008D0306">
        <w:trPr>
          <w:jc w:val="center"/>
        </w:trPr>
        <w:tc>
          <w:tcPr>
            <w:tcW w:w="0" w:type="auto"/>
            <w:hideMark/>
          </w:tcPr>
          <w:p w14:paraId="19472712" w14:textId="77777777" w:rsidR="008D0306" w:rsidRDefault="008D0306">
            <w:r>
              <w:t>Microsoft Purview eDiscovery (Premium)</w:t>
            </w:r>
            <w:r>
              <w:rPr>
                <w:sz w:val="16"/>
                <w:szCs w:val="16"/>
                <w:vertAlign w:val="superscript"/>
              </w:rPr>
              <w:t>15</w:t>
            </w:r>
          </w:p>
        </w:tc>
        <w:tc>
          <w:tcPr>
            <w:tcW w:w="0" w:type="auto"/>
            <w:hideMark/>
          </w:tcPr>
          <w:p w14:paraId="59B29F66" w14:textId="77777777" w:rsidR="008D0306" w:rsidRDefault="008D0306">
            <w:r>
              <w:t>Non</w:t>
            </w:r>
          </w:p>
        </w:tc>
        <w:tc>
          <w:tcPr>
            <w:tcW w:w="0" w:type="auto"/>
            <w:hideMark/>
          </w:tcPr>
          <w:p w14:paraId="3499FF4C" w14:textId="77777777" w:rsidR="008D0306" w:rsidRDefault="008D0306">
            <w:r>
              <w:t>Non</w:t>
            </w:r>
          </w:p>
        </w:tc>
        <w:tc>
          <w:tcPr>
            <w:tcW w:w="0" w:type="auto"/>
            <w:hideMark/>
          </w:tcPr>
          <w:p w14:paraId="12E3C806" w14:textId="77777777" w:rsidR="008D0306" w:rsidRDefault="008D0306">
            <w:r>
              <w:t>Non</w:t>
            </w:r>
          </w:p>
        </w:tc>
        <w:tc>
          <w:tcPr>
            <w:tcW w:w="0" w:type="auto"/>
            <w:hideMark/>
          </w:tcPr>
          <w:p w14:paraId="477D579C" w14:textId="77777777" w:rsidR="008D0306" w:rsidRDefault="008D0306">
            <w:r>
              <w:t>Non</w:t>
            </w:r>
          </w:p>
        </w:tc>
        <w:tc>
          <w:tcPr>
            <w:tcW w:w="0" w:type="auto"/>
            <w:hideMark/>
          </w:tcPr>
          <w:p w14:paraId="2E96D5D0" w14:textId="77777777" w:rsidR="008D0306" w:rsidRDefault="008D0306">
            <w:r>
              <w:t>Oui</w:t>
            </w:r>
          </w:p>
        </w:tc>
        <w:tc>
          <w:tcPr>
            <w:tcW w:w="0" w:type="auto"/>
            <w:hideMark/>
          </w:tcPr>
          <w:p w14:paraId="6B9553BE" w14:textId="77777777" w:rsidR="008D0306" w:rsidRDefault="008D0306">
            <w:r>
              <w:t>Non</w:t>
            </w:r>
          </w:p>
        </w:tc>
        <w:tc>
          <w:tcPr>
            <w:tcW w:w="0" w:type="auto"/>
            <w:hideMark/>
          </w:tcPr>
          <w:p w14:paraId="5ABA8F4A" w14:textId="77777777" w:rsidR="008D0306" w:rsidRDefault="008D0306">
            <w:r>
              <w:t>Non</w:t>
            </w:r>
          </w:p>
        </w:tc>
      </w:tr>
      <w:tr w:rsidR="008D0306" w14:paraId="5A3D5553" w14:textId="77777777" w:rsidTr="008D0306">
        <w:trPr>
          <w:jc w:val="center"/>
        </w:trPr>
        <w:tc>
          <w:tcPr>
            <w:tcW w:w="0" w:type="auto"/>
            <w:hideMark/>
          </w:tcPr>
          <w:p w14:paraId="2DC690FF" w14:textId="77777777" w:rsidR="008D0306" w:rsidRDefault="008D0306">
            <w:r>
              <w:t>Audit Microsoft Purview (Standard)</w:t>
            </w:r>
            <w:r>
              <w:rPr>
                <w:sz w:val="16"/>
                <w:szCs w:val="16"/>
                <w:vertAlign w:val="superscript"/>
              </w:rPr>
              <w:t>16</w:t>
            </w:r>
          </w:p>
        </w:tc>
        <w:tc>
          <w:tcPr>
            <w:tcW w:w="0" w:type="auto"/>
            <w:hideMark/>
          </w:tcPr>
          <w:p w14:paraId="35B548CD" w14:textId="77777777" w:rsidR="008D0306" w:rsidRDefault="008D0306">
            <w:r>
              <w:t>Oui</w:t>
            </w:r>
          </w:p>
        </w:tc>
        <w:tc>
          <w:tcPr>
            <w:tcW w:w="0" w:type="auto"/>
            <w:hideMark/>
          </w:tcPr>
          <w:p w14:paraId="06B6A2DD" w14:textId="77777777" w:rsidR="008D0306" w:rsidRDefault="008D0306">
            <w:r>
              <w:t>Oui</w:t>
            </w:r>
          </w:p>
        </w:tc>
        <w:tc>
          <w:tcPr>
            <w:tcW w:w="0" w:type="auto"/>
            <w:hideMark/>
          </w:tcPr>
          <w:p w14:paraId="2792A937" w14:textId="77777777" w:rsidR="008D0306" w:rsidRDefault="008D0306">
            <w:r>
              <w:t>Oui</w:t>
            </w:r>
          </w:p>
        </w:tc>
        <w:tc>
          <w:tcPr>
            <w:tcW w:w="0" w:type="auto"/>
            <w:hideMark/>
          </w:tcPr>
          <w:p w14:paraId="40726DE9" w14:textId="77777777" w:rsidR="008D0306" w:rsidRDefault="008D0306">
            <w:r>
              <w:t>Oui</w:t>
            </w:r>
          </w:p>
        </w:tc>
        <w:tc>
          <w:tcPr>
            <w:tcW w:w="0" w:type="auto"/>
            <w:hideMark/>
          </w:tcPr>
          <w:p w14:paraId="00EF4FB3" w14:textId="77777777" w:rsidR="008D0306" w:rsidRDefault="008D0306">
            <w:r>
              <w:t>Oui</w:t>
            </w:r>
          </w:p>
        </w:tc>
        <w:tc>
          <w:tcPr>
            <w:tcW w:w="0" w:type="auto"/>
            <w:hideMark/>
          </w:tcPr>
          <w:p w14:paraId="77D14783" w14:textId="77777777" w:rsidR="008D0306" w:rsidRDefault="008D0306">
            <w:r>
              <w:t>Oui</w:t>
            </w:r>
          </w:p>
        </w:tc>
        <w:tc>
          <w:tcPr>
            <w:tcW w:w="0" w:type="auto"/>
            <w:hideMark/>
          </w:tcPr>
          <w:p w14:paraId="32B1635A" w14:textId="77777777" w:rsidR="008D0306" w:rsidRDefault="008D0306">
            <w:r>
              <w:t>Oui</w:t>
            </w:r>
          </w:p>
        </w:tc>
      </w:tr>
      <w:tr w:rsidR="008D0306" w14:paraId="3065AA5F" w14:textId="77777777" w:rsidTr="008D0306">
        <w:trPr>
          <w:jc w:val="center"/>
        </w:trPr>
        <w:tc>
          <w:tcPr>
            <w:tcW w:w="0" w:type="auto"/>
            <w:hideMark/>
          </w:tcPr>
          <w:p w14:paraId="7DFF44FD" w14:textId="77777777" w:rsidR="008D0306" w:rsidRDefault="008D0306">
            <w:r>
              <w:t>Audit Microsoft Purview (Premium)</w:t>
            </w:r>
            <w:r>
              <w:rPr>
                <w:sz w:val="16"/>
                <w:szCs w:val="16"/>
                <w:vertAlign w:val="superscript"/>
              </w:rPr>
              <w:t>16</w:t>
            </w:r>
          </w:p>
        </w:tc>
        <w:tc>
          <w:tcPr>
            <w:tcW w:w="0" w:type="auto"/>
            <w:hideMark/>
          </w:tcPr>
          <w:p w14:paraId="45069712" w14:textId="77777777" w:rsidR="008D0306" w:rsidRDefault="008D0306">
            <w:r>
              <w:t>Non</w:t>
            </w:r>
          </w:p>
        </w:tc>
        <w:tc>
          <w:tcPr>
            <w:tcW w:w="0" w:type="auto"/>
            <w:hideMark/>
          </w:tcPr>
          <w:p w14:paraId="28DE5C71" w14:textId="77777777" w:rsidR="008D0306" w:rsidRDefault="008D0306">
            <w:r>
              <w:t>Non</w:t>
            </w:r>
          </w:p>
        </w:tc>
        <w:tc>
          <w:tcPr>
            <w:tcW w:w="0" w:type="auto"/>
            <w:hideMark/>
          </w:tcPr>
          <w:p w14:paraId="758D18CA" w14:textId="77777777" w:rsidR="008D0306" w:rsidRDefault="008D0306">
            <w:r>
              <w:t>Non</w:t>
            </w:r>
          </w:p>
        </w:tc>
        <w:tc>
          <w:tcPr>
            <w:tcW w:w="0" w:type="auto"/>
            <w:hideMark/>
          </w:tcPr>
          <w:p w14:paraId="40FCF0FF" w14:textId="77777777" w:rsidR="008D0306" w:rsidRDefault="008D0306">
            <w:r>
              <w:t>Non</w:t>
            </w:r>
          </w:p>
        </w:tc>
        <w:tc>
          <w:tcPr>
            <w:tcW w:w="0" w:type="auto"/>
            <w:hideMark/>
          </w:tcPr>
          <w:p w14:paraId="42B64AF7" w14:textId="77777777" w:rsidR="008D0306" w:rsidRDefault="008D0306">
            <w:r>
              <w:t>Oui</w:t>
            </w:r>
          </w:p>
        </w:tc>
        <w:tc>
          <w:tcPr>
            <w:tcW w:w="0" w:type="auto"/>
            <w:hideMark/>
          </w:tcPr>
          <w:p w14:paraId="6666C7E2" w14:textId="77777777" w:rsidR="008D0306" w:rsidRDefault="008D0306">
            <w:r>
              <w:t>Non</w:t>
            </w:r>
          </w:p>
        </w:tc>
        <w:tc>
          <w:tcPr>
            <w:tcW w:w="0" w:type="auto"/>
            <w:hideMark/>
          </w:tcPr>
          <w:p w14:paraId="100F275C" w14:textId="77777777" w:rsidR="008D0306" w:rsidRDefault="008D0306">
            <w:r>
              <w:t>Non</w:t>
            </w:r>
          </w:p>
        </w:tc>
      </w:tr>
      <w:tr w:rsidR="008D0306" w14:paraId="24293BAC" w14:textId="77777777" w:rsidTr="008D0306">
        <w:trPr>
          <w:jc w:val="center"/>
        </w:trPr>
        <w:tc>
          <w:tcPr>
            <w:tcW w:w="0" w:type="auto"/>
            <w:hideMark/>
          </w:tcPr>
          <w:p w14:paraId="4745CFF5" w14:textId="77777777" w:rsidR="008D0306" w:rsidRDefault="008D0306">
            <w:r>
              <w:t>Microsoft Secure Score</w:t>
            </w:r>
            <w:r>
              <w:rPr>
                <w:sz w:val="16"/>
                <w:szCs w:val="16"/>
                <w:vertAlign w:val="superscript"/>
              </w:rPr>
              <w:t>17</w:t>
            </w:r>
          </w:p>
        </w:tc>
        <w:tc>
          <w:tcPr>
            <w:tcW w:w="0" w:type="auto"/>
            <w:hideMark/>
          </w:tcPr>
          <w:p w14:paraId="5C47D4DA" w14:textId="77777777" w:rsidR="008D0306" w:rsidRDefault="008D0306">
            <w:r>
              <w:t>Oui</w:t>
            </w:r>
          </w:p>
        </w:tc>
        <w:tc>
          <w:tcPr>
            <w:tcW w:w="0" w:type="auto"/>
            <w:hideMark/>
          </w:tcPr>
          <w:p w14:paraId="4ABD89C9" w14:textId="77777777" w:rsidR="008D0306" w:rsidRDefault="008D0306">
            <w:r>
              <w:t>Oui</w:t>
            </w:r>
          </w:p>
        </w:tc>
        <w:tc>
          <w:tcPr>
            <w:tcW w:w="0" w:type="auto"/>
            <w:hideMark/>
          </w:tcPr>
          <w:p w14:paraId="645BAEA5" w14:textId="77777777" w:rsidR="008D0306" w:rsidRDefault="008D0306">
            <w:r>
              <w:t>Oui</w:t>
            </w:r>
          </w:p>
        </w:tc>
        <w:tc>
          <w:tcPr>
            <w:tcW w:w="0" w:type="auto"/>
            <w:hideMark/>
          </w:tcPr>
          <w:p w14:paraId="2C47ECD9" w14:textId="77777777" w:rsidR="008D0306" w:rsidRDefault="008D0306">
            <w:r>
              <w:t>Oui</w:t>
            </w:r>
          </w:p>
        </w:tc>
        <w:tc>
          <w:tcPr>
            <w:tcW w:w="0" w:type="auto"/>
            <w:hideMark/>
          </w:tcPr>
          <w:p w14:paraId="5E5612CD" w14:textId="77777777" w:rsidR="008D0306" w:rsidRDefault="008D0306">
            <w:r>
              <w:t>Oui</w:t>
            </w:r>
          </w:p>
        </w:tc>
        <w:tc>
          <w:tcPr>
            <w:tcW w:w="0" w:type="auto"/>
            <w:hideMark/>
          </w:tcPr>
          <w:p w14:paraId="271C37BD" w14:textId="77777777" w:rsidR="008D0306" w:rsidRDefault="008D0306">
            <w:r>
              <w:t>Oui</w:t>
            </w:r>
          </w:p>
        </w:tc>
        <w:tc>
          <w:tcPr>
            <w:tcW w:w="0" w:type="auto"/>
            <w:hideMark/>
          </w:tcPr>
          <w:p w14:paraId="00930B68" w14:textId="77777777" w:rsidR="008D0306" w:rsidRDefault="008D0306">
            <w:r>
              <w:t>Oui</w:t>
            </w:r>
          </w:p>
        </w:tc>
      </w:tr>
      <w:tr w:rsidR="008D0306" w14:paraId="3CFC96B3" w14:textId="77777777" w:rsidTr="008D0306">
        <w:trPr>
          <w:jc w:val="center"/>
        </w:trPr>
        <w:tc>
          <w:tcPr>
            <w:tcW w:w="0" w:type="auto"/>
            <w:hideMark/>
          </w:tcPr>
          <w:p w14:paraId="5CE2F360" w14:textId="77777777" w:rsidR="008D0306" w:rsidRDefault="008D0306">
            <w:r>
              <w:lastRenderedPageBreak/>
              <w:t>Office 365 Threat Intelligence</w:t>
            </w:r>
            <w:r>
              <w:rPr>
                <w:sz w:val="16"/>
                <w:szCs w:val="16"/>
                <w:vertAlign w:val="superscript"/>
              </w:rPr>
              <w:t>18</w:t>
            </w:r>
          </w:p>
        </w:tc>
        <w:tc>
          <w:tcPr>
            <w:tcW w:w="0" w:type="auto"/>
            <w:hideMark/>
          </w:tcPr>
          <w:p w14:paraId="099F9091" w14:textId="77777777" w:rsidR="008D0306" w:rsidRDefault="008D0306">
            <w:r>
              <w:t>Non</w:t>
            </w:r>
          </w:p>
        </w:tc>
        <w:tc>
          <w:tcPr>
            <w:tcW w:w="0" w:type="auto"/>
            <w:hideMark/>
          </w:tcPr>
          <w:p w14:paraId="4979CF03" w14:textId="77777777" w:rsidR="008D0306" w:rsidRDefault="008D0306">
            <w:r>
              <w:t>Non</w:t>
            </w:r>
          </w:p>
        </w:tc>
        <w:tc>
          <w:tcPr>
            <w:tcW w:w="0" w:type="auto"/>
            <w:hideMark/>
          </w:tcPr>
          <w:p w14:paraId="610772BD" w14:textId="77777777" w:rsidR="008D0306" w:rsidRDefault="008D0306">
            <w:r>
              <w:t>Non</w:t>
            </w:r>
          </w:p>
        </w:tc>
        <w:tc>
          <w:tcPr>
            <w:tcW w:w="0" w:type="auto"/>
            <w:hideMark/>
          </w:tcPr>
          <w:p w14:paraId="75C9B5E4" w14:textId="77777777" w:rsidR="008D0306" w:rsidRDefault="008D0306">
            <w:r>
              <w:t>Non</w:t>
            </w:r>
          </w:p>
        </w:tc>
        <w:tc>
          <w:tcPr>
            <w:tcW w:w="0" w:type="auto"/>
            <w:hideMark/>
          </w:tcPr>
          <w:p w14:paraId="5653E7FC" w14:textId="77777777" w:rsidR="008D0306" w:rsidRDefault="008D0306">
            <w:r>
              <w:t>Oui</w:t>
            </w:r>
          </w:p>
        </w:tc>
        <w:tc>
          <w:tcPr>
            <w:tcW w:w="0" w:type="auto"/>
            <w:hideMark/>
          </w:tcPr>
          <w:p w14:paraId="6BF787A2" w14:textId="77777777" w:rsidR="008D0306" w:rsidRDefault="008D0306">
            <w:r>
              <w:t>Non</w:t>
            </w:r>
          </w:p>
        </w:tc>
        <w:tc>
          <w:tcPr>
            <w:tcW w:w="0" w:type="auto"/>
            <w:hideMark/>
          </w:tcPr>
          <w:p w14:paraId="121B50EF" w14:textId="77777777" w:rsidR="008D0306" w:rsidRDefault="008D0306">
            <w:r>
              <w:t>Non</w:t>
            </w:r>
          </w:p>
        </w:tc>
      </w:tr>
    </w:tbl>
    <w:p w14:paraId="412E1B82" w14:textId="77777777" w:rsidR="008D0306" w:rsidRDefault="008D0306" w:rsidP="008D0306">
      <w:pPr>
        <w:pStyle w:val="NormalWeb"/>
        <w:shd w:val="clear" w:color="auto" w:fill="171717"/>
        <w:rPr>
          <w:rFonts w:ascii="Segoe UI" w:hAnsi="Segoe UI" w:cs="Segoe UI"/>
          <w:color w:val="E6E6E6"/>
        </w:rPr>
      </w:pPr>
      <w:r>
        <w:rPr>
          <w:rFonts w:ascii="Segoe UI" w:hAnsi="Segoe UI" w:cs="Segoe UI"/>
          <w:color w:val="E6E6E6"/>
          <w:sz w:val="18"/>
          <w:szCs w:val="18"/>
          <w:vertAlign w:val="superscript"/>
        </w:rPr>
        <w:t>1</w:t>
      </w:r>
      <w:r>
        <w:rPr>
          <w:rFonts w:ascii="Segoe UI" w:hAnsi="Segoe UI" w:cs="Segoe UI"/>
          <w:color w:val="E6E6E6"/>
        </w:rPr>
        <w:t> L’e-mail d’information est fourni automatiquement à tous les utilisateurs de Exchange Online. Pour plus d’informations, consultez </w:t>
      </w:r>
      <w:hyperlink r:id="rId77" w:history="1">
        <w:r>
          <w:rPr>
            <w:rStyle w:val="Hyperlink"/>
            <w:rFonts w:ascii="Segoe UI" w:hAnsi="Segoe UI" w:cs="Segoe UI"/>
          </w:rPr>
          <w:t>Configurer l’e-mail de réunion d’information</w:t>
        </w:r>
      </w:hyperlink>
      <w:r>
        <w:rPr>
          <w:rFonts w:ascii="Segoe UI" w:hAnsi="Segoe UI" w:cs="Segoe UI"/>
          <w:color w:val="E6E6E6"/>
        </w:rPr>
        <w:t>.</w:t>
      </w:r>
      <w:r>
        <w:rPr>
          <w:rFonts w:ascii="Segoe UI" w:hAnsi="Segoe UI" w:cs="Segoe UI"/>
          <w:color w:val="E6E6E6"/>
        </w:rPr>
        <w:br/>
      </w:r>
      <w:r>
        <w:rPr>
          <w:rFonts w:ascii="Segoe UI" w:hAnsi="Segoe UI" w:cs="Segoe UI"/>
          <w:color w:val="E6E6E6"/>
          <w:sz w:val="18"/>
          <w:szCs w:val="18"/>
          <w:vertAlign w:val="superscript"/>
        </w:rPr>
        <w:t>2</w:t>
      </w:r>
      <w:r>
        <w:rPr>
          <w:rFonts w:ascii="Segoe UI" w:hAnsi="Segoe UI" w:cs="Segoe UI"/>
          <w:color w:val="E6E6E6"/>
        </w:rPr>
        <w:t> Microsoft 365 F1 inclut le plan de service kiosque Exchange pour activer Teams calendrier uniquement. Il n’inclut pas les droits de boîte aux lettres.</w:t>
      </w:r>
      <w:r>
        <w:rPr>
          <w:rFonts w:ascii="Segoe UI" w:hAnsi="Segoe UI" w:cs="Segoe UI"/>
          <w:color w:val="E6E6E6"/>
        </w:rPr>
        <w:br/>
      </w:r>
      <w:r>
        <w:rPr>
          <w:rFonts w:ascii="Segoe UI" w:hAnsi="Segoe UI" w:cs="Segoe UI"/>
          <w:color w:val="E6E6E6"/>
          <w:sz w:val="18"/>
          <w:szCs w:val="18"/>
          <w:vertAlign w:val="superscript"/>
        </w:rPr>
        <w:t>3</w:t>
      </w:r>
      <w:r>
        <w:rPr>
          <w:rFonts w:ascii="Segoe UI" w:hAnsi="Segoe UI" w:cs="Segoe UI"/>
          <w:color w:val="E6E6E6"/>
        </w:rPr>
        <w:t> Flux cloud uniquement.</w:t>
      </w:r>
      <w:r>
        <w:rPr>
          <w:rFonts w:ascii="Segoe UI" w:hAnsi="Segoe UI" w:cs="Segoe UI"/>
          <w:color w:val="E6E6E6"/>
        </w:rPr>
        <w:br/>
      </w:r>
      <w:r>
        <w:rPr>
          <w:rFonts w:ascii="Segoe UI" w:hAnsi="Segoe UI" w:cs="Segoe UI"/>
          <w:color w:val="E6E6E6"/>
          <w:sz w:val="18"/>
          <w:szCs w:val="18"/>
          <w:vertAlign w:val="superscript"/>
        </w:rPr>
        <w:t>4</w:t>
      </w:r>
      <w:r>
        <w:rPr>
          <w:rFonts w:ascii="Segoe UI" w:hAnsi="Segoe UI" w:cs="Segoe UI"/>
          <w:color w:val="E6E6E6"/>
        </w:rPr>
        <w:t> Premium des insights et des expériences personnels, des insights et des expériences de responsable et de leader, ainsi que des outils et accélérateurs d’analyse personnalisés disponibles avec la Viva Insights ou viva suite ajouter sur la licence.</w:t>
      </w:r>
      <w:r>
        <w:rPr>
          <w:rFonts w:ascii="Segoe UI" w:hAnsi="Segoe UI" w:cs="Segoe UI"/>
          <w:color w:val="E6E6E6"/>
        </w:rPr>
        <w:br/>
      </w:r>
      <w:r>
        <w:rPr>
          <w:rFonts w:ascii="Segoe UI" w:hAnsi="Segoe UI" w:cs="Segoe UI"/>
          <w:color w:val="E6E6E6"/>
          <w:sz w:val="18"/>
          <w:szCs w:val="18"/>
          <w:vertAlign w:val="superscript"/>
        </w:rPr>
        <w:t>5</w:t>
      </w:r>
      <w:r>
        <w:rPr>
          <w:rFonts w:ascii="Segoe UI" w:hAnsi="Segoe UI" w:cs="Segoe UI"/>
          <w:color w:val="E6E6E6"/>
        </w:rPr>
        <w:t> Les utilisateurs disposent d’un accès en mode affichage uniquement aux Project pour le web. Ces droits sont limités pour être utilisés uniquement avec les Project pour l’application web et uniquement pour les locataires disposant d’une licence Project (plan 1), Project (plan 3) ou Project (plan 5). Ces droits n’accordent pas l’accès à des applications Power Platform ou à d’autres jeux de données, Project Online client de bureau ou Project Online. Pour plus d’informations sur les fonctionnalités, consultez </w:t>
      </w:r>
      <w:hyperlink r:id="rId78" w:history="1">
        <w:r>
          <w:rPr>
            <w:rStyle w:val="Hyperlink"/>
            <w:rFonts w:ascii="Segoe UI" w:hAnsi="Segoe UI" w:cs="Segoe UI"/>
          </w:rPr>
          <w:t>Microsoft Project description du service</w:t>
        </w:r>
      </w:hyperlink>
      <w:r>
        <w:rPr>
          <w:rFonts w:ascii="Segoe UI" w:hAnsi="Segoe UI" w:cs="Segoe UI"/>
          <w:color w:val="E6E6E6"/>
        </w:rPr>
        <w:t>.</w:t>
      </w:r>
      <w:r>
        <w:rPr>
          <w:rFonts w:ascii="Segoe UI" w:hAnsi="Segoe UI" w:cs="Segoe UI"/>
          <w:color w:val="E6E6E6"/>
        </w:rPr>
        <w:br/>
      </w:r>
      <w:r>
        <w:rPr>
          <w:rFonts w:ascii="Segoe UI" w:hAnsi="Segoe UI" w:cs="Segoe UI"/>
          <w:color w:val="E6E6E6"/>
          <w:sz w:val="18"/>
          <w:szCs w:val="18"/>
          <w:vertAlign w:val="superscript"/>
        </w:rPr>
        <w:t>6</w:t>
      </w:r>
      <w:r>
        <w:rPr>
          <w:rFonts w:ascii="Segoe UI" w:hAnsi="Segoe UI" w:cs="Segoe UI"/>
          <w:color w:val="E6E6E6"/>
        </w:rPr>
        <w:t> Dans Office 365 Entreprise F3, Microsoft Stream est limité à l’affichage uniquement (aucune publication ou partage).</w:t>
      </w:r>
      <w:r>
        <w:rPr>
          <w:rFonts w:ascii="Segoe UI" w:hAnsi="Segoe UI" w:cs="Segoe UI"/>
          <w:color w:val="E6E6E6"/>
        </w:rPr>
        <w:br/>
      </w:r>
      <w:r>
        <w:rPr>
          <w:rFonts w:ascii="Segoe UI" w:hAnsi="Segoe UI" w:cs="Segoe UI"/>
          <w:color w:val="E6E6E6"/>
          <w:sz w:val="18"/>
          <w:szCs w:val="18"/>
          <w:vertAlign w:val="superscript"/>
        </w:rPr>
        <w:t>7</w:t>
      </w:r>
      <w:r>
        <w:rPr>
          <w:rFonts w:ascii="Segoe UI" w:hAnsi="Segoe UI" w:cs="Segoe UI"/>
          <w:color w:val="E6E6E6"/>
        </w:rPr>
        <w:t> Microsoft Sway n’est actuellement pas disponible pour les clients dans certaines zones géographiques. Certains plans Office 365 hérités qui ne sont plus commercialisés depuis août 2015 peuvent également ne pas avoir accès à Microsoft Sway.</w:t>
      </w:r>
      <w:r>
        <w:rPr>
          <w:rFonts w:ascii="Segoe UI" w:hAnsi="Segoe UI" w:cs="Segoe UI"/>
          <w:color w:val="E6E6E6"/>
        </w:rPr>
        <w:br/>
      </w:r>
      <w:r>
        <w:rPr>
          <w:rFonts w:ascii="Segoe UI" w:hAnsi="Segoe UI" w:cs="Segoe UI"/>
          <w:color w:val="E6E6E6"/>
          <w:sz w:val="18"/>
          <w:szCs w:val="18"/>
          <w:vertAlign w:val="superscript"/>
        </w:rPr>
        <w:t>8</w:t>
      </w:r>
      <w:r>
        <w:rPr>
          <w:rFonts w:ascii="Segoe UI" w:hAnsi="Segoe UI" w:cs="Segoe UI"/>
          <w:color w:val="E6E6E6"/>
        </w:rPr>
        <w:t> Passez en revue </w:t>
      </w:r>
      <w:hyperlink r:id="rId79" w:anchor="feature-comparison-based-on-licenses" w:history="1">
        <w:r>
          <w:rPr>
            <w:rStyle w:val="Hyperlink"/>
            <w:rFonts w:ascii="Segoe UI" w:hAnsi="Segoe UI" w:cs="Segoe UI"/>
          </w:rPr>
          <w:t>les fonctionnalités d’authentification multifacteur entre les plans</w:t>
        </w:r>
      </w:hyperlink>
      <w:r>
        <w:rPr>
          <w:rFonts w:ascii="Segoe UI" w:hAnsi="Segoe UI" w:cs="Segoe UI"/>
          <w:color w:val="E6E6E6"/>
        </w:rPr>
        <w:t>.</w:t>
      </w:r>
      <w:r>
        <w:rPr>
          <w:rFonts w:ascii="Segoe UI" w:hAnsi="Segoe UI" w:cs="Segoe UI"/>
          <w:color w:val="E6E6E6"/>
        </w:rPr>
        <w:br/>
      </w:r>
      <w:r>
        <w:rPr>
          <w:rFonts w:ascii="Segoe UI" w:hAnsi="Segoe UI" w:cs="Segoe UI"/>
          <w:color w:val="E6E6E6"/>
          <w:sz w:val="18"/>
          <w:szCs w:val="18"/>
          <w:vertAlign w:val="superscript"/>
        </w:rPr>
        <w:t>9</w:t>
      </w:r>
      <w:r>
        <w:rPr>
          <w:rFonts w:ascii="Segoe UI" w:hAnsi="Segoe UI" w:cs="Segoe UI"/>
          <w:color w:val="E6E6E6"/>
        </w:rPr>
        <w:t> Si vous utilisez la synchronisation d’annuaires avec un annuaire Active Directory local, vous devez supprimer des comptes ou modifier des mots de passe à l’aide d’Active Directory local, plutôt que du portail Microsoft 365 à l’aide du module Azure Active Directory pour Windows PowerShell.</w:t>
      </w:r>
      <w:r>
        <w:rPr>
          <w:rFonts w:ascii="Segoe UI" w:hAnsi="Segoe UI" w:cs="Segoe UI"/>
          <w:color w:val="E6E6E6"/>
        </w:rPr>
        <w:br/>
      </w:r>
      <w:r>
        <w:rPr>
          <w:rFonts w:ascii="Segoe UI" w:hAnsi="Segoe UI" w:cs="Segoe UI"/>
          <w:color w:val="E6E6E6"/>
          <w:sz w:val="18"/>
          <w:szCs w:val="18"/>
          <w:vertAlign w:val="superscript"/>
        </w:rPr>
        <w:t>10</w:t>
      </w:r>
      <w:r>
        <w:rPr>
          <w:rFonts w:ascii="Segoe UI" w:hAnsi="Segoe UI" w:cs="Segoe UI"/>
          <w:color w:val="E6E6E6"/>
        </w:rPr>
        <w:t> Passez en revue les </w:t>
      </w:r>
      <w:hyperlink r:id="rId80" w:history="1">
        <w:r>
          <w:rPr>
            <w:rStyle w:val="Hyperlink"/>
            <w:rFonts w:ascii="Segoe UI" w:hAnsi="Segoe UI" w:cs="Segoe UI"/>
          </w:rPr>
          <w:t>fonctionnalités SSPR entre les plans</w:t>
        </w:r>
      </w:hyperlink>
      <w:r>
        <w:rPr>
          <w:rFonts w:ascii="Segoe UI" w:hAnsi="Segoe UI" w:cs="Segoe UI"/>
          <w:color w:val="E6E6E6"/>
        </w:rPr>
        <w:t>.</w:t>
      </w:r>
      <w:r>
        <w:rPr>
          <w:rFonts w:ascii="Segoe UI" w:hAnsi="Segoe UI" w:cs="Segoe UI"/>
          <w:color w:val="E6E6E6"/>
        </w:rPr>
        <w:br/>
      </w:r>
      <w:r>
        <w:rPr>
          <w:rFonts w:ascii="Segoe UI" w:hAnsi="Segoe UI" w:cs="Segoe UI"/>
          <w:color w:val="E6E6E6"/>
          <w:sz w:val="18"/>
          <w:szCs w:val="18"/>
          <w:vertAlign w:val="superscript"/>
        </w:rPr>
        <w:t>11</w:t>
      </w:r>
      <w:r>
        <w:rPr>
          <w:rFonts w:ascii="Segoe UI" w:hAnsi="Segoe UI" w:cs="Segoe UI"/>
          <w:color w:val="E6E6E6"/>
        </w:rPr>
        <w:t> La réduction des sièges achetés avec une remise de durée peut être soumise à des frais de résiliation anticipée. Ceci n'est pas applicable aux abonnements payés sur une base mensuelle.</w:t>
      </w:r>
      <w:r>
        <w:rPr>
          <w:rFonts w:ascii="Segoe UI" w:hAnsi="Segoe UI" w:cs="Segoe UI"/>
          <w:color w:val="E6E6E6"/>
        </w:rPr>
        <w:br/>
      </w:r>
      <w:r>
        <w:rPr>
          <w:rFonts w:ascii="Segoe UI" w:hAnsi="Segoe UI" w:cs="Segoe UI"/>
          <w:color w:val="E6E6E6"/>
          <w:sz w:val="18"/>
          <w:szCs w:val="18"/>
          <w:vertAlign w:val="superscript"/>
        </w:rPr>
        <w:t>12</w:t>
      </w:r>
      <w:r>
        <w:rPr>
          <w:rFonts w:ascii="Segoe UI" w:hAnsi="Segoe UI" w:cs="Segoe UI"/>
          <w:color w:val="E6E6E6"/>
        </w:rPr>
        <w:t> Disponible à compter du 1er mars 2022, via une licence « Audioconférence Microsoft Teams sans frais avec numérotation vers les États-Unis/CAN » qui inclut un numéro de numérotation payant illimité, 60 minutes/utilisateur/mois pour accéder à des numéros de téléphone aux États-Unis et au Canada, et Conférence en connexion à l'opérateur.</w:t>
      </w:r>
      <w:r>
        <w:rPr>
          <w:rFonts w:ascii="Segoe UI" w:hAnsi="Segoe UI" w:cs="Segoe UI"/>
          <w:color w:val="E6E6E6"/>
        </w:rPr>
        <w:br/>
      </w:r>
      <w:r>
        <w:rPr>
          <w:rFonts w:ascii="Segoe UI" w:hAnsi="Segoe UI" w:cs="Segoe UI"/>
          <w:color w:val="E6E6E6"/>
          <w:sz w:val="18"/>
          <w:szCs w:val="18"/>
          <w:vertAlign w:val="superscript"/>
        </w:rPr>
        <w:lastRenderedPageBreak/>
        <w:t>13</w:t>
      </w:r>
      <w:r>
        <w:rPr>
          <w:rFonts w:ascii="Segoe UI" w:hAnsi="Segoe UI" w:cs="Segoe UI"/>
          <w:color w:val="E6E6E6"/>
        </w:rPr>
        <w:t> Anciennement nommé Microsoft Cloud App Security (MCAS).</w:t>
      </w:r>
      <w:r>
        <w:rPr>
          <w:rFonts w:ascii="Segoe UI" w:hAnsi="Segoe UI" w:cs="Segoe UI"/>
          <w:color w:val="E6E6E6"/>
        </w:rPr>
        <w:br/>
      </w:r>
      <w:r>
        <w:rPr>
          <w:rFonts w:ascii="Segoe UI" w:hAnsi="Segoe UI" w:cs="Segoe UI"/>
          <w:color w:val="E6E6E6"/>
          <w:sz w:val="18"/>
          <w:szCs w:val="18"/>
          <w:vertAlign w:val="superscript"/>
        </w:rPr>
        <w:t>14</w:t>
      </w:r>
      <w:r>
        <w:rPr>
          <w:rFonts w:ascii="Segoe UI" w:hAnsi="Segoe UI" w:cs="Segoe UI"/>
          <w:color w:val="E6E6E6"/>
        </w:rPr>
        <w:t> Inclut Microsoft Defender pour Office 365 P1.</w:t>
      </w:r>
      <w:r>
        <w:rPr>
          <w:rFonts w:ascii="Segoe UI" w:hAnsi="Segoe UI" w:cs="Segoe UI"/>
          <w:color w:val="E6E6E6"/>
        </w:rPr>
        <w:br/>
      </w:r>
      <w:r>
        <w:rPr>
          <w:rFonts w:ascii="Segoe UI" w:hAnsi="Segoe UI" w:cs="Segoe UI"/>
          <w:color w:val="E6E6E6"/>
          <w:sz w:val="18"/>
          <w:szCs w:val="18"/>
          <w:vertAlign w:val="superscript"/>
        </w:rPr>
        <w:t>15</w:t>
      </w:r>
      <w:r>
        <w:rPr>
          <w:rFonts w:ascii="Segoe UI" w:hAnsi="Segoe UI" w:cs="Segoe UI"/>
          <w:color w:val="E6E6E6"/>
        </w:rPr>
        <w:t> eDiscovery (Premium) est pris en charge dans le États-Unis et dans la région Europe Ouest (Pays-Bas). (Les données client provenant du Canada et de l'Asie-Pacifique sont exportées vers les États-Unis. Les données client d’Europe, du Moyen-Orient et d’Afrique sont exportées vers l’Europe occidentale [Pays-Bas]).</w:t>
      </w:r>
      <w:r>
        <w:rPr>
          <w:rFonts w:ascii="Segoe UI" w:hAnsi="Segoe UI" w:cs="Segoe UI"/>
          <w:color w:val="E6E6E6"/>
        </w:rPr>
        <w:br/>
      </w:r>
      <w:r>
        <w:rPr>
          <w:rFonts w:ascii="Segoe UI" w:hAnsi="Segoe UI" w:cs="Segoe UI"/>
          <w:color w:val="E6E6E6"/>
          <w:sz w:val="18"/>
          <w:szCs w:val="18"/>
          <w:vertAlign w:val="superscript"/>
        </w:rPr>
        <w:t>16</w:t>
      </w:r>
      <w:r>
        <w:rPr>
          <w:rFonts w:ascii="Segoe UI" w:hAnsi="Segoe UI" w:cs="Segoe UI"/>
          <w:color w:val="E6E6E6"/>
        </w:rPr>
        <w:t> L’audit dans Microsoft 365 offre aux organisations une visibilité sur de nombreux types d’activités auditées dans différents services dans Microsoft 365. Utilisez les conseils de Microsoft 365 pour la sécurité &amp; la recherche dans le journal d’audit de conformité afin d’afficher l’activité des utilisateurs et des administrateurs dans votre organisation. Vous pouvez également utiliser l’API d’activité de gestion Office 365 pour récupérer des événements à partir du journal d’audit unifié. Lorsqu’une activité auditée est effectuée par un utilisateur ou un administrateur, un enregistrement d’audit est généré et stocké dans le journal d’audit de l’organisation du client. La durée pendant laquelle un enregistrement d’audit est conservé (et pouvant faire l’objet d’une recherche dans le journal d’audit) dépend de l’abonnement Office 365 ou Microsoft 365 Entreprise du client et du type de licence attribuée à des utilisateurs spécifiques.</w:t>
      </w:r>
      <w:r>
        <w:rPr>
          <w:rFonts w:ascii="Segoe UI" w:hAnsi="Segoe UI" w:cs="Segoe UI"/>
          <w:color w:val="E6E6E6"/>
        </w:rPr>
        <w:br/>
      </w:r>
      <w:r>
        <w:rPr>
          <w:rFonts w:ascii="Segoe UI" w:hAnsi="Segoe UI" w:cs="Segoe UI"/>
          <w:color w:val="E6E6E6"/>
          <w:sz w:val="18"/>
          <w:szCs w:val="18"/>
          <w:vertAlign w:val="superscript"/>
        </w:rPr>
        <w:t>17</w:t>
      </w:r>
      <w:r>
        <w:rPr>
          <w:rFonts w:ascii="Segoe UI" w:hAnsi="Segoe UI" w:cs="Segoe UI"/>
          <w:color w:val="E6E6E6"/>
        </w:rPr>
        <w:t> Disponible sur la page de sécurité Du degré de sécurisation Microsoft. Nécessite des autorisations d'administration. Pour plus d’informations, consultez Microsoft Secure Score.</w:t>
      </w:r>
      <w:r>
        <w:rPr>
          <w:rFonts w:ascii="Segoe UI" w:hAnsi="Segoe UI" w:cs="Segoe UI"/>
          <w:color w:val="E6E6E6"/>
        </w:rPr>
        <w:br/>
      </w:r>
      <w:r>
        <w:rPr>
          <w:rFonts w:ascii="Segoe UI" w:hAnsi="Segoe UI" w:cs="Segoe UI"/>
          <w:color w:val="E6E6E6"/>
          <w:sz w:val="18"/>
          <w:szCs w:val="18"/>
          <w:vertAlign w:val="superscript"/>
        </w:rPr>
        <w:t>18</w:t>
      </w:r>
      <w:r>
        <w:rPr>
          <w:rFonts w:ascii="Segoe UI" w:hAnsi="Segoe UI" w:cs="Segoe UI"/>
          <w:color w:val="E6E6E6"/>
        </w:rPr>
        <w:t> Office 365 Threat Intelligence est maintenant Microsoft Defender pour Office 365 plan 2, ainsi que des fonctionnalités supplémentaires de protection contre les menaces. Pour plus d’informations, consultez Microsoft Defender pour Office 365 plans et tarifs, ainsi que la description du service Microsoft Defender pour Office 365.</w:t>
      </w:r>
    </w:p>
    <w:p w14:paraId="20E212D6" w14:textId="77777777" w:rsidR="008D0306" w:rsidRDefault="008D0306" w:rsidP="008D0306"/>
    <w:p w14:paraId="254DA0B7" w14:textId="77777777" w:rsidR="001D1416" w:rsidRDefault="001D1416" w:rsidP="001D1416">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Configurez votre infrastructure pour le travail hybride avec Microsoft 365</w:t>
      </w:r>
    </w:p>
    <w:p w14:paraId="545819F3" w14:textId="77777777" w:rsidR="001D1416" w:rsidRDefault="001D1416" w:rsidP="001D1416">
      <w:pPr>
        <w:pStyle w:val="NormalWeb"/>
        <w:shd w:val="clear" w:color="auto" w:fill="171717"/>
        <w:rPr>
          <w:rFonts w:ascii="Segoe UI" w:hAnsi="Segoe UI" w:cs="Segoe UI"/>
          <w:color w:val="E6E6E6"/>
        </w:rPr>
      </w:pPr>
      <w:r>
        <w:rPr>
          <w:rFonts w:ascii="Segoe UI" w:hAnsi="Segoe UI" w:cs="Segoe UI"/>
          <w:color w:val="E6E6E6"/>
        </w:rPr>
        <w:t>Pour sécuriser et optimiser la productivité et la collaboration de vos employés, vous devez autoriser les travailleurs sur site et distants à accéder facilement et en toute sécurité aux informations, outils et ressources locaux et basés sur le cloud de votre organisation. Cette solution prévoit le déploiement de couches d'infrastructure clés qui permettent à vos travailleurs de donner le meilleur d'eux-mêmes, où qu'ils soient.</w:t>
      </w:r>
    </w:p>
    <w:p w14:paraId="52E86A59" w14:textId="77777777" w:rsidR="001D1416" w:rsidRDefault="001D1416" w:rsidP="001D1416">
      <w:pPr>
        <w:pStyle w:val="NormalWeb"/>
        <w:shd w:val="clear" w:color="auto" w:fill="171717"/>
        <w:rPr>
          <w:rFonts w:ascii="Segoe UI" w:hAnsi="Segoe UI" w:cs="Segoe UI"/>
          <w:color w:val="E6E6E6"/>
        </w:rPr>
      </w:pPr>
      <w:r>
        <w:rPr>
          <w:rFonts w:ascii="Segoe UI" w:hAnsi="Segoe UI" w:cs="Segoe UI"/>
          <w:color w:val="E6E6E6"/>
        </w:rPr>
        <w:t>Les travailleurs hybrides peuvent travailler sur site ou à distance dans une combinaison d’emplacements. Permettre aux employés de travailler hors du bureau traditionnel est important pour de nombreuses organisations :</w:t>
      </w:r>
    </w:p>
    <w:p w14:paraId="3944C7D3" w14:textId="77777777" w:rsidR="001D1416" w:rsidRDefault="001D1416" w:rsidP="001D1416">
      <w:pPr>
        <w:numPr>
          <w:ilvl w:val="0"/>
          <w:numId w:val="8"/>
        </w:numPr>
        <w:shd w:val="clear" w:color="auto" w:fill="171717"/>
        <w:ind w:left="1290"/>
        <w:rPr>
          <w:rFonts w:ascii="Segoe UI" w:hAnsi="Segoe UI" w:cs="Segoe UI"/>
          <w:color w:val="E6E6E6"/>
        </w:rPr>
      </w:pPr>
      <w:r>
        <w:rPr>
          <w:rFonts w:ascii="Segoe UI" w:hAnsi="Segoe UI" w:cs="Segoe UI"/>
          <w:color w:val="E6E6E6"/>
        </w:rPr>
        <w:lastRenderedPageBreak/>
        <w:t>Embauchez et retenez des employés qui ne souhaitent pas se déplacer ou qui ont besoin d’un environnement de travail flexible.</w:t>
      </w:r>
    </w:p>
    <w:p w14:paraId="1EB2CE49" w14:textId="77777777" w:rsidR="001D1416" w:rsidRDefault="001D1416" w:rsidP="001D1416">
      <w:pPr>
        <w:numPr>
          <w:ilvl w:val="0"/>
          <w:numId w:val="8"/>
        </w:numPr>
        <w:shd w:val="clear" w:color="auto" w:fill="171717"/>
        <w:ind w:left="1290"/>
        <w:rPr>
          <w:rFonts w:ascii="Segoe UI" w:hAnsi="Segoe UI" w:cs="Segoe UI"/>
          <w:color w:val="E6E6E6"/>
        </w:rPr>
      </w:pPr>
      <w:r>
        <w:rPr>
          <w:rFonts w:ascii="Segoe UI" w:hAnsi="Segoe UI" w:cs="Segoe UI"/>
          <w:color w:val="E6E6E6"/>
        </w:rPr>
        <w:t>Réduisez les déplacements des travailleurs, en leur laissant plus de temps pour être productifs et s’adonner à des activités qui réduisent le stress en dehors du travail.</w:t>
      </w:r>
    </w:p>
    <w:p w14:paraId="4CA077D2" w14:textId="77777777" w:rsidR="001D1416" w:rsidRDefault="001D1416" w:rsidP="001D1416">
      <w:pPr>
        <w:numPr>
          <w:ilvl w:val="0"/>
          <w:numId w:val="8"/>
        </w:numPr>
        <w:shd w:val="clear" w:color="auto" w:fill="171717"/>
        <w:ind w:left="1290"/>
        <w:rPr>
          <w:rFonts w:ascii="Segoe UI" w:hAnsi="Segoe UI" w:cs="Segoe UI"/>
          <w:color w:val="E6E6E6"/>
        </w:rPr>
      </w:pPr>
      <w:r>
        <w:rPr>
          <w:rFonts w:ascii="Segoe UI" w:hAnsi="Segoe UI" w:cs="Segoe UI"/>
          <w:color w:val="E6E6E6"/>
        </w:rPr>
        <w:t>Économisez de l’espace de bureau.</w:t>
      </w:r>
    </w:p>
    <w:p w14:paraId="4321A10F" w14:textId="77777777" w:rsidR="001D1416" w:rsidRDefault="001D1416" w:rsidP="001D1416">
      <w:pPr>
        <w:pStyle w:val="NormalWeb"/>
        <w:shd w:val="clear" w:color="auto" w:fill="171717"/>
        <w:rPr>
          <w:rFonts w:ascii="Segoe UI" w:hAnsi="Segoe UI" w:cs="Segoe UI"/>
          <w:color w:val="E6E6E6"/>
        </w:rPr>
      </w:pPr>
      <w:r>
        <w:rPr>
          <w:rFonts w:ascii="Segoe UI" w:hAnsi="Segoe UI" w:cs="Segoe UI"/>
          <w:color w:val="E6E6E6"/>
        </w:rPr>
        <w:t>Microsoft 365 offre les fonctionnalités permettant à vos travailleurs hybrides de travailler sur site ou à distance.</w:t>
      </w:r>
    </w:p>
    <w:p w14:paraId="7C2C9A42" w14:textId="646D3E05" w:rsidR="001D1416" w:rsidRDefault="001D1416" w:rsidP="001D1416">
      <w:pPr>
        <w:pStyle w:val="NormalWeb"/>
        <w:shd w:val="clear" w:color="auto" w:fill="171717"/>
        <w:rPr>
          <w:rFonts w:ascii="Segoe UI" w:hAnsi="Segoe UI" w:cs="Segoe UI"/>
          <w:color w:val="E6E6E6"/>
        </w:rPr>
      </w:pPr>
      <w:r>
        <w:rPr>
          <w:rFonts w:ascii="Segoe UI" w:hAnsi="Segoe UI" w:cs="Segoe UI"/>
          <w:color w:val="E6E6E6"/>
        </w:rPr>
        <w:fldChar w:fldCharType="begin"/>
      </w:r>
      <w:r>
        <w:rPr>
          <w:rFonts w:ascii="Segoe UI" w:hAnsi="Segoe UI" w:cs="Segoe UI"/>
          <w:color w:val="E6E6E6"/>
        </w:rPr>
        <w:instrText xml:space="preserve"> INCLUDEPICTURE "https://docs.microsoft.com/fr-fr/microsoft-365/media/empower-people-to-work-remotely/2-m365-remoteworker-solution-businessoverview.png?view=o365-worldwide" \* MERGEFORMATINET </w:instrText>
      </w:r>
      <w:r>
        <w:rPr>
          <w:rFonts w:ascii="Segoe UI" w:hAnsi="Segoe UI" w:cs="Segoe UI"/>
          <w:color w:val="E6E6E6"/>
        </w:rPr>
        <w:fldChar w:fldCharType="separate"/>
      </w:r>
      <w:r>
        <w:rPr>
          <w:rFonts w:ascii="Segoe UI" w:hAnsi="Segoe UI" w:cs="Segoe UI"/>
          <w:noProof/>
          <w:color w:val="E6E6E6"/>
        </w:rPr>
        <w:drawing>
          <wp:inline distT="0" distB="0" distL="0" distR="0" wp14:anchorId="42EA4CBA" wp14:editId="27F7B1D0">
            <wp:extent cx="5943600" cy="1554480"/>
            <wp:effectExtent l="0" t="0" r="0" b="0"/>
            <wp:docPr id="4" name="Picture 4" descr="Confier des responsabilités aux travailleurs hybrides avec Microsoft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er des responsabilités aux travailleurs hybrides avec Microsoft 365."/>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43600" cy="1554480"/>
                    </a:xfrm>
                    <a:prstGeom prst="rect">
                      <a:avLst/>
                    </a:prstGeom>
                    <a:noFill/>
                    <a:ln>
                      <a:noFill/>
                    </a:ln>
                  </pic:spPr>
                </pic:pic>
              </a:graphicData>
            </a:graphic>
          </wp:inline>
        </w:drawing>
      </w:r>
      <w:r>
        <w:rPr>
          <w:rFonts w:ascii="Segoe UI" w:hAnsi="Segoe UI" w:cs="Segoe UI"/>
          <w:color w:val="E6E6E6"/>
        </w:rPr>
        <w:fldChar w:fldCharType="end"/>
      </w:r>
    </w:p>
    <w:p w14:paraId="5626BFB3" w14:textId="77777777" w:rsidR="001D1416" w:rsidRDefault="001D1416" w:rsidP="001D1416">
      <w:pPr>
        <w:pStyle w:val="alert-title"/>
        <w:shd w:val="clear" w:color="auto" w:fill="171717"/>
        <w:spacing w:before="0" w:beforeAutospacing="0" w:after="0" w:afterAutospacing="0"/>
        <w:rPr>
          <w:rFonts w:ascii="Segoe UI" w:hAnsi="Segoe UI" w:cs="Segoe UI"/>
          <w:b/>
          <w:bCs/>
          <w:color w:val="E6E6E6"/>
        </w:rPr>
      </w:pPr>
      <w:r>
        <w:rPr>
          <w:rFonts w:ascii="Segoe UI" w:hAnsi="Segoe UI" w:cs="Segoe UI"/>
          <w:b/>
          <w:bCs/>
          <w:color w:val="E6E6E6"/>
        </w:rPr>
        <w:t> Notes</w:t>
      </w:r>
    </w:p>
    <w:p w14:paraId="27951B42" w14:textId="77777777" w:rsidR="001D1416" w:rsidRDefault="001D1416" w:rsidP="001D1416">
      <w:pPr>
        <w:pStyle w:val="NormalWeb"/>
        <w:shd w:val="clear" w:color="auto" w:fill="171717"/>
        <w:rPr>
          <w:rFonts w:ascii="Segoe UI" w:hAnsi="Segoe UI" w:cs="Segoe UI"/>
          <w:color w:val="E6E6E6"/>
        </w:rPr>
      </w:pPr>
      <w:r>
        <w:rPr>
          <w:rFonts w:ascii="Segoe UI" w:hAnsi="Segoe UI" w:cs="Segoe UI"/>
          <w:color w:val="E6E6E6"/>
        </w:rPr>
        <w:t>Si vous découvrez Microsoft 365 pour la première fois, consultez </w:t>
      </w:r>
      <w:hyperlink r:id="rId82" w:history="1">
        <w:r>
          <w:rPr>
            <w:rStyle w:val="Hyperlink"/>
            <w:rFonts w:ascii="Segoe UI" w:hAnsi="Segoe UI" w:cs="Segoe UI"/>
            <w:b/>
            <w:bCs/>
          </w:rPr>
          <w:t>ces ressources</w:t>
        </w:r>
      </w:hyperlink>
      <w:r>
        <w:rPr>
          <w:rFonts w:ascii="Segoe UI" w:hAnsi="Segoe UI" w:cs="Segoe UI"/>
          <w:color w:val="E6E6E6"/>
        </w:rPr>
        <w:t>.</w:t>
      </w:r>
    </w:p>
    <w:p w14:paraId="1E4375AA" w14:textId="77777777" w:rsidR="001D1416" w:rsidRDefault="001D1416" w:rsidP="001D1416">
      <w:pPr>
        <w:pStyle w:val="NormalWeb"/>
        <w:shd w:val="clear" w:color="auto" w:fill="171717"/>
        <w:rPr>
          <w:rFonts w:ascii="Segoe UI" w:hAnsi="Segoe UI" w:cs="Segoe UI"/>
          <w:color w:val="E6E6E6"/>
        </w:rPr>
      </w:pPr>
      <w:r>
        <w:rPr>
          <w:rFonts w:ascii="Segoe UI" w:hAnsi="Segoe UI" w:cs="Segoe UI"/>
          <w:color w:val="E6E6E6"/>
        </w:rPr>
        <w:t>Regardez cette vidéo de présentation du processus de déploiement.</w:t>
      </w:r>
      <w:r>
        <w:rPr>
          <w:rFonts w:ascii="Segoe UI" w:hAnsi="Segoe UI" w:cs="Segoe UI"/>
          <w:color w:val="E6E6E6"/>
        </w:rPr>
        <w:br/>
      </w:r>
    </w:p>
    <w:p w14:paraId="1D05C790" w14:textId="77777777" w:rsidR="001D1416" w:rsidRDefault="001D1416" w:rsidP="001D1416">
      <w:pPr>
        <w:pStyle w:val="NormalWeb"/>
        <w:shd w:val="clear" w:color="auto" w:fill="171717"/>
        <w:rPr>
          <w:rFonts w:ascii="Segoe UI" w:hAnsi="Segoe UI" w:cs="Segoe UI"/>
          <w:color w:val="E6E6E6"/>
        </w:rPr>
      </w:pPr>
      <w:r>
        <w:rPr>
          <w:rFonts w:ascii="Segoe UI" w:hAnsi="Segoe UI" w:cs="Segoe UI"/>
          <w:color w:val="E6E6E6"/>
        </w:rPr>
        <w:t>Pour les professionnels de l’informatique qui gèrent une infrastructure sur site et dans le cloud afin de favoriser la productivité des travailleurs hybrides, cette solution fournit les fonctionnalités clés ci-après :</w:t>
      </w:r>
    </w:p>
    <w:p w14:paraId="01C599C3" w14:textId="77777777" w:rsidR="001D1416" w:rsidRDefault="001D1416" w:rsidP="001D1416">
      <w:pPr>
        <w:pStyle w:val="NormalWeb"/>
        <w:numPr>
          <w:ilvl w:val="0"/>
          <w:numId w:val="9"/>
        </w:numPr>
        <w:shd w:val="clear" w:color="auto" w:fill="171717"/>
        <w:ind w:left="1290"/>
        <w:rPr>
          <w:rFonts w:ascii="Segoe UI" w:hAnsi="Segoe UI" w:cs="Segoe UI"/>
          <w:color w:val="E6E6E6"/>
        </w:rPr>
      </w:pPr>
      <w:r>
        <w:rPr>
          <w:rFonts w:ascii="Segoe UI" w:hAnsi="Segoe UI" w:cs="Segoe UI"/>
          <w:color w:val="E6E6E6"/>
        </w:rPr>
        <w:t>Connecté</w:t>
      </w:r>
    </w:p>
    <w:p w14:paraId="14A87508" w14:textId="77777777" w:rsidR="001D1416" w:rsidRDefault="001D1416" w:rsidP="001D1416">
      <w:pPr>
        <w:pStyle w:val="NormalWeb"/>
        <w:shd w:val="clear" w:color="auto" w:fill="171717"/>
        <w:ind w:left="1290"/>
        <w:rPr>
          <w:rFonts w:ascii="Segoe UI" w:hAnsi="Segoe UI" w:cs="Segoe UI"/>
          <w:color w:val="E6E6E6"/>
        </w:rPr>
      </w:pPr>
      <w:r>
        <w:rPr>
          <w:rFonts w:ascii="Segoe UI" w:hAnsi="Segoe UI" w:cs="Segoe UI"/>
          <w:color w:val="E6E6E6"/>
        </w:rPr>
        <w:t>Où que vous soyez et à tout moment, vos employés peuvent accéder aux éléments suivants :</w:t>
      </w:r>
    </w:p>
    <w:p w14:paraId="1D9E6750" w14:textId="77777777" w:rsidR="001D1416" w:rsidRDefault="001D1416" w:rsidP="001D1416">
      <w:pPr>
        <w:pStyle w:val="NormalWeb"/>
        <w:numPr>
          <w:ilvl w:val="1"/>
          <w:numId w:val="9"/>
        </w:numPr>
        <w:shd w:val="clear" w:color="auto" w:fill="171717"/>
        <w:ind w:left="2310"/>
        <w:rPr>
          <w:rFonts w:ascii="Segoe UI" w:hAnsi="Segoe UI" w:cs="Segoe UI"/>
          <w:color w:val="E6E6E6"/>
        </w:rPr>
      </w:pPr>
      <w:r>
        <w:rPr>
          <w:rFonts w:ascii="Segoe UI" w:hAnsi="Segoe UI" w:cs="Segoe UI"/>
          <w:color w:val="E6E6E6"/>
        </w:rPr>
        <w:t>Services et données dans le cloud de votre abonnement Microsoft 365.</w:t>
      </w:r>
    </w:p>
    <w:p w14:paraId="60EE2367" w14:textId="77777777" w:rsidR="001D1416" w:rsidRDefault="001D1416" w:rsidP="001D1416">
      <w:pPr>
        <w:pStyle w:val="NormalWeb"/>
        <w:numPr>
          <w:ilvl w:val="1"/>
          <w:numId w:val="9"/>
        </w:numPr>
        <w:shd w:val="clear" w:color="auto" w:fill="171717"/>
        <w:ind w:left="2310"/>
        <w:rPr>
          <w:rFonts w:ascii="Segoe UI" w:hAnsi="Segoe UI" w:cs="Segoe UI"/>
          <w:color w:val="E6E6E6"/>
        </w:rPr>
      </w:pPr>
      <w:r>
        <w:rPr>
          <w:rFonts w:ascii="Segoe UI" w:hAnsi="Segoe UI" w:cs="Segoe UI"/>
          <w:color w:val="E6E6E6"/>
        </w:rPr>
        <w:t>Ressources d’organisation, telles celles proposées par les centres de données d’application locaux.</w:t>
      </w:r>
    </w:p>
    <w:p w14:paraId="2AD1213A" w14:textId="77777777" w:rsidR="001D1416" w:rsidRDefault="001D1416" w:rsidP="001D1416">
      <w:pPr>
        <w:pStyle w:val="NormalWeb"/>
        <w:numPr>
          <w:ilvl w:val="0"/>
          <w:numId w:val="9"/>
        </w:numPr>
        <w:shd w:val="clear" w:color="auto" w:fill="171717"/>
        <w:ind w:left="1290"/>
        <w:rPr>
          <w:rFonts w:ascii="Segoe UI" w:hAnsi="Segoe UI" w:cs="Segoe UI"/>
          <w:color w:val="E6E6E6"/>
        </w:rPr>
      </w:pPr>
      <w:r>
        <w:rPr>
          <w:rFonts w:ascii="Segoe UI" w:hAnsi="Segoe UI" w:cs="Segoe UI"/>
          <w:color w:val="E6E6E6"/>
        </w:rPr>
        <w:t>Sécurisé</w:t>
      </w:r>
    </w:p>
    <w:p w14:paraId="33F47CBF" w14:textId="77777777" w:rsidR="001D1416" w:rsidRDefault="001D1416" w:rsidP="001D1416">
      <w:pPr>
        <w:pStyle w:val="NormalWeb"/>
        <w:shd w:val="clear" w:color="auto" w:fill="171717"/>
        <w:ind w:left="1290"/>
        <w:rPr>
          <w:rFonts w:ascii="Segoe UI" w:hAnsi="Segoe UI" w:cs="Segoe UI"/>
          <w:color w:val="E6E6E6"/>
        </w:rPr>
      </w:pPr>
      <w:r>
        <w:rPr>
          <w:rFonts w:ascii="Segoe UI" w:hAnsi="Segoe UI" w:cs="Segoe UI"/>
          <w:color w:val="E6E6E6"/>
        </w:rPr>
        <w:lastRenderedPageBreak/>
        <w:t>Les connexions sont sécurisées avec l’authentification multifacteur (MFA) et les fonctionnalités de sécurité intégrées de Microsoft 365 et Windows 11 ou 10 protègent contre les programmes malveillants, les attaques malveillantes et la perte de données.</w:t>
      </w:r>
    </w:p>
    <w:p w14:paraId="45627A96" w14:textId="77777777" w:rsidR="001D1416" w:rsidRDefault="001D1416" w:rsidP="001D1416">
      <w:pPr>
        <w:pStyle w:val="NormalWeb"/>
        <w:numPr>
          <w:ilvl w:val="0"/>
          <w:numId w:val="9"/>
        </w:numPr>
        <w:shd w:val="clear" w:color="auto" w:fill="171717"/>
        <w:ind w:left="1290"/>
        <w:rPr>
          <w:rFonts w:ascii="Segoe UI" w:hAnsi="Segoe UI" w:cs="Segoe UI"/>
          <w:color w:val="E6E6E6"/>
        </w:rPr>
      </w:pPr>
      <w:r>
        <w:rPr>
          <w:rFonts w:ascii="Segoe UI" w:hAnsi="Segoe UI" w:cs="Segoe UI"/>
          <w:color w:val="E6E6E6"/>
        </w:rPr>
        <w:t>Géré</w:t>
      </w:r>
    </w:p>
    <w:p w14:paraId="6E05A61B" w14:textId="77777777" w:rsidR="001D1416" w:rsidRDefault="001D1416" w:rsidP="001D1416">
      <w:pPr>
        <w:pStyle w:val="NormalWeb"/>
        <w:shd w:val="clear" w:color="auto" w:fill="171717"/>
        <w:ind w:left="1290"/>
        <w:rPr>
          <w:rFonts w:ascii="Segoe UI" w:hAnsi="Segoe UI" w:cs="Segoe UI"/>
          <w:color w:val="E6E6E6"/>
        </w:rPr>
      </w:pPr>
      <w:r>
        <w:rPr>
          <w:rFonts w:ascii="Segoe UI" w:hAnsi="Segoe UI" w:cs="Segoe UI"/>
          <w:color w:val="E6E6E6"/>
        </w:rPr>
        <w:t>Les appareils de votre travailleur hybride peuvent être gérés à partir du cloud avec les paramètres de sécurité, les applications autorisées et la conformité avec l’état d’intégrité du système.</w:t>
      </w:r>
    </w:p>
    <w:p w14:paraId="69C23CF0" w14:textId="77777777" w:rsidR="001D1416" w:rsidRDefault="001D1416" w:rsidP="001D1416">
      <w:pPr>
        <w:pStyle w:val="NormalWeb"/>
        <w:numPr>
          <w:ilvl w:val="0"/>
          <w:numId w:val="9"/>
        </w:numPr>
        <w:shd w:val="clear" w:color="auto" w:fill="171717"/>
        <w:ind w:left="1290"/>
        <w:rPr>
          <w:rFonts w:ascii="Segoe UI" w:hAnsi="Segoe UI" w:cs="Segoe UI"/>
          <w:color w:val="E6E6E6"/>
        </w:rPr>
      </w:pPr>
      <w:r>
        <w:rPr>
          <w:rFonts w:ascii="Segoe UI" w:hAnsi="Segoe UI" w:cs="Segoe UI"/>
          <w:color w:val="E6E6E6"/>
        </w:rPr>
        <w:t>Collaboration et productivité</w:t>
      </w:r>
    </w:p>
    <w:p w14:paraId="5BA8A904" w14:textId="77777777" w:rsidR="001D1416" w:rsidRDefault="001D1416" w:rsidP="001D1416">
      <w:pPr>
        <w:pStyle w:val="NormalWeb"/>
        <w:shd w:val="clear" w:color="auto" w:fill="171717"/>
        <w:ind w:left="1290"/>
        <w:rPr>
          <w:rFonts w:ascii="Segoe UI" w:hAnsi="Segoe UI" w:cs="Segoe UI"/>
          <w:color w:val="E6E6E6"/>
        </w:rPr>
      </w:pPr>
      <w:r>
        <w:rPr>
          <w:rFonts w:ascii="Segoe UI" w:hAnsi="Segoe UI" w:cs="Segoe UI"/>
          <w:color w:val="E6E6E6"/>
        </w:rPr>
        <w:t>Vos travailleurs hybrides peuvent être aussi productifs que localement de manière hautement collaborative avec :</w:t>
      </w:r>
    </w:p>
    <w:p w14:paraId="7068D285" w14:textId="77777777" w:rsidR="001D1416" w:rsidRDefault="001D1416" w:rsidP="001D1416">
      <w:pPr>
        <w:pStyle w:val="NormalWeb"/>
        <w:numPr>
          <w:ilvl w:val="1"/>
          <w:numId w:val="9"/>
        </w:numPr>
        <w:shd w:val="clear" w:color="auto" w:fill="171717"/>
        <w:ind w:left="2310"/>
        <w:rPr>
          <w:rFonts w:ascii="Segoe UI" w:hAnsi="Segoe UI" w:cs="Segoe UI"/>
          <w:color w:val="E6E6E6"/>
        </w:rPr>
      </w:pPr>
      <w:r>
        <w:rPr>
          <w:rFonts w:ascii="Segoe UI" w:hAnsi="Segoe UI" w:cs="Segoe UI"/>
          <w:color w:val="E6E6E6"/>
        </w:rPr>
        <w:t>Réunions en ligne et sessions de conversation avec Teams.</w:t>
      </w:r>
    </w:p>
    <w:p w14:paraId="006130E1" w14:textId="77777777" w:rsidR="001D1416" w:rsidRDefault="001D1416" w:rsidP="001D1416">
      <w:pPr>
        <w:pStyle w:val="NormalWeb"/>
        <w:numPr>
          <w:ilvl w:val="1"/>
          <w:numId w:val="9"/>
        </w:numPr>
        <w:shd w:val="clear" w:color="auto" w:fill="171717"/>
        <w:ind w:left="2310"/>
        <w:rPr>
          <w:rFonts w:ascii="Segoe UI" w:hAnsi="Segoe UI" w:cs="Segoe UI"/>
          <w:color w:val="E6E6E6"/>
        </w:rPr>
      </w:pPr>
      <w:r>
        <w:rPr>
          <w:rFonts w:ascii="Segoe UI" w:hAnsi="Segoe UI" w:cs="Segoe UI"/>
          <w:color w:val="E6E6E6"/>
        </w:rPr>
        <w:t>Les espaces de travail partagés pour le stockage de fichiers dans le Cloud avec une accessibilité globale et une collaboration en temps réel avec SharePoint et OneDrive.</w:t>
      </w:r>
    </w:p>
    <w:p w14:paraId="2B9CE542" w14:textId="77777777" w:rsidR="001D1416" w:rsidRDefault="001D1416" w:rsidP="001D1416">
      <w:pPr>
        <w:pStyle w:val="NormalWeb"/>
        <w:numPr>
          <w:ilvl w:val="1"/>
          <w:numId w:val="9"/>
        </w:numPr>
        <w:shd w:val="clear" w:color="auto" w:fill="171717"/>
        <w:ind w:left="2310"/>
        <w:rPr>
          <w:rFonts w:ascii="Segoe UI" w:hAnsi="Segoe UI" w:cs="Segoe UI"/>
          <w:color w:val="E6E6E6"/>
        </w:rPr>
      </w:pPr>
      <w:r>
        <w:rPr>
          <w:rFonts w:ascii="Segoe UI" w:hAnsi="Segoe UI" w:cs="Segoe UI"/>
          <w:color w:val="E6E6E6"/>
        </w:rPr>
        <w:t>Les tâches partagées et flux de travail pour répartir le travail et accomplir les tâches.</w:t>
      </w:r>
    </w:p>
    <w:p w14:paraId="3D13CD53" w14:textId="77777777" w:rsidR="001D1416" w:rsidRDefault="001D1416" w:rsidP="001D1416">
      <w:pPr>
        <w:pStyle w:val="NormalWeb"/>
        <w:shd w:val="clear" w:color="auto" w:fill="171717"/>
        <w:rPr>
          <w:rFonts w:ascii="Segoe UI" w:hAnsi="Segoe UI" w:cs="Segoe UI"/>
          <w:color w:val="E6E6E6"/>
        </w:rPr>
      </w:pPr>
      <w:r>
        <w:rPr>
          <w:rFonts w:ascii="Segoe UI" w:hAnsi="Segoe UI" w:cs="Segoe UI"/>
          <w:color w:val="E6E6E6"/>
        </w:rPr>
        <w:t>Pour une expérience de connexion transparente, vos comptes d’utilisateur Services de domaine Active Directory (AD DS) locaux doivent être synchronisés avec Azure Active Directory (Azure AD). Pour protéger vos appareils Windows 11 ou 10, ils doivent être inscrits dans Intune. Voici un aperçu général de l’infrastructure.</w:t>
      </w:r>
    </w:p>
    <w:p w14:paraId="3BB8C1CB" w14:textId="364C11F0" w:rsidR="001D1416" w:rsidRDefault="001D1416" w:rsidP="001D1416">
      <w:pPr>
        <w:pStyle w:val="NormalWeb"/>
        <w:shd w:val="clear" w:color="auto" w:fill="171717"/>
        <w:rPr>
          <w:rFonts w:ascii="Segoe UI" w:hAnsi="Segoe UI" w:cs="Segoe UI"/>
          <w:color w:val="E6E6E6"/>
        </w:rPr>
      </w:pPr>
      <w:r>
        <w:rPr>
          <w:rFonts w:ascii="Segoe UI" w:hAnsi="Segoe UI" w:cs="Segoe UI"/>
          <w:color w:val="E6E6E6"/>
        </w:rPr>
        <w:fldChar w:fldCharType="begin"/>
      </w:r>
      <w:r>
        <w:rPr>
          <w:rFonts w:ascii="Segoe UI" w:hAnsi="Segoe UI" w:cs="Segoe UI"/>
          <w:color w:val="E6E6E6"/>
        </w:rPr>
        <w:instrText xml:space="preserve"> INCLUDEPICTURE "https://docs.microsoft.com/fr-fr/microsoft-365/media/empower-people-to-work-remotely/remote-workers-basic-infrastructure.png?view=o365-worldwide" \* MERGEFORMATINET </w:instrText>
      </w:r>
      <w:r>
        <w:rPr>
          <w:rFonts w:ascii="Segoe UI" w:hAnsi="Segoe UI" w:cs="Segoe UI"/>
          <w:color w:val="E6E6E6"/>
        </w:rPr>
        <w:fldChar w:fldCharType="separate"/>
      </w:r>
      <w:r>
        <w:rPr>
          <w:rFonts w:ascii="Segoe UI" w:hAnsi="Segoe UI" w:cs="Segoe UI"/>
          <w:noProof/>
          <w:color w:val="E6E6E6"/>
        </w:rPr>
        <w:drawing>
          <wp:inline distT="0" distB="0" distL="0" distR="0" wp14:anchorId="318E49CC" wp14:editId="2821DDF0">
            <wp:extent cx="5943600" cy="1946275"/>
            <wp:effectExtent l="0" t="0" r="0" b="0"/>
            <wp:docPr id="3" name="Picture 3" descr="Infrastructure de base pour les travailleurs hybrides avec Microsoft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rastructure de base pour les travailleurs hybrides avec Microsoft 365."/>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43600" cy="1946275"/>
                    </a:xfrm>
                    <a:prstGeom prst="rect">
                      <a:avLst/>
                    </a:prstGeom>
                    <a:noFill/>
                    <a:ln>
                      <a:noFill/>
                    </a:ln>
                  </pic:spPr>
                </pic:pic>
              </a:graphicData>
            </a:graphic>
          </wp:inline>
        </w:drawing>
      </w:r>
      <w:r>
        <w:rPr>
          <w:rFonts w:ascii="Segoe UI" w:hAnsi="Segoe UI" w:cs="Segoe UI"/>
          <w:color w:val="E6E6E6"/>
        </w:rPr>
        <w:fldChar w:fldCharType="end"/>
      </w:r>
    </w:p>
    <w:p w14:paraId="39EF5E04" w14:textId="77777777" w:rsidR="001D1416" w:rsidRDefault="001D1416" w:rsidP="001D1416">
      <w:pPr>
        <w:pStyle w:val="NormalWeb"/>
        <w:shd w:val="clear" w:color="auto" w:fill="171717"/>
        <w:rPr>
          <w:rFonts w:ascii="Segoe UI" w:hAnsi="Segoe UI" w:cs="Segoe UI"/>
          <w:color w:val="E6E6E6"/>
        </w:rPr>
      </w:pPr>
      <w:r>
        <w:rPr>
          <w:rFonts w:ascii="Segoe UI" w:hAnsi="Segoe UI" w:cs="Segoe UI"/>
          <w:color w:val="E6E6E6"/>
        </w:rPr>
        <w:t>Pour activer les fonctionnalités de Microsoft 365 pour vos travailleurs hybrides, utilisez ces fonctionnalités Microsoft 365.</w:t>
      </w:r>
    </w:p>
    <w:tbl>
      <w:tblPr>
        <w:tblW w:w="10118" w:type="dxa"/>
        <w:jc w:val="center"/>
        <w:tblCellMar>
          <w:top w:w="15" w:type="dxa"/>
          <w:left w:w="15" w:type="dxa"/>
          <w:bottom w:w="15" w:type="dxa"/>
          <w:right w:w="15" w:type="dxa"/>
        </w:tblCellMar>
        <w:tblLook w:val="04A0" w:firstRow="1" w:lastRow="0" w:firstColumn="1" w:lastColumn="0" w:noHBand="0" w:noVBand="1"/>
      </w:tblPr>
      <w:tblGrid>
        <w:gridCol w:w="3207"/>
        <w:gridCol w:w="4847"/>
        <w:gridCol w:w="2064"/>
      </w:tblGrid>
      <w:tr w:rsidR="001D1416" w14:paraId="56DAD3A6" w14:textId="77777777" w:rsidTr="001D1416">
        <w:trPr>
          <w:tblHeader/>
          <w:jc w:val="center"/>
        </w:trPr>
        <w:tc>
          <w:tcPr>
            <w:tcW w:w="0" w:type="auto"/>
            <w:hideMark/>
          </w:tcPr>
          <w:p w14:paraId="2EF68E0E" w14:textId="77777777" w:rsidR="001D1416" w:rsidRDefault="001D1416">
            <w:pPr>
              <w:rPr>
                <w:b/>
                <w:bCs/>
              </w:rPr>
            </w:pPr>
            <w:r>
              <w:rPr>
                <w:b/>
                <w:bCs/>
              </w:rPr>
              <w:lastRenderedPageBreak/>
              <w:t>Fonctionnalité</w:t>
            </w:r>
          </w:p>
        </w:tc>
        <w:tc>
          <w:tcPr>
            <w:tcW w:w="0" w:type="auto"/>
            <w:hideMark/>
          </w:tcPr>
          <w:p w14:paraId="43B47751" w14:textId="77777777" w:rsidR="001D1416" w:rsidRDefault="001D1416">
            <w:pPr>
              <w:rPr>
                <w:b/>
                <w:bCs/>
              </w:rPr>
            </w:pPr>
            <w:r>
              <w:rPr>
                <w:b/>
                <w:bCs/>
              </w:rPr>
              <w:t>Description</w:t>
            </w:r>
          </w:p>
        </w:tc>
        <w:tc>
          <w:tcPr>
            <w:tcW w:w="0" w:type="auto"/>
            <w:hideMark/>
          </w:tcPr>
          <w:p w14:paraId="7D523C28" w14:textId="77777777" w:rsidR="001D1416" w:rsidRDefault="001D1416">
            <w:pPr>
              <w:rPr>
                <w:b/>
                <w:bCs/>
              </w:rPr>
            </w:pPr>
            <w:r>
              <w:rPr>
                <w:b/>
                <w:bCs/>
              </w:rPr>
              <w:t>Licence</w:t>
            </w:r>
          </w:p>
        </w:tc>
      </w:tr>
      <w:tr w:rsidR="001D1416" w14:paraId="01623381" w14:textId="77777777" w:rsidTr="001D1416">
        <w:trPr>
          <w:jc w:val="center"/>
        </w:trPr>
        <w:tc>
          <w:tcPr>
            <w:tcW w:w="0" w:type="auto"/>
            <w:hideMark/>
          </w:tcPr>
          <w:p w14:paraId="23F670BB" w14:textId="77777777" w:rsidR="001D1416" w:rsidRDefault="001D1416">
            <w:r>
              <w:t>Authentification multifacteur appliquée avec paramètres de sécurité par défaut</w:t>
            </w:r>
          </w:p>
        </w:tc>
        <w:tc>
          <w:tcPr>
            <w:tcW w:w="0" w:type="auto"/>
            <w:hideMark/>
          </w:tcPr>
          <w:p w14:paraId="404F7F37" w14:textId="77777777" w:rsidR="001D1416" w:rsidRDefault="001D1416">
            <w:r>
              <w:t>Protégez-vous contre les identités compromises et les appareils en imposant une deuxième forme d’authentification pour les connexions. La sécurité par défaut nécessite l’authentification multifacteur pour tous les comptes d’utilisateurs.</w:t>
            </w:r>
          </w:p>
        </w:tc>
        <w:tc>
          <w:tcPr>
            <w:tcW w:w="0" w:type="auto"/>
            <w:hideMark/>
          </w:tcPr>
          <w:p w14:paraId="44D02D2F" w14:textId="77777777" w:rsidR="001D1416" w:rsidRDefault="001D1416">
            <w:r>
              <w:t>Microsoft 365 E3 ou E5</w:t>
            </w:r>
          </w:p>
        </w:tc>
      </w:tr>
      <w:tr w:rsidR="001D1416" w14:paraId="53164CA2" w14:textId="77777777" w:rsidTr="001D1416">
        <w:trPr>
          <w:jc w:val="center"/>
        </w:trPr>
        <w:tc>
          <w:tcPr>
            <w:tcW w:w="0" w:type="auto"/>
            <w:hideMark/>
          </w:tcPr>
          <w:p w14:paraId="2F5E7DA8" w14:textId="77777777" w:rsidR="001D1416" w:rsidRDefault="001D1416">
            <w:r>
              <w:t>Authentification multifacteur appliquée avec accès conditionnel</w:t>
            </w:r>
          </w:p>
        </w:tc>
        <w:tc>
          <w:tcPr>
            <w:tcW w:w="0" w:type="auto"/>
            <w:hideMark/>
          </w:tcPr>
          <w:p w14:paraId="57076CCC" w14:textId="77777777" w:rsidR="001D1416" w:rsidRDefault="001D1416">
            <w:r>
              <w:t>Requiert une authentification multifacteur sur la base des propriétés de la connexion avec les stratégies d’accès conditionnel.</w:t>
            </w:r>
          </w:p>
        </w:tc>
        <w:tc>
          <w:tcPr>
            <w:tcW w:w="0" w:type="auto"/>
            <w:hideMark/>
          </w:tcPr>
          <w:p w14:paraId="52E5C07D" w14:textId="77777777" w:rsidR="001D1416" w:rsidRDefault="001D1416">
            <w:r>
              <w:t>Microsoft 365 E3 ou E5</w:t>
            </w:r>
          </w:p>
        </w:tc>
      </w:tr>
      <w:tr w:rsidR="001D1416" w14:paraId="3F9BE883" w14:textId="77777777" w:rsidTr="001D1416">
        <w:trPr>
          <w:jc w:val="center"/>
        </w:trPr>
        <w:tc>
          <w:tcPr>
            <w:tcW w:w="0" w:type="auto"/>
            <w:hideMark/>
          </w:tcPr>
          <w:p w14:paraId="1986B8CC" w14:textId="77777777" w:rsidR="001D1416" w:rsidRDefault="001D1416">
            <w:r>
              <w:t>Authentification multifacteur appliquée avec accès conditionnel basé sur les risques</w:t>
            </w:r>
          </w:p>
        </w:tc>
        <w:tc>
          <w:tcPr>
            <w:tcW w:w="0" w:type="auto"/>
            <w:hideMark/>
          </w:tcPr>
          <w:p w14:paraId="606C2AB2" w14:textId="77777777" w:rsidR="001D1416" w:rsidRDefault="001D1416">
            <w:r>
              <w:t>Exigez l'AMF en fonction du risque lié à la connexion de l'utilisateur avec Azure AD Identity Protection.</w:t>
            </w:r>
          </w:p>
        </w:tc>
        <w:tc>
          <w:tcPr>
            <w:tcW w:w="0" w:type="auto"/>
            <w:hideMark/>
          </w:tcPr>
          <w:p w14:paraId="30AEDE89" w14:textId="77777777" w:rsidR="001D1416" w:rsidRDefault="001D1416">
            <w:r>
              <w:t>Microsoft 365 E5 ou E3 avec les licences Azure AD Premium P2</w:t>
            </w:r>
          </w:p>
        </w:tc>
      </w:tr>
      <w:tr w:rsidR="001D1416" w14:paraId="788926FF" w14:textId="77777777" w:rsidTr="001D1416">
        <w:trPr>
          <w:jc w:val="center"/>
        </w:trPr>
        <w:tc>
          <w:tcPr>
            <w:tcW w:w="0" w:type="auto"/>
            <w:hideMark/>
          </w:tcPr>
          <w:p w14:paraId="5B33D303" w14:textId="77777777" w:rsidR="001D1416" w:rsidRDefault="001D1416">
            <w:r>
              <w:t>Réinitialisation du mot de passe libre-service (SSPR)</w:t>
            </w:r>
          </w:p>
        </w:tc>
        <w:tc>
          <w:tcPr>
            <w:tcW w:w="0" w:type="auto"/>
            <w:hideMark/>
          </w:tcPr>
          <w:p w14:paraId="6E3309BB" w14:textId="77777777" w:rsidR="001D1416" w:rsidRDefault="001D1416">
            <w:r>
              <w:t>Autoriser vos utilisateurs à réinitialiser ou déverrouiller leur mot de passe ou leur compte.</w:t>
            </w:r>
          </w:p>
        </w:tc>
        <w:tc>
          <w:tcPr>
            <w:tcW w:w="0" w:type="auto"/>
            <w:hideMark/>
          </w:tcPr>
          <w:p w14:paraId="37093D80" w14:textId="77777777" w:rsidR="001D1416" w:rsidRDefault="001D1416">
            <w:r>
              <w:t>Microsoft 365 E3 ou E5</w:t>
            </w:r>
          </w:p>
        </w:tc>
      </w:tr>
      <w:tr w:rsidR="001D1416" w14:paraId="26DB7ECE" w14:textId="77777777" w:rsidTr="001D1416">
        <w:trPr>
          <w:jc w:val="center"/>
        </w:trPr>
        <w:tc>
          <w:tcPr>
            <w:tcW w:w="0" w:type="auto"/>
            <w:hideMark/>
          </w:tcPr>
          <w:p w14:paraId="40A9FA20" w14:textId="77777777" w:rsidR="001D1416" w:rsidRDefault="001D1416">
            <w:r>
              <w:t>Proxy d’application Azure AD</w:t>
            </w:r>
          </w:p>
        </w:tc>
        <w:tc>
          <w:tcPr>
            <w:tcW w:w="0" w:type="auto"/>
            <w:hideMark/>
          </w:tcPr>
          <w:p w14:paraId="53ED7045" w14:textId="77777777" w:rsidR="001D1416" w:rsidRDefault="001D1416">
            <w:r>
              <w:t>Fournir un accès à distance sécurisé pour les applications web hébergées sur les serveurs intranet.</w:t>
            </w:r>
          </w:p>
        </w:tc>
        <w:tc>
          <w:tcPr>
            <w:tcW w:w="0" w:type="auto"/>
            <w:hideMark/>
          </w:tcPr>
          <w:p w14:paraId="56F8EE51" w14:textId="77777777" w:rsidR="001D1416" w:rsidRDefault="001D1416">
            <w:r>
              <w:t>Nécessite un abonnement Azure payé séparément</w:t>
            </w:r>
          </w:p>
        </w:tc>
      </w:tr>
      <w:tr w:rsidR="001D1416" w14:paraId="0C1F540B" w14:textId="77777777" w:rsidTr="001D1416">
        <w:trPr>
          <w:jc w:val="center"/>
        </w:trPr>
        <w:tc>
          <w:tcPr>
            <w:tcW w:w="0" w:type="auto"/>
            <w:hideMark/>
          </w:tcPr>
          <w:p w14:paraId="4D9C7575" w14:textId="77777777" w:rsidR="001D1416" w:rsidRDefault="001D1416">
            <w:r>
              <w:t>VPN point à site Azure</w:t>
            </w:r>
          </w:p>
        </w:tc>
        <w:tc>
          <w:tcPr>
            <w:tcW w:w="0" w:type="auto"/>
            <w:hideMark/>
          </w:tcPr>
          <w:p w14:paraId="0652F46E" w14:textId="77777777" w:rsidR="001D1416" w:rsidRDefault="001D1416">
            <w:r>
              <w:t>Créer une connexion sécurisée à partir de l’appareil d’un employé distant sur votre intranet via un réseau virtuel Azure.</w:t>
            </w:r>
          </w:p>
        </w:tc>
        <w:tc>
          <w:tcPr>
            <w:tcW w:w="0" w:type="auto"/>
            <w:hideMark/>
          </w:tcPr>
          <w:p w14:paraId="3777DB28" w14:textId="77777777" w:rsidR="001D1416" w:rsidRDefault="001D1416">
            <w:r>
              <w:t>Nécessite un abonnement Azure payé séparément</w:t>
            </w:r>
          </w:p>
        </w:tc>
      </w:tr>
      <w:tr w:rsidR="001D1416" w14:paraId="7DD5DF0D" w14:textId="77777777" w:rsidTr="001D1416">
        <w:trPr>
          <w:jc w:val="center"/>
        </w:trPr>
        <w:tc>
          <w:tcPr>
            <w:tcW w:w="0" w:type="auto"/>
            <w:hideMark/>
          </w:tcPr>
          <w:p w14:paraId="28E7DA8D" w14:textId="77777777" w:rsidR="001D1416" w:rsidRDefault="001D1416">
            <w:r>
              <w:t>Windows 365</w:t>
            </w:r>
          </w:p>
        </w:tc>
        <w:tc>
          <w:tcPr>
            <w:tcW w:w="0" w:type="auto"/>
            <w:hideMark/>
          </w:tcPr>
          <w:p w14:paraId="61B821AC" w14:textId="77777777" w:rsidR="001D1416" w:rsidRDefault="001D1416">
            <w:r>
              <w:t>Prendre en charge les travailleurs à distance qui peuvent uniquement utiliser leurs appareils personnels et non gérés avec des PC Windows 365 Cloud.</w:t>
            </w:r>
          </w:p>
        </w:tc>
        <w:tc>
          <w:tcPr>
            <w:tcW w:w="0" w:type="auto"/>
            <w:hideMark/>
          </w:tcPr>
          <w:p w14:paraId="6FF0A424" w14:textId="77777777" w:rsidR="001D1416" w:rsidRDefault="001D1416">
            <w:r>
              <w:t>Nécessite un abonnement Azure payé séparément</w:t>
            </w:r>
          </w:p>
        </w:tc>
      </w:tr>
      <w:tr w:rsidR="001D1416" w14:paraId="61FD116C" w14:textId="77777777" w:rsidTr="001D1416">
        <w:trPr>
          <w:jc w:val="center"/>
        </w:trPr>
        <w:tc>
          <w:tcPr>
            <w:tcW w:w="0" w:type="auto"/>
            <w:hideMark/>
          </w:tcPr>
          <w:p w14:paraId="10DAFE2C" w14:textId="77777777" w:rsidR="001D1416" w:rsidRDefault="001D1416">
            <w:r>
              <w:t>Bureau à distance</w:t>
            </w:r>
          </w:p>
        </w:tc>
        <w:tc>
          <w:tcPr>
            <w:tcW w:w="0" w:type="auto"/>
            <w:hideMark/>
          </w:tcPr>
          <w:p w14:paraId="3C55889E" w14:textId="77777777" w:rsidR="001D1416" w:rsidRDefault="001D1416">
            <w:r>
              <w:t>Autoriser les employés à se connecter à des ordinateurs Windows sur votre intranet.</w:t>
            </w:r>
          </w:p>
        </w:tc>
        <w:tc>
          <w:tcPr>
            <w:tcW w:w="0" w:type="auto"/>
            <w:hideMark/>
          </w:tcPr>
          <w:p w14:paraId="3866FCCD" w14:textId="77777777" w:rsidR="001D1416" w:rsidRDefault="001D1416">
            <w:r>
              <w:t>Microsoft 365 E3 ou E5</w:t>
            </w:r>
          </w:p>
        </w:tc>
      </w:tr>
      <w:tr w:rsidR="001D1416" w14:paraId="751B8A8A" w14:textId="77777777" w:rsidTr="001D1416">
        <w:trPr>
          <w:jc w:val="center"/>
        </w:trPr>
        <w:tc>
          <w:tcPr>
            <w:tcW w:w="0" w:type="auto"/>
            <w:hideMark/>
          </w:tcPr>
          <w:p w14:paraId="44924AFA" w14:textId="77777777" w:rsidR="001D1416" w:rsidRDefault="001D1416">
            <w:r>
              <w:t>Passerelle des services Bureau à distance</w:t>
            </w:r>
          </w:p>
        </w:tc>
        <w:tc>
          <w:tcPr>
            <w:tcW w:w="0" w:type="auto"/>
            <w:hideMark/>
          </w:tcPr>
          <w:p w14:paraId="3B53447E" w14:textId="77777777" w:rsidR="001D1416" w:rsidRDefault="001D1416">
            <w:r>
              <w:t>Chiffrer les communications et empêcher les hôtes RDS d’être directement exposés à Internet.</w:t>
            </w:r>
          </w:p>
        </w:tc>
        <w:tc>
          <w:tcPr>
            <w:tcW w:w="0" w:type="auto"/>
            <w:hideMark/>
          </w:tcPr>
          <w:p w14:paraId="0477704A" w14:textId="77777777" w:rsidR="001D1416" w:rsidRDefault="001D1416">
            <w:r>
              <w:t>Nécessite des licences Windows Server distinctes</w:t>
            </w:r>
          </w:p>
        </w:tc>
      </w:tr>
      <w:tr w:rsidR="001D1416" w14:paraId="57C0C34A" w14:textId="77777777" w:rsidTr="001D1416">
        <w:trPr>
          <w:jc w:val="center"/>
        </w:trPr>
        <w:tc>
          <w:tcPr>
            <w:tcW w:w="0" w:type="auto"/>
            <w:hideMark/>
          </w:tcPr>
          <w:p w14:paraId="3C9ED129" w14:textId="77777777" w:rsidR="001D1416" w:rsidRDefault="001D1416">
            <w:r>
              <w:t>Microsoft Intune</w:t>
            </w:r>
          </w:p>
        </w:tc>
        <w:tc>
          <w:tcPr>
            <w:tcW w:w="0" w:type="auto"/>
            <w:hideMark/>
          </w:tcPr>
          <w:p w14:paraId="33CAE3A4" w14:textId="77777777" w:rsidR="001D1416" w:rsidRDefault="001D1416">
            <w:r>
              <w:t>Gérer les appareils et les applications.</w:t>
            </w:r>
          </w:p>
        </w:tc>
        <w:tc>
          <w:tcPr>
            <w:tcW w:w="0" w:type="auto"/>
            <w:hideMark/>
          </w:tcPr>
          <w:p w14:paraId="098BEAF1" w14:textId="77777777" w:rsidR="001D1416" w:rsidRDefault="001D1416">
            <w:r>
              <w:t>Microsoft 365 E3 ou E5</w:t>
            </w:r>
          </w:p>
        </w:tc>
      </w:tr>
      <w:tr w:rsidR="001D1416" w14:paraId="7617BCEC" w14:textId="77777777" w:rsidTr="001D1416">
        <w:trPr>
          <w:jc w:val="center"/>
        </w:trPr>
        <w:tc>
          <w:tcPr>
            <w:tcW w:w="0" w:type="auto"/>
            <w:hideMark/>
          </w:tcPr>
          <w:p w14:paraId="1910E060" w14:textId="77777777" w:rsidR="001D1416" w:rsidRDefault="001D1416">
            <w:r>
              <w:t>Configuration Manager</w:t>
            </w:r>
          </w:p>
        </w:tc>
        <w:tc>
          <w:tcPr>
            <w:tcW w:w="0" w:type="auto"/>
            <w:hideMark/>
          </w:tcPr>
          <w:p w14:paraId="377C8B55" w14:textId="77777777" w:rsidR="001D1416" w:rsidRDefault="001D1416">
            <w:r>
              <w:t>Gérer les installations, mises à jour et paramètres logiciels de vos appareils</w:t>
            </w:r>
          </w:p>
        </w:tc>
        <w:tc>
          <w:tcPr>
            <w:tcW w:w="0" w:type="auto"/>
            <w:hideMark/>
          </w:tcPr>
          <w:p w14:paraId="3FFA0828" w14:textId="77777777" w:rsidR="001D1416" w:rsidRDefault="001D1416">
            <w:r>
              <w:t>Nécessite des licences de gestionnaire de configuration distinctes</w:t>
            </w:r>
          </w:p>
        </w:tc>
      </w:tr>
      <w:tr w:rsidR="001D1416" w14:paraId="0A97E249" w14:textId="77777777" w:rsidTr="001D1416">
        <w:trPr>
          <w:jc w:val="center"/>
        </w:trPr>
        <w:tc>
          <w:tcPr>
            <w:tcW w:w="0" w:type="auto"/>
            <w:hideMark/>
          </w:tcPr>
          <w:p w14:paraId="07B79423" w14:textId="77777777" w:rsidR="001D1416" w:rsidRDefault="001D1416">
            <w:r>
              <w:t>Analyse des points de terminaison</w:t>
            </w:r>
          </w:p>
        </w:tc>
        <w:tc>
          <w:tcPr>
            <w:tcW w:w="0" w:type="auto"/>
            <w:hideMark/>
          </w:tcPr>
          <w:p w14:paraId="28BAB37F" w14:textId="77777777" w:rsidR="001D1416" w:rsidRDefault="001D1416">
            <w:r>
              <w:t>Déterminer la disponibilité des mises à jour de vos clients Windows.</w:t>
            </w:r>
          </w:p>
        </w:tc>
        <w:tc>
          <w:tcPr>
            <w:tcW w:w="0" w:type="auto"/>
            <w:hideMark/>
          </w:tcPr>
          <w:p w14:paraId="1D84CC21" w14:textId="77777777" w:rsidR="001D1416" w:rsidRDefault="001D1416">
            <w:r>
              <w:t>Nécessite des licences de gestionnaire de configuration distinctes</w:t>
            </w:r>
          </w:p>
        </w:tc>
      </w:tr>
      <w:tr w:rsidR="001D1416" w14:paraId="3EA37D57" w14:textId="77777777" w:rsidTr="001D1416">
        <w:trPr>
          <w:jc w:val="center"/>
        </w:trPr>
        <w:tc>
          <w:tcPr>
            <w:tcW w:w="0" w:type="auto"/>
            <w:hideMark/>
          </w:tcPr>
          <w:p w14:paraId="7FD0CB41" w14:textId="77777777" w:rsidR="001D1416" w:rsidRDefault="001D1416">
            <w:r>
              <w:t>Windows Autopilot</w:t>
            </w:r>
          </w:p>
        </w:tc>
        <w:tc>
          <w:tcPr>
            <w:tcW w:w="0" w:type="auto"/>
            <w:hideMark/>
          </w:tcPr>
          <w:p w14:paraId="08127A6C" w14:textId="77777777" w:rsidR="001D1416" w:rsidRDefault="001D1416">
            <w:r>
              <w:t>Configurez et préconfigurez les nouveaux appareils Windows 11 ou 10 pour une utilisation productive.</w:t>
            </w:r>
          </w:p>
        </w:tc>
        <w:tc>
          <w:tcPr>
            <w:tcW w:w="0" w:type="auto"/>
            <w:hideMark/>
          </w:tcPr>
          <w:p w14:paraId="47EF33D0" w14:textId="77777777" w:rsidR="001D1416" w:rsidRDefault="001D1416">
            <w:r>
              <w:t>Microsoft 365 E3 ou E5</w:t>
            </w:r>
          </w:p>
        </w:tc>
      </w:tr>
      <w:tr w:rsidR="001D1416" w14:paraId="456E46B2" w14:textId="77777777" w:rsidTr="001D1416">
        <w:trPr>
          <w:jc w:val="center"/>
        </w:trPr>
        <w:tc>
          <w:tcPr>
            <w:tcW w:w="0" w:type="auto"/>
            <w:hideMark/>
          </w:tcPr>
          <w:p w14:paraId="210C5716" w14:textId="77777777" w:rsidR="001D1416" w:rsidRDefault="001D1416">
            <w:r>
              <w:lastRenderedPageBreak/>
              <w:t>Microsoft Teams, Exchange Online, SharePoint Online et OneDrive, Microsoft 365 Apps, Microsoft Power Platform et Yammer</w:t>
            </w:r>
          </w:p>
        </w:tc>
        <w:tc>
          <w:tcPr>
            <w:tcW w:w="0" w:type="auto"/>
            <w:hideMark/>
          </w:tcPr>
          <w:p w14:paraId="7175B0B8" w14:textId="77777777" w:rsidR="001D1416" w:rsidRDefault="001D1416">
            <w:r>
              <w:t>Créer, communiquer et collaborer.</w:t>
            </w:r>
          </w:p>
        </w:tc>
        <w:tc>
          <w:tcPr>
            <w:tcW w:w="0" w:type="auto"/>
            <w:hideMark/>
          </w:tcPr>
          <w:p w14:paraId="4B0978DB" w14:textId="77777777" w:rsidR="001D1416" w:rsidRDefault="001D1416">
            <w:r>
              <w:t>Microsoft 365 E3 ou E5</w:t>
            </w:r>
          </w:p>
        </w:tc>
      </w:tr>
      <w:tr w:rsidR="001D1416" w14:paraId="7FDC6334" w14:textId="77777777" w:rsidTr="001D1416">
        <w:trPr>
          <w:jc w:val="center"/>
        </w:trPr>
        <w:tc>
          <w:tcPr>
            <w:tcW w:w="0" w:type="auto"/>
            <w:hideMark/>
          </w:tcPr>
          <w:p w14:paraId="329AEC0A" w14:textId="77777777" w:rsidR="001D1416" w:rsidRDefault="001D1416"/>
        </w:tc>
        <w:tc>
          <w:tcPr>
            <w:tcW w:w="0" w:type="auto"/>
            <w:hideMark/>
          </w:tcPr>
          <w:p w14:paraId="7C5DF925" w14:textId="77777777" w:rsidR="001D1416" w:rsidRDefault="001D1416">
            <w:pPr>
              <w:rPr>
                <w:sz w:val="20"/>
                <w:szCs w:val="20"/>
              </w:rPr>
            </w:pPr>
          </w:p>
        </w:tc>
        <w:tc>
          <w:tcPr>
            <w:tcW w:w="0" w:type="auto"/>
            <w:hideMark/>
          </w:tcPr>
          <w:p w14:paraId="3C2C0584" w14:textId="77777777" w:rsidR="001D1416" w:rsidRDefault="001D1416">
            <w:pPr>
              <w:rPr>
                <w:sz w:val="20"/>
                <w:szCs w:val="20"/>
              </w:rPr>
            </w:pPr>
          </w:p>
        </w:tc>
      </w:tr>
    </w:tbl>
    <w:p w14:paraId="44D6C251" w14:textId="77777777" w:rsidR="001D1416" w:rsidRDefault="001D1416" w:rsidP="001D1416">
      <w:pPr>
        <w:pStyle w:val="NormalWeb"/>
        <w:shd w:val="clear" w:color="auto" w:fill="171717"/>
        <w:rPr>
          <w:rFonts w:ascii="Segoe UI" w:hAnsi="Segoe UI" w:cs="Segoe UI"/>
          <w:color w:val="E6E6E6"/>
        </w:rPr>
      </w:pPr>
      <w:r>
        <w:rPr>
          <w:rFonts w:ascii="Segoe UI" w:hAnsi="Segoe UI" w:cs="Segoe UI"/>
          <w:color w:val="E6E6E6"/>
        </w:rPr>
        <w:t>Pour plus d’informations sur la sécurité et la conformité, consultez </w:t>
      </w:r>
      <w:hyperlink r:id="rId84" w:history="1">
        <w:r>
          <w:rPr>
            <w:rStyle w:val="Hyperlink"/>
            <w:rFonts w:ascii="Segoe UI" w:hAnsi="Segoe UI" w:cs="Segoe UI"/>
          </w:rPr>
          <w:t>Déployer la sécurité et la conformité des travailleurs à distance.</w:t>
        </w:r>
      </w:hyperlink>
    </w:p>
    <w:p w14:paraId="7DE98426" w14:textId="77777777" w:rsidR="001D1416" w:rsidRDefault="001D1416" w:rsidP="001D1416">
      <w:pPr>
        <w:pStyle w:val="NormalWeb"/>
        <w:shd w:val="clear" w:color="auto" w:fill="171717"/>
        <w:rPr>
          <w:rFonts w:ascii="Segoe UI" w:hAnsi="Segoe UI" w:cs="Segoe UI"/>
          <w:color w:val="E6E6E6"/>
        </w:rPr>
      </w:pPr>
      <w:bookmarkStart w:id="0" w:name="poster"/>
      <w:bookmarkEnd w:id="0"/>
      <w:r>
        <w:rPr>
          <w:rFonts w:ascii="Segoe UI" w:hAnsi="Segoe UI" w:cs="Segoe UI"/>
          <w:color w:val="E6E6E6"/>
        </w:rPr>
        <w:t>Pour un résumé de deux pages de cette solution, voir l’affiche </w:t>
      </w:r>
      <w:hyperlink r:id="rId85" w:history="1">
        <w:r>
          <w:rPr>
            <w:rStyle w:val="Hyperlink"/>
            <w:rFonts w:ascii="Segoe UI" w:hAnsi="Segoe UI" w:cs="Segoe UI"/>
          </w:rPr>
          <w:t>Confier des responsabilités aux travailleurs hybrides</w:t>
        </w:r>
      </w:hyperlink>
      <w:r>
        <w:rPr>
          <w:rFonts w:ascii="Segoe UI" w:hAnsi="Segoe UI" w:cs="Segoe UI"/>
          <w:color w:val="E6E6E6"/>
        </w:rPr>
        <w:t>.</w:t>
      </w:r>
    </w:p>
    <w:p w14:paraId="027FA723" w14:textId="1608B763" w:rsidR="001D1416" w:rsidRDefault="001D1416" w:rsidP="001D1416">
      <w:pPr>
        <w:pStyle w:val="NormalWeb"/>
        <w:shd w:val="clear" w:color="auto" w:fill="171717"/>
        <w:rPr>
          <w:rFonts w:ascii="Segoe UI" w:hAnsi="Segoe UI" w:cs="Segoe UI"/>
          <w:color w:val="E6E6E6"/>
        </w:rPr>
      </w:pPr>
      <w:r>
        <w:rPr>
          <w:rFonts w:ascii="Segoe UI" w:hAnsi="Segoe UI" w:cs="Segoe UI"/>
          <w:noProof/>
          <w:color w:val="0000FF"/>
        </w:rPr>
        <w:drawing>
          <wp:inline distT="0" distB="0" distL="0" distR="0" wp14:anchorId="3AB1E2DD" wp14:editId="095ED471">
            <wp:extent cx="5943600" cy="4522470"/>
            <wp:effectExtent l="0" t="0" r="0" b="0"/>
            <wp:docPr id="2" name="Picture 2" descr="Affiche Autonomiser les travailleurs hybrides.">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fiche Autonomiser les travailleurs hybrides.">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43600" cy="4522470"/>
                    </a:xfrm>
                    <a:prstGeom prst="rect">
                      <a:avLst/>
                    </a:prstGeom>
                    <a:noFill/>
                    <a:ln>
                      <a:noFill/>
                    </a:ln>
                  </pic:spPr>
                </pic:pic>
              </a:graphicData>
            </a:graphic>
          </wp:inline>
        </w:drawing>
      </w:r>
    </w:p>
    <w:p w14:paraId="763B8A9B" w14:textId="77777777" w:rsidR="001D1416" w:rsidRDefault="001D1416" w:rsidP="001D1416">
      <w:pPr>
        <w:pStyle w:val="Heading2"/>
        <w:shd w:val="clear" w:color="auto" w:fill="171717"/>
        <w:spacing w:before="0" w:after="0"/>
        <w:rPr>
          <w:rFonts w:ascii="Segoe UI" w:hAnsi="Segoe UI" w:cs="Segoe UI"/>
          <w:color w:val="E6E6E6"/>
        </w:rPr>
      </w:pPr>
      <w:r>
        <w:rPr>
          <w:rFonts w:ascii="Segoe UI" w:hAnsi="Segoe UI" w:cs="Segoe UI"/>
          <w:color w:val="E6E6E6"/>
        </w:rPr>
        <w:t>Permettre à tous vos employés de travailler de manière hybride</w:t>
      </w:r>
    </w:p>
    <w:p w14:paraId="6541528C" w14:textId="77777777" w:rsidR="001D1416" w:rsidRDefault="001D1416" w:rsidP="001D1416">
      <w:pPr>
        <w:pStyle w:val="NormalWeb"/>
        <w:shd w:val="clear" w:color="auto" w:fill="171717"/>
        <w:rPr>
          <w:rFonts w:ascii="Segoe UI" w:hAnsi="Segoe UI" w:cs="Segoe UI"/>
          <w:color w:val="E6E6E6"/>
        </w:rPr>
      </w:pPr>
      <w:r>
        <w:rPr>
          <w:rFonts w:ascii="Segoe UI" w:hAnsi="Segoe UI" w:cs="Segoe UI"/>
          <w:color w:val="E6E6E6"/>
        </w:rPr>
        <w:lastRenderedPageBreak/>
        <w:t>Vous pouvez permettre à tous vos employés de rester productifs où que vous soyez grâce à ces appareils :</w:t>
      </w:r>
    </w:p>
    <w:p w14:paraId="1608A78B" w14:textId="77777777" w:rsidR="001D1416" w:rsidRDefault="001D1416" w:rsidP="001D1416">
      <w:pPr>
        <w:pStyle w:val="NormalWeb"/>
        <w:numPr>
          <w:ilvl w:val="0"/>
          <w:numId w:val="10"/>
        </w:numPr>
        <w:shd w:val="clear" w:color="auto" w:fill="171717"/>
        <w:ind w:left="1290"/>
        <w:rPr>
          <w:rFonts w:ascii="Segoe UI" w:hAnsi="Segoe UI" w:cs="Segoe UI"/>
          <w:color w:val="E6E6E6"/>
        </w:rPr>
      </w:pPr>
      <w:r>
        <w:rPr>
          <w:rFonts w:ascii="Segoe UI" w:hAnsi="Segoe UI" w:cs="Segoe UI"/>
          <w:color w:val="E6E6E6"/>
        </w:rPr>
        <w:t>Un appareil moderne, tel qu’un ordinateur portable Surface et Windows 11 ou 10, qui dispose des fonctionnalités, de la sécurité et des performances pour accéder à Microsoft 365 applications et services cloud directement sur le web.</w:t>
      </w:r>
    </w:p>
    <w:p w14:paraId="65103B70" w14:textId="77777777" w:rsidR="001D1416" w:rsidRDefault="001D1416" w:rsidP="001D1416">
      <w:pPr>
        <w:pStyle w:val="NormalWeb"/>
        <w:numPr>
          <w:ilvl w:val="0"/>
          <w:numId w:val="10"/>
        </w:numPr>
        <w:shd w:val="clear" w:color="auto" w:fill="171717"/>
        <w:ind w:left="1290"/>
        <w:rPr>
          <w:rFonts w:ascii="Segoe UI" w:hAnsi="Segoe UI" w:cs="Segoe UI"/>
          <w:color w:val="E6E6E6"/>
        </w:rPr>
      </w:pPr>
      <w:r>
        <w:rPr>
          <w:rFonts w:ascii="Segoe UI" w:hAnsi="Segoe UI" w:cs="Segoe UI"/>
          <w:color w:val="E6E6E6"/>
        </w:rPr>
        <w:t>Tout appareil, y compris les ordinateurs portables ou bureaux plus anciens utilisés à domicile, qui peuvent accéder indirectement à Microsoft 365 applications et services cloud via un </w:t>
      </w:r>
      <w:hyperlink r:id="rId87" w:anchor="deploy-windows-365-to-provide-remote-access-for-remote-workers-using-personal-devices" w:history="1">
        <w:r>
          <w:rPr>
            <w:rStyle w:val="Hyperlink"/>
            <w:rFonts w:ascii="Segoe UI" w:hAnsi="Segoe UI" w:cs="Segoe UI"/>
          </w:rPr>
          <w:t>Windows 365 PC cloud</w:t>
        </w:r>
      </w:hyperlink>
      <w:r>
        <w:rPr>
          <w:rFonts w:ascii="Segoe UI" w:hAnsi="Segoe UI" w:cs="Segoe UI"/>
          <w:color w:val="E6E6E6"/>
        </w:rPr>
        <w:t>. Cette option offre des performances élevées, une sécurité renforcée et une gestion informatique simplifiée.</w:t>
      </w:r>
    </w:p>
    <w:p w14:paraId="3AC51D84" w14:textId="77777777" w:rsidR="001D1416" w:rsidRDefault="001D1416" w:rsidP="001D1416">
      <w:pPr>
        <w:pStyle w:val="Heading2"/>
        <w:shd w:val="clear" w:color="auto" w:fill="171717"/>
        <w:spacing w:before="0" w:after="0"/>
        <w:rPr>
          <w:rFonts w:ascii="Segoe UI" w:hAnsi="Segoe UI" w:cs="Segoe UI"/>
          <w:color w:val="E6E6E6"/>
        </w:rPr>
      </w:pPr>
      <w:r>
        <w:rPr>
          <w:rFonts w:ascii="Segoe UI" w:hAnsi="Segoe UI" w:cs="Segoe UI"/>
          <w:color w:val="E6E6E6"/>
        </w:rPr>
        <w:t>Étapes suivantes</w:t>
      </w:r>
    </w:p>
    <w:p w14:paraId="370A2506" w14:textId="77777777" w:rsidR="001D1416" w:rsidRDefault="001D1416" w:rsidP="001D1416">
      <w:pPr>
        <w:pStyle w:val="NormalWeb"/>
        <w:shd w:val="clear" w:color="auto" w:fill="171717"/>
        <w:rPr>
          <w:rFonts w:ascii="Segoe UI" w:hAnsi="Segoe UI" w:cs="Segoe UI"/>
          <w:color w:val="E6E6E6"/>
        </w:rPr>
      </w:pPr>
      <w:r>
        <w:rPr>
          <w:rFonts w:ascii="Segoe UI" w:hAnsi="Segoe UI" w:cs="Segoe UI"/>
          <w:color w:val="E6E6E6"/>
        </w:rPr>
        <w:t>Procédez comme suit pour sécuriser et optimiser l’accès aux serveurs et aux services cloud de votre organisation, puis optimiser la productivité des travailleurs hybrides.</w:t>
      </w:r>
    </w:p>
    <w:p w14:paraId="1B3B2961" w14:textId="77777777" w:rsidR="001D1416" w:rsidRDefault="001D1416" w:rsidP="001D1416">
      <w:pPr>
        <w:numPr>
          <w:ilvl w:val="0"/>
          <w:numId w:val="11"/>
        </w:numPr>
        <w:shd w:val="clear" w:color="auto" w:fill="171717"/>
        <w:ind w:left="1290"/>
        <w:rPr>
          <w:rFonts w:ascii="Segoe UI" w:hAnsi="Segoe UI" w:cs="Segoe UI"/>
          <w:color w:val="E6E6E6"/>
        </w:rPr>
      </w:pPr>
      <w:hyperlink r:id="rId88" w:history="1">
        <w:r>
          <w:rPr>
            <w:rStyle w:val="Hyperlink"/>
            <w:rFonts w:ascii="Segoe UI" w:hAnsi="Segoe UI" w:cs="Segoe UI"/>
          </w:rPr>
          <w:t>Augmenter la sécurité de connexion avec l’authentification multifacteur</w:t>
        </w:r>
      </w:hyperlink>
    </w:p>
    <w:p w14:paraId="47AF2BAE" w14:textId="77777777" w:rsidR="001D1416" w:rsidRDefault="001D1416" w:rsidP="001D1416">
      <w:pPr>
        <w:numPr>
          <w:ilvl w:val="0"/>
          <w:numId w:val="11"/>
        </w:numPr>
        <w:shd w:val="clear" w:color="auto" w:fill="171717"/>
        <w:ind w:left="1290"/>
        <w:rPr>
          <w:rFonts w:ascii="Segoe UI" w:hAnsi="Segoe UI" w:cs="Segoe UI"/>
          <w:color w:val="E6E6E6"/>
        </w:rPr>
      </w:pPr>
      <w:hyperlink r:id="rId89" w:history="1">
        <w:r>
          <w:rPr>
            <w:rStyle w:val="Hyperlink"/>
            <w:rFonts w:ascii="Segoe UI" w:hAnsi="Segoe UI" w:cs="Segoe UI"/>
          </w:rPr>
          <w:t>Fournir l’accès à distance aux applications et services locaux</w:t>
        </w:r>
      </w:hyperlink>
    </w:p>
    <w:p w14:paraId="262B89F4" w14:textId="77777777" w:rsidR="001D1416" w:rsidRDefault="001D1416" w:rsidP="001D1416">
      <w:pPr>
        <w:numPr>
          <w:ilvl w:val="0"/>
          <w:numId w:val="11"/>
        </w:numPr>
        <w:shd w:val="clear" w:color="auto" w:fill="171717"/>
        <w:ind w:left="1290"/>
        <w:rPr>
          <w:rFonts w:ascii="Segoe UI" w:hAnsi="Segoe UI" w:cs="Segoe UI"/>
          <w:color w:val="E6E6E6"/>
        </w:rPr>
      </w:pPr>
      <w:hyperlink r:id="rId90" w:history="1">
        <w:r>
          <w:rPr>
            <w:rStyle w:val="Hyperlink"/>
            <w:rFonts w:ascii="Segoe UI" w:hAnsi="Segoe UI" w:cs="Segoe UI"/>
          </w:rPr>
          <w:t>Déployer les services de sécurité et de conformité</w:t>
        </w:r>
      </w:hyperlink>
    </w:p>
    <w:p w14:paraId="6F582403" w14:textId="77777777" w:rsidR="001D1416" w:rsidRDefault="001D1416" w:rsidP="001D1416">
      <w:pPr>
        <w:numPr>
          <w:ilvl w:val="0"/>
          <w:numId w:val="11"/>
        </w:numPr>
        <w:shd w:val="clear" w:color="auto" w:fill="171717"/>
        <w:ind w:left="1290"/>
        <w:rPr>
          <w:rFonts w:ascii="Segoe UI" w:hAnsi="Segoe UI" w:cs="Segoe UI"/>
          <w:color w:val="E6E6E6"/>
        </w:rPr>
      </w:pPr>
      <w:hyperlink r:id="rId91" w:history="1">
        <w:r>
          <w:rPr>
            <w:rStyle w:val="Hyperlink"/>
            <w:rFonts w:ascii="Segoe UI" w:hAnsi="Segoe UI" w:cs="Segoe UI"/>
          </w:rPr>
          <w:t>Déployer la gestion des points de terminaison pour vos appareils, PC et autres points de terminaison</w:t>
        </w:r>
      </w:hyperlink>
    </w:p>
    <w:p w14:paraId="236A8725" w14:textId="77777777" w:rsidR="001D1416" w:rsidRDefault="001D1416" w:rsidP="001D1416">
      <w:pPr>
        <w:numPr>
          <w:ilvl w:val="0"/>
          <w:numId w:val="11"/>
        </w:numPr>
        <w:shd w:val="clear" w:color="auto" w:fill="171717"/>
        <w:ind w:left="1290"/>
        <w:rPr>
          <w:rFonts w:ascii="Segoe UI" w:hAnsi="Segoe UI" w:cs="Segoe UI"/>
          <w:color w:val="E6E6E6"/>
        </w:rPr>
      </w:pPr>
      <w:hyperlink r:id="rId92" w:history="1">
        <w:r>
          <w:rPr>
            <w:rStyle w:val="Hyperlink"/>
            <w:rFonts w:ascii="Segoe UI" w:hAnsi="Segoe UI" w:cs="Segoe UI"/>
          </w:rPr>
          <w:t>Déployer les applications et les services de productivité des travailleurs hybrides</w:t>
        </w:r>
      </w:hyperlink>
    </w:p>
    <w:p w14:paraId="48CF5A40" w14:textId="77777777" w:rsidR="001D1416" w:rsidRDefault="001D1416" w:rsidP="001D1416">
      <w:pPr>
        <w:numPr>
          <w:ilvl w:val="0"/>
          <w:numId w:val="11"/>
        </w:numPr>
        <w:shd w:val="clear" w:color="auto" w:fill="171717"/>
        <w:ind w:left="1290"/>
        <w:rPr>
          <w:rFonts w:ascii="Segoe UI" w:hAnsi="Segoe UI" w:cs="Segoe UI"/>
          <w:color w:val="E6E6E6"/>
        </w:rPr>
      </w:pPr>
      <w:hyperlink r:id="rId93" w:history="1">
        <w:r>
          <w:rPr>
            <w:rStyle w:val="Hyperlink"/>
            <w:rFonts w:ascii="Segoe UI" w:hAnsi="Segoe UI" w:cs="Segoe UI"/>
          </w:rPr>
          <w:t>Former vos employés et répondre aux commentaires sur l’utilisation</w:t>
        </w:r>
      </w:hyperlink>
    </w:p>
    <w:p w14:paraId="55C631D9" w14:textId="035B0E32" w:rsidR="001D1416" w:rsidRDefault="001D1416" w:rsidP="001D1416">
      <w:pPr>
        <w:pStyle w:val="NormalWeb"/>
        <w:shd w:val="clear" w:color="auto" w:fill="171717"/>
        <w:rPr>
          <w:rFonts w:ascii="Segoe UI" w:hAnsi="Segoe UI" w:cs="Segoe UI"/>
          <w:color w:val="E6E6E6"/>
        </w:rPr>
      </w:pPr>
      <w:r>
        <w:rPr>
          <w:rFonts w:ascii="Segoe UI" w:hAnsi="Segoe UI" w:cs="Segoe UI"/>
          <w:noProof/>
          <w:color w:val="0000FF"/>
        </w:rPr>
        <w:drawing>
          <wp:inline distT="0" distB="0" distL="0" distR="0" wp14:anchorId="55590443" wp14:editId="49209E05">
            <wp:extent cx="5943600" cy="811530"/>
            <wp:effectExtent l="0" t="0" r="0" b="1270"/>
            <wp:docPr id="1" name="Picture 1" descr="Étapes de configuration de votre infrastructure pour le travail hybride avec Microsoft 365.">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Étapes de configuration de votre infrastructure pour le travail hybride avec Microsoft 365.">
                      <a:hlinkClick r:id="rId88"/>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943600" cy="811530"/>
                    </a:xfrm>
                    <a:prstGeom prst="rect">
                      <a:avLst/>
                    </a:prstGeom>
                    <a:noFill/>
                    <a:ln>
                      <a:noFill/>
                    </a:ln>
                  </pic:spPr>
                </pic:pic>
              </a:graphicData>
            </a:graphic>
          </wp:inline>
        </w:drawing>
      </w:r>
    </w:p>
    <w:p w14:paraId="5C4B0883" w14:textId="77777777" w:rsidR="002342FE" w:rsidRDefault="002342FE"/>
    <w:sectPr w:rsidR="002342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2F6"/>
    <w:multiLevelType w:val="multilevel"/>
    <w:tmpl w:val="8444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124D2"/>
    <w:multiLevelType w:val="multilevel"/>
    <w:tmpl w:val="9C7C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50312"/>
    <w:multiLevelType w:val="multilevel"/>
    <w:tmpl w:val="0AEE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1494F"/>
    <w:multiLevelType w:val="multilevel"/>
    <w:tmpl w:val="50FC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F71A3"/>
    <w:multiLevelType w:val="multilevel"/>
    <w:tmpl w:val="834A5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714595"/>
    <w:multiLevelType w:val="multilevel"/>
    <w:tmpl w:val="46E4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7D51FA"/>
    <w:multiLevelType w:val="multilevel"/>
    <w:tmpl w:val="7032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70527B"/>
    <w:multiLevelType w:val="multilevel"/>
    <w:tmpl w:val="1D662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765524"/>
    <w:multiLevelType w:val="multilevel"/>
    <w:tmpl w:val="0026E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D94C9D"/>
    <w:multiLevelType w:val="multilevel"/>
    <w:tmpl w:val="BC940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4D4092"/>
    <w:multiLevelType w:val="multilevel"/>
    <w:tmpl w:val="E502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9927186">
    <w:abstractNumId w:val="2"/>
  </w:num>
  <w:num w:numId="2" w16cid:durableId="1515732319">
    <w:abstractNumId w:val="5"/>
  </w:num>
  <w:num w:numId="3" w16cid:durableId="526989568">
    <w:abstractNumId w:val="10"/>
  </w:num>
  <w:num w:numId="4" w16cid:durableId="689064733">
    <w:abstractNumId w:val="6"/>
  </w:num>
  <w:num w:numId="5" w16cid:durableId="1742602510">
    <w:abstractNumId w:val="7"/>
  </w:num>
  <w:num w:numId="6" w16cid:durableId="1680884101">
    <w:abstractNumId w:val="8"/>
  </w:num>
  <w:num w:numId="7" w16cid:durableId="1341813717">
    <w:abstractNumId w:val="0"/>
  </w:num>
  <w:num w:numId="8" w16cid:durableId="2903171">
    <w:abstractNumId w:val="3"/>
  </w:num>
  <w:num w:numId="9" w16cid:durableId="1913392136">
    <w:abstractNumId w:val="9"/>
  </w:num>
  <w:num w:numId="10" w16cid:durableId="1207835823">
    <w:abstractNumId w:val="1"/>
  </w:num>
  <w:num w:numId="11" w16cid:durableId="627662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2FE"/>
    <w:rsid w:val="00052C32"/>
    <w:rsid w:val="001D1416"/>
    <w:rsid w:val="002342FE"/>
    <w:rsid w:val="00401DE6"/>
    <w:rsid w:val="005F3D5E"/>
    <w:rsid w:val="00656A45"/>
    <w:rsid w:val="00887E83"/>
    <w:rsid w:val="008D0306"/>
    <w:rsid w:val="00F06009"/>
  </w:rsids>
  <m:mathPr>
    <m:mathFont m:val="Cambria Math"/>
    <m:brkBin m:val="before"/>
    <m:brkBinSub m:val="--"/>
    <m:smallFrac m:val="0"/>
    <m:dispDef/>
    <m:lMargin m:val="0"/>
    <m:rMargin m:val="0"/>
    <m:defJc m:val="centerGroup"/>
    <m:wrapIndent m:val="1440"/>
    <m:intLim m:val="subSup"/>
    <m:naryLim m:val="undOvr"/>
  </m:mathPr>
  <w:themeFontLang w:val="en-MA" w:bidi="ar-SA"/>
  <w:clrSchemeMapping w:bg1="light1" w:t1="dark1" w:bg2="light2" w:t2="dark2" w:accent1="accent1" w:accent2="accent2" w:accent3="accent3" w:accent4="accent4" w:accent5="accent5" w:accent6="accent6" w:hyperlink="hyperlink" w:followedHyperlink="followedHyperlink"/>
  <w:decimalSymbol w:val="."/>
  <w:listSeparator w:val=","/>
  <w14:docId w14:val="1F4A5E9D"/>
  <w15:chartTrackingRefBased/>
  <w15:docId w15:val="{A9DBC80E-6F6C-EE4A-BED8-A1B498C9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306"/>
    <w:rPr>
      <w:rFonts w:ascii="Times New Roman" w:eastAsia="Times New Roman" w:hAnsi="Times New Roman" w:cs="Times New Roman"/>
    </w:rPr>
  </w:style>
  <w:style w:type="paragraph" w:styleId="Heading1">
    <w:name w:val="heading 1"/>
    <w:basedOn w:val="Normal"/>
    <w:link w:val="Heading1Char"/>
    <w:uiPriority w:val="9"/>
    <w:qFormat/>
    <w:rsid w:val="00F06009"/>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F0600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0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6009"/>
    <w:rPr>
      <w:rFonts w:ascii="Times New Roman" w:eastAsia="Times New Roman" w:hAnsi="Times New Roman" w:cs="Times New Roman"/>
      <w:b/>
      <w:bCs/>
      <w:sz w:val="36"/>
      <w:szCs w:val="36"/>
    </w:rPr>
  </w:style>
  <w:style w:type="paragraph" w:customStyle="1" w:styleId="readingtime">
    <w:name w:val="readingtime"/>
    <w:basedOn w:val="Normal"/>
    <w:rsid w:val="00F06009"/>
    <w:pPr>
      <w:spacing w:before="100" w:beforeAutospacing="1" w:after="100" w:afterAutospacing="1"/>
    </w:pPr>
  </w:style>
  <w:style w:type="paragraph" w:customStyle="1" w:styleId="contributors-holder">
    <w:name w:val="contributors-holder"/>
    <w:basedOn w:val="Normal"/>
    <w:rsid w:val="00F06009"/>
    <w:pPr>
      <w:spacing w:before="100" w:beforeAutospacing="1" w:after="100" w:afterAutospacing="1"/>
    </w:pPr>
  </w:style>
  <w:style w:type="paragraph" w:styleId="NormalWeb">
    <w:name w:val="Normal (Web)"/>
    <w:basedOn w:val="Normal"/>
    <w:uiPriority w:val="99"/>
    <w:semiHidden/>
    <w:unhideWhenUsed/>
    <w:rsid w:val="00F06009"/>
    <w:pPr>
      <w:spacing w:before="100" w:beforeAutospacing="1" w:after="100" w:afterAutospacing="1"/>
    </w:pPr>
  </w:style>
  <w:style w:type="character" w:styleId="Hyperlink">
    <w:name w:val="Hyperlink"/>
    <w:basedOn w:val="DefaultParagraphFont"/>
    <w:uiPriority w:val="99"/>
    <w:semiHidden/>
    <w:unhideWhenUsed/>
    <w:rsid w:val="00F06009"/>
    <w:rPr>
      <w:color w:val="0000FF"/>
      <w:u w:val="single"/>
    </w:rPr>
  </w:style>
  <w:style w:type="paragraph" w:customStyle="1" w:styleId="alert-title">
    <w:name w:val="alert-title"/>
    <w:basedOn w:val="Normal"/>
    <w:rsid w:val="00F06009"/>
    <w:pPr>
      <w:spacing w:before="100" w:beforeAutospacing="1" w:after="100" w:afterAutospacing="1"/>
    </w:pPr>
  </w:style>
  <w:style w:type="character" w:styleId="Strong">
    <w:name w:val="Strong"/>
    <w:basedOn w:val="DefaultParagraphFont"/>
    <w:uiPriority w:val="22"/>
    <w:qFormat/>
    <w:rsid w:val="008D0306"/>
    <w:rPr>
      <w:b/>
      <w:bCs/>
    </w:rPr>
  </w:style>
  <w:style w:type="paragraph" w:customStyle="1" w:styleId="breadcrumbs-item">
    <w:name w:val="breadcrumbs-item"/>
    <w:basedOn w:val="Normal"/>
    <w:rsid w:val="001D1416"/>
    <w:pPr>
      <w:spacing w:before="100" w:beforeAutospacing="1" w:after="100" w:afterAutospacing="1"/>
    </w:pPr>
  </w:style>
  <w:style w:type="character" w:customStyle="1" w:styleId="is-visually-hidden">
    <w:name w:val="is-visually-hidden"/>
    <w:basedOn w:val="DefaultParagraphFont"/>
    <w:rsid w:val="001D1416"/>
  </w:style>
  <w:style w:type="character" w:customStyle="1" w:styleId="collection-status">
    <w:name w:val="collection-status"/>
    <w:basedOn w:val="DefaultParagraphFont"/>
    <w:rsid w:val="001D1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09715">
      <w:bodyDiv w:val="1"/>
      <w:marLeft w:val="0"/>
      <w:marRight w:val="0"/>
      <w:marTop w:val="0"/>
      <w:marBottom w:val="0"/>
      <w:divBdr>
        <w:top w:val="none" w:sz="0" w:space="0" w:color="auto"/>
        <w:left w:val="none" w:sz="0" w:space="0" w:color="auto"/>
        <w:bottom w:val="none" w:sz="0" w:space="0" w:color="auto"/>
        <w:right w:val="none" w:sz="0" w:space="0" w:color="auto"/>
      </w:divBdr>
      <w:divsChild>
        <w:div w:id="1237589673">
          <w:marLeft w:val="0"/>
          <w:marRight w:val="0"/>
          <w:marTop w:val="0"/>
          <w:marBottom w:val="0"/>
          <w:divBdr>
            <w:top w:val="none" w:sz="0" w:space="0" w:color="auto"/>
            <w:left w:val="none" w:sz="0" w:space="0" w:color="auto"/>
            <w:bottom w:val="none" w:sz="0" w:space="0" w:color="auto"/>
            <w:right w:val="none" w:sz="0" w:space="0" w:color="auto"/>
          </w:divBdr>
        </w:div>
        <w:div w:id="762871802">
          <w:marLeft w:val="0"/>
          <w:marRight w:val="0"/>
          <w:marTop w:val="0"/>
          <w:marBottom w:val="0"/>
          <w:divBdr>
            <w:top w:val="none" w:sz="0" w:space="0" w:color="auto"/>
            <w:left w:val="none" w:sz="0" w:space="0" w:color="auto"/>
            <w:bottom w:val="none" w:sz="0" w:space="0" w:color="auto"/>
            <w:right w:val="none" w:sz="0" w:space="0" w:color="auto"/>
          </w:divBdr>
        </w:div>
        <w:div w:id="417334649">
          <w:marLeft w:val="0"/>
          <w:marRight w:val="0"/>
          <w:marTop w:val="0"/>
          <w:marBottom w:val="0"/>
          <w:divBdr>
            <w:top w:val="none" w:sz="0" w:space="0" w:color="auto"/>
            <w:left w:val="none" w:sz="0" w:space="0" w:color="auto"/>
            <w:bottom w:val="none" w:sz="0" w:space="0" w:color="auto"/>
            <w:right w:val="none" w:sz="0" w:space="0" w:color="auto"/>
          </w:divBdr>
        </w:div>
        <w:div w:id="1788550103">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1132022003">
      <w:bodyDiv w:val="1"/>
      <w:marLeft w:val="0"/>
      <w:marRight w:val="0"/>
      <w:marTop w:val="0"/>
      <w:marBottom w:val="0"/>
      <w:divBdr>
        <w:top w:val="none" w:sz="0" w:space="0" w:color="auto"/>
        <w:left w:val="none" w:sz="0" w:space="0" w:color="auto"/>
        <w:bottom w:val="none" w:sz="0" w:space="0" w:color="auto"/>
        <w:right w:val="none" w:sz="0" w:space="0" w:color="auto"/>
      </w:divBdr>
      <w:divsChild>
        <w:div w:id="614674724">
          <w:marLeft w:val="0"/>
          <w:marRight w:val="0"/>
          <w:marTop w:val="0"/>
          <w:marBottom w:val="0"/>
          <w:divBdr>
            <w:top w:val="none" w:sz="0" w:space="0" w:color="auto"/>
            <w:left w:val="none" w:sz="0" w:space="0" w:color="auto"/>
            <w:bottom w:val="none" w:sz="0" w:space="0" w:color="auto"/>
            <w:right w:val="none" w:sz="0" w:space="0" w:color="auto"/>
          </w:divBdr>
        </w:div>
        <w:div w:id="1275212560">
          <w:marLeft w:val="0"/>
          <w:marRight w:val="0"/>
          <w:marTop w:val="0"/>
          <w:marBottom w:val="0"/>
          <w:divBdr>
            <w:top w:val="none" w:sz="0" w:space="0" w:color="auto"/>
            <w:left w:val="none" w:sz="0" w:space="0" w:color="auto"/>
            <w:bottom w:val="none" w:sz="0" w:space="0" w:color="auto"/>
            <w:right w:val="none" w:sz="0" w:space="0" w:color="auto"/>
          </w:divBdr>
        </w:div>
        <w:div w:id="627591882">
          <w:marLeft w:val="0"/>
          <w:marRight w:val="0"/>
          <w:marTop w:val="0"/>
          <w:marBottom w:val="0"/>
          <w:divBdr>
            <w:top w:val="none" w:sz="0" w:space="0" w:color="auto"/>
            <w:left w:val="none" w:sz="0" w:space="0" w:color="auto"/>
            <w:bottom w:val="none" w:sz="0" w:space="0" w:color="auto"/>
            <w:right w:val="none" w:sz="0" w:space="0" w:color="auto"/>
          </w:divBdr>
        </w:div>
      </w:divsChild>
    </w:div>
    <w:div w:id="1783768163">
      <w:bodyDiv w:val="1"/>
      <w:marLeft w:val="0"/>
      <w:marRight w:val="0"/>
      <w:marTop w:val="0"/>
      <w:marBottom w:val="0"/>
      <w:divBdr>
        <w:top w:val="none" w:sz="0" w:space="0" w:color="auto"/>
        <w:left w:val="none" w:sz="0" w:space="0" w:color="auto"/>
        <w:bottom w:val="none" w:sz="0" w:space="0" w:color="auto"/>
        <w:right w:val="none" w:sz="0" w:space="0" w:color="auto"/>
      </w:divBdr>
      <w:divsChild>
        <w:div w:id="154535659">
          <w:marLeft w:val="0"/>
          <w:marRight w:val="0"/>
          <w:marTop w:val="0"/>
          <w:marBottom w:val="0"/>
          <w:divBdr>
            <w:top w:val="none" w:sz="0" w:space="0" w:color="auto"/>
            <w:left w:val="none" w:sz="0" w:space="0" w:color="auto"/>
            <w:bottom w:val="none" w:sz="0" w:space="0" w:color="auto"/>
            <w:right w:val="none" w:sz="0" w:space="0" w:color="auto"/>
          </w:divBdr>
          <w:divsChild>
            <w:div w:id="2088919277">
              <w:marLeft w:val="0"/>
              <w:marRight w:val="0"/>
              <w:marTop w:val="0"/>
              <w:marBottom w:val="0"/>
              <w:divBdr>
                <w:top w:val="none" w:sz="0" w:space="0" w:color="auto"/>
                <w:left w:val="none" w:sz="0" w:space="0" w:color="auto"/>
                <w:bottom w:val="none" w:sz="0" w:space="0" w:color="auto"/>
                <w:right w:val="none" w:sz="0" w:space="0" w:color="auto"/>
              </w:divBdr>
              <w:divsChild>
                <w:div w:id="8534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1023">
          <w:marLeft w:val="0"/>
          <w:marRight w:val="0"/>
          <w:marTop w:val="0"/>
          <w:marBottom w:val="0"/>
          <w:divBdr>
            <w:top w:val="none" w:sz="0" w:space="0" w:color="auto"/>
            <w:left w:val="none" w:sz="0" w:space="0" w:color="auto"/>
            <w:bottom w:val="none" w:sz="0" w:space="0" w:color="auto"/>
            <w:right w:val="none" w:sz="0" w:space="0" w:color="auto"/>
          </w:divBdr>
          <w:divsChild>
            <w:div w:id="78674476">
              <w:marLeft w:val="0"/>
              <w:marRight w:val="0"/>
              <w:marTop w:val="0"/>
              <w:marBottom w:val="0"/>
              <w:divBdr>
                <w:top w:val="none" w:sz="0" w:space="0" w:color="auto"/>
                <w:left w:val="none" w:sz="0" w:space="0" w:color="auto"/>
                <w:bottom w:val="none" w:sz="0" w:space="0" w:color="auto"/>
                <w:right w:val="none" w:sz="0" w:space="0" w:color="auto"/>
              </w:divBdr>
            </w:div>
            <w:div w:id="17241342">
              <w:marLeft w:val="0"/>
              <w:marRight w:val="0"/>
              <w:marTop w:val="0"/>
              <w:marBottom w:val="0"/>
              <w:divBdr>
                <w:top w:val="none" w:sz="0" w:space="0" w:color="auto"/>
                <w:left w:val="none" w:sz="0" w:space="0" w:color="auto"/>
                <w:bottom w:val="none" w:sz="0" w:space="0" w:color="auto"/>
                <w:right w:val="none" w:sz="0" w:space="0" w:color="auto"/>
              </w:divBdr>
            </w:div>
            <w:div w:id="10626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fr-fr/office365/servicedescriptions/microsoft-viva-service-description" TargetMode="External"/><Relationship Id="rId21" Type="http://schemas.openxmlformats.org/officeDocument/2006/relationships/hyperlink" Target="https://docs.microsoft.com/fr-fr/office365/servicedescriptions/project-online-service-description/project-web-service-description" TargetMode="External"/><Relationship Id="rId42" Type="http://schemas.openxmlformats.org/officeDocument/2006/relationships/hyperlink" Target="https://go.microsoft.com/fwlink/?linkid=2139145" TargetMode="External"/><Relationship Id="rId47" Type="http://schemas.openxmlformats.org/officeDocument/2006/relationships/hyperlink" Target="https://go.microsoft.com/fwlink/?LinkID=627221" TargetMode="External"/><Relationship Id="rId63" Type="http://schemas.openxmlformats.org/officeDocument/2006/relationships/hyperlink" Target="https://docs.microsoft.com/fr-fr/office365/servicedescriptions/office-365-platform-service-description/service-updates" TargetMode="External"/><Relationship Id="rId68" Type="http://schemas.openxmlformats.org/officeDocument/2006/relationships/hyperlink" Target="https://docs.microsoft.com/fr-fr/office365/servicedescriptions/office-365-platform-service-description/partners" TargetMode="External"/><Relationship Id="rId84" Type="http://schemas.openxmlformats.org/officeDocument/2006/relationships/hyperlink" Target="https://docs.microsoft.com/fr-fr/microsoft-365/solutions/empower-people-to-work-remotely-security-compliance?view=o365-worldwide" TargetMode="External"/><Relationship Id="rId89" Type="http://schemas.openxmlformats.org/officeDocument/2006/relationships/hyperlink" Target="https://docs.microsoft.com/fr-fr/microsoft-365/solutions/empower-people-to-work-remotely-remote-access?view=o365-worldwide" TargetMode="External"/><Relationship Id="rId16" Type="http://schemas.openxmlformats.org/officeDocument/2006/relationships/hyperlink" Target="https://docs.microsoft.com/fr-fr/office365/servicedescriptions/microsoft-bookings-service-description" TargetMode="External"/><Relationship Id="rId11" Type="http://schemas.openxmlformats.org/officeDocument/2006/relationships/hyperlink" Target="https://docs.microsoft.com/fr-fr/office365/servicedescriptions/azure-active-directory" TargetMode="External"/><Relationship Id="rId32" Type="http://schemas.openxmlformats.org/officeDocument/2006/relationships/hyperlink" Target="https://docs.microsoft.com/fr-fr/office365/servicedescriptions/power-bi-service-description" TargetMode="External"/><Relationship Id="rId37" Type="http://schemas.openxmlformats.org/officeDocument/2006/relationships/hyperlink" Target="https://docs.microsoft.com/fr-fr/office365/servicedescriptions/universal-print-service-description/universal-print-service-description" TargetMode="External"/><Relationship Id="rId53" Type="http://schemas.openxmlformats.org/officeDocument/2006/relationships/hyperlink" Target="https://www.microsoft.com/microsoft-365/government/compare-office-365-government-plans" TargetMode="External"/><Relationship Id="rId58" Type="http://schemas.openxmlformats.org/officeDocument/2006/relationships/hyperlink" Target="https://docs.microsoft.com/fr-fr/office365/servicedescriptions/office-365-platform-service-description/office-365-suite-features" TargetMode="External"/><Relationship Id="rId74" Type="http://schemas.openxmlformats.org/officeDocument/2006/relationships/hyperlink" Target="https://docs.microsoft.com/fr-fr/office365/servicedescriptions/office-365-platform-service-description/office-365-suite-features" TargetMode="External"/><Relationship Id="rId79" Type="http://schemas.openxmlformats.org/officeDocument/2006/relationships/hyperlink" Target="https://docs.microsoft.com/fr-fr/azure/active-directory/authentication/concept-mfa-licensing" TargetMode="External"/><Relationship Id="rId5" Type="http://schemas.openxmlformats.org/officeDocument/2006/relationships/hyperlink" Target="https://go.microsoft.com/fwlink/?linkid=2139145" TargetMode="External"/><Relationship Id="rId90" Type="http://schemas.openxmlformats.org/officeDocument/2006/relationships/hyperlink" Target="https://docs.microsoft.com/fr-fr/microsoft-365/solutions/empower-people-to-work-remotely-security-compliance?view=o365-worldwide" TargetMode="External"/><Relationship Id="rId95" Type="http://schemas.openxmlformats.org/officeDocument/2006/relationships/fontTable" Target="fontTable.xml"/><Relationship Id="rId22" Type="http://schemas.openxmlformats.org/officeDocument/2006/relationships/hyperlink" Target="https://docs.microsoft.com/fr-fr/office365/servicedescriptions/project-online-service-description/project-online-desktop-client-service-description" TargetMode="External"/><Relationship Id="rId27" Type="http://schemas.openxmlformats.org/officeDocument/2006/relationships/hyperlink" Target="https://docs.microsoft.com/fr-fr/office365/servicedescriptions/mya-service-description" TargetMode="External"/><Relationship Id="rId43" Type="http://schemas.openxmlformats.org/officeDocument/2006/relationships/hyperlink" Target="https://docs.microsoft.com/fr-fr/office365/servicedescriptions/office-365-service-descriptions-technet-library" TargetMode="External"/><Relationship Id="rId48" Type="http://schemas.openxmlformats.org/officeDocument/2006/relationships/hyperlink" Target="https://go.microsoft.com/fwlink/?LinkID=786641" TargetMode="External"/><Relationship Id="rId64" Type="http://schemas.openxmlformats.org/officeDocument/2006/relationships/hyperlink" Target="https://docs.microsoft.com/fr-fr/office365/servicedescriptions/office-365-platform-service-description/help-and-training" TargetMode="External"/><Relationship Id="rId69" Type="http://schemas.openxmlformats.org/officeDocument/2006/relationships/hyperlink" Target="https://docs.microsoft.com/fr-fr/office365/servicedescriptions/office-365-platform-service-description/service-level-agreement" TargetMode="External"/><Relationship Id="rId8" Type="http://schemas.openxmlformats.org/officeDocument/2006/relationships/hyperlink" Target="https://www.microsoft.com/en-in/microsoft-365/enterprise/compare-office-365-plans?legRedir=true&amp;CorrelationId=cd322a5e-7b9c-467b-96d7-16b8074b9dda&amp;rtc=1" TargetMode="External"/><Relationship Id="rId51" Type="http://schemas.openxmlformats.org/officeDocument/2006/relationships/hyperlink" Target="https://www.microsoft.com/microsoft-365/business/compare-all-microsoft-365-business-products?rtc=1" TargetMode="External"/><Relationship Id="rId72" Type="http://schemas.openxmlformats.org/officeDocument/2006/relationships/hyperlink" Target="https://docs.microsoft.com/fr-fr/office365/servicedescriptions/office-365-platform-service-description/domains" TargetMode="External"/><Relationship Id="rId80" Type="http://schemas.openxmlformats.org/officeDocument/2006/relationships/hyperlink" Target="https://docs.microsoft.com/fr-fr/azure/active-directory/authentication/concept-sspr-licensing" TargetMode="External"/><Relationship Id="rId85" Type="http://schemas.openxmlformats.org/officeDocument/2006/relationships/hyperlink" Target="https://download.microsoft.com/download/9/b/b/9bb5fa79-74e9-497b-87c5-4021e53d9fc2/hybrid-worker-infrastructure.pdf" TargetMode="External"/><Relationship Id="rId93" Type="http://schemas.openxmlformats.org/officeDocument/2006/relationships/hyperlink" Target="https://docs.microsoft.com/fr-fr/microsoft-365/solutions/empower-people-to-work-remotely-train-monitor-usage?view=o365-worldwide" TargetMode="External"/><Relationship Id="rId3" Type="http://schemas.openxmlformats.org/officeDocument/2006/relationships/settings" Target="settings.xml"/><Relationship Id="rId12" Type="http://schemas.openxmlformats.org/officeDocument/2006/relationships/hyperlink" Target="https://docs.microsoft.com/fr-fr/office365/servicedescriptions/exchange-online-service-description/exchange-online-service-description" TargetMode="External"/><Relationship Id="rId17" Type="http://schemas.openxmlformats.org/officeDocument/2006/relationships/hyperlink" Target="https://docs.microsoft.com/fr-fr/office365/servicedescriptions/office-365-advanced-threat-protection-service-description" TargetMode="External"/><Relationship Id="rId25" Type="http://schemas.openxmlformats.org/officeDocument/2006/relationships/hyperlink" Target="https://docs.microsoft.com/fr-fr/office365/servicedescriptions/teams-service-description" TargetMode="External"/><Relationship Id="rId33" Type="http://schemas.openxmlformats.org/officeDocument/2006/relationships/hyperlink" Target="https://docs.microsoft.com/fr-fr/office365/servicedescriptions/sharepoint-online-service-description/sharepoint-online-service-description" TargetMode="External"/><Relationship Id="rId38" Type="http://schemas.openxmlformats.org/officeDocument/2006/relationships/hyperlink" Target="https://docs.microsoft.com/fr-fr/office365/servicedescriptions/windows-365-service-description/windows-365-service-description" TargetMode="External"/><Relationship Id="rId46" Type="http://schemas.openxmlformats.org/officeDocument/2006/relationships/hyperlink" Target="https://docs.microsoft.com/fr-fr/office365/servicedescriptions/office-365-platform-service-description/office-365-operated-by-21vianet" TargetMode="External"/><Relationship Id="rId59" Type="http://schemas.openxmlformats.org/officeDocument/2006/relationships/hyperlink" Target="https://docs.microsoft.com/fr-fr/office365/servicedescriptions/office-365-platform-service-description/user-account-management" TargetMode="External"/><Relationship Id="rId67" Type="http://schemas.openxmlformats.org/officeDocument/2006/relationships/hyperlink" Target="https://docs.microsoft.com/fr-fr/microsoft-365/compliance/offering-home" TargetMode="External"/><Relationship Id="rId20" Type="http://schemas.openxmlformats.org/officeDocument/2006/relationships/hyperlink" Target="https://docs.microsoft.com/fr-fr/office365/servicedescriptions/project-online-service-description/project-online-service-description" TargetMode="External"/><Relationship Id="rId41" Type="http://schemas.openxmlformats.org/officeDocument/2006/relationships/hyperlink" Target="https://docs.microsoft.com/fr-fr/office365/servicedescriptions/office-365-platform-service-description/office-365-plan-options" TargetMode="External"/><Relationship Id="rId54" Type="http://schemas.openxmlformats.org/officeDocument/2006/relationships/hyperlink" Target="https://www.microsoft.com/microsoft-365/government" TargetMode="External"/><Relationship Id="rId62" Type="http://schemas.openxmlformats.org/officeDocument/2006/relationships/hyperlink" Target="https://docs.microsoft.com/fr-fr/office365/servicedescriptions/office-365-platform-service-description/reports" TargetMode="External"/><Relationship Id="rId70" Type="http://schemas.openxmlformats.org/officeDocument/2006/relationships/hyperlink" Target="https://docs.microsoft.com/fr-fr/office365/servicedescriptions/office-365-platform-service-description/product-use-rights" TargetMode="External"/><Relationship Id="rId75" Type="http://schemas.openxmlformats.org/officeDocument/2006/relationships/hyperlink" Target="https://docs.microsoft.com/fr-fr/office365/servicedescriptions/office-365-platform-service-description/user-account-management" TargetMode="External"/><Relationship Id="rId83" Type="http://schemas.openxmlformats.org/officeDocument/2006/relationships/image" Target="media/image2.png"/><Relationship Id="rId88" Type="http://schemas.openxmlformats.org/officeDocument/2006/relationships/hyperlink" Target="https://docs.microsoft.com/fr-fr/microsoft-365/solutions/empower-people-to-work-remotely-secure-sign-in?view=o365-worldwide" TargetMode="External"/><Relationship Id="rId91" Type="http://schemas.openxmlformats.org/officeDocument/2006/relationships/hyperlink" Target="https://docs.microsoft.com/fr-fr/microsoft-365/solutions/empower-people-to-work-remotely-manage-endpoints?view=o365-worldwide"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ka.ms/M365BusinessPlans" TargetMode="External"/><Relationship Id="rId15" Type="http://schemas.openxmlformats.org/officeDocument/2006/relationships/hyperlink" Target="https://docs.microsoft.com/fr-fr/office365/servicedescriptions/microsoft-365-service-descriptions/microsoft-365-tenantlevel-services-licensing-guidance/microsoft-365-security-compliance-licensing-guidance" TargetMode="External"/><Relationship Id="rId23" Type="http://schemas.openxmlformats.org/officeDocument/2006/relationships/hyperlink" Target="https://docs.microsoft.com/fr-fr/office365/servicedescriptions/project-online-service-description/microsoft-project-online-service-description" TargetMode="External"/><Relationship Id="rId28" Type="http://schemas.openxmlformats.org/officeDocument/2006/relationships/hyperlink" Target="https://docs.microsoft.com/fr-fr/office365/servicedescriptions/office-applications-service-description/office-applications-service-description" TargetMode="External"/><Relationship Id="rId36" Type="http://schemas.openxmlformats.org/officeDocument/2006/relationships/hyperlink" Target="https://docs.microsoft.com/fr-fr/office365/servicedescriptions/visio-online-service-description/visio-online-service-description" TargetMode="External"/><Relationship Id="rId49" Type="http://schemas.openxmlformats.org/officeDocument/2006/relationships/hyperlink" Target="https://www.microsoft.com/microsoft-365/enterprise/compare-office-365-plans" TargetMode="External"/><Relationship Id="rId57" Type="http://schemas.openxmlformats.org/officeDocument/2006/relationships/hyperlink" Target="https://docs.microsoft.com/fr-fr/office365/admin/admin-overview/about-the-admin-center" TargetMode="External"/><Relationship Id="rId10" Type="http://schemas.openxmlformats.org/officeDocument/2006/relationships/hyperlink" Target="https://query.prod.cms.rt.microsoft.com/cms/api/am/binary/RWEBAF" TargetMode="External"/><Relationship Id="rId31" Type="http://schemas.openxmlformats.org/officeDocument/2006/relationships/hyperlink" Target="https://docs.microsoft.com/fr-fr/office365/servicedescriptions/onedrive-for-business-service-description" TargetMode="External"/><Relationship Id="rId44" Type="http://schemas.openxmlformats.org/officeDocument/2006/relationships/hyperlink" Target="https://aka.ms/EDU-Plan-Comparison" TargetMode="External"/><Relationship Id="rId52" Type="http://schemas.openxmlformats.org/officeDocument/2006/relationships/hyperlink" Target="https://www.microsoft.com/microsoft-365/academic/compare-office-365-education-plans?activetab=tab:primaryr1" TargetMode="External"/><Relationship Id="rId60" Type="http://schemas.openxmlformats.org/officeDocument/2006/relationships/hyperlink" Target="https://docs.microsoft.com/fr-fr/office365/servicedescriptions/office-365-platform-service-description/domains" TargetMode="External"/><Relationship Id="rId65" Type="http://schemas.openxmlformats.org/officeDocument/2006/relationships/hyperlink" Target="https://docs.microsoft.com/fr-fr/office365/servicedescriptions/office-365-platform-service-description/networking" TargetMode="External"/><Relationship Id="rId73" Type="http://schemas.openxmlformats.org/officeDocument/2006/relationships/hyperlink" Target="https://docs.microsoft.com/fr-fr/microsoft-365/compliance/offering-home" TargetMode="External"/><Relationship Id="rId78" Type="http://schemas.openxmlformats.org/officeDocument/2006/relationships/hyperlink" Target="https://docs.microsoft.com/fr-fr/office365/servicedescriptions/project-online-service-description/project-online-service-description" TargetMode="External"/><Relationship Id="rId81" Type="http://schemas.openxmlformats.org/officeDocument/2006/relationships/image" Target="media/image1.png"/><Relationship Id="rId86" Type="http://schemas.openxmlformats.org/officeDocument/2006/relationships/image" Target="media/image3.png"/><Relationship Id="rId94"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microsoft.com/fr-fr/office365/servicedescriptions/office-365-platform-service-description/office-365-platform-service-description" TargetMode="External"/><Relationship Id="rId13" Type="http://schemas.openxmlformats.org/officeDocument/2006/relationships/hyperlink" Target="https://docs.microsoft.com/fr-fr/office365/servicedescriptions/exchange-online-protection-service-description/exchange-online-protection-service-description" TargetMode="External"/><Relationship Id="rId18" Type="http://schemas.openxmlformats.org/officeDocument/2006/relationships/hyperlink" Target="https://docs.microsoft.com/fr-fr/office365/servicedescriptions/microsoft-forms-service-description" TargetMode="External"/><Relationship Id="rId39" Type="http://schemas.openxmlformats.org/officeDocument/2006/relationships/hyperlink" Target="https://docs.microsoft.com/fr-fr/office365/servicedescriptions/workplace-analytics-service-description" TargetMode="External"/><Relationship Id="rId34" Type="http://schemas.openxmlformats.org/officeDocument/2006/relationships/hyperlink" Target="https://docs.microsoft.com/fr-fr/office365/servicedescriptions/sharepoint-syntex-service-description/sharepoint-syntex-service-description" TargetMode="External"/><Relationship Id="rId50" Type="http://schemas.openxmlformats.org/officeDocument/2006/relationships/hyperlink" Target="https://www.microsoft.com/microsoft-365/compare-microsoft-365-enterprise-plans" TargetMode="External"/><Relationship Id="rId55" Type="http://schemas.openxmlformats.org/officeDocument/2006/relationships/hyperlink" Target="https://go.microsoft.com/fwlink/?LinkID=733237" TargetMode="External"/><Relationship Id="rId76" Type="http://schemas.openxmlformats.org/officeDocument/2006/relationships/hyperlink" Target="https://docs.microsoft.com/fr-fr/office365/servicedescriptions/office-365-platform-service-description/reports" TargetMode="External"/><Relationship Id="rId7" Type="http://schemas.openxmlformats.org/officeDocument/2006/relationships/hyperlink" Target="https://aka.ms/M365EduPlans" TargetMode="External"/><Relationship Id="rId71" Type="http://schemas.openxmlformats.org/officeDocument/2006/relationships/hyperlink" Target="https://docs.microsoft.com/fr-fr/office365/servicedescriptions/office-365-platform-service-description/blackberry" TargetMode="External"/><Relationship Id="rId92" Type="http://schemas.openxmlformats.org/officeDocument/2006/relationships/hyperlink" Target="https://docs.microsoft.com/fr-fr/microsoft-365/solutions/empower-people-to-work-remotely-teams-productivity-apps?view=o365-worldwide" TargetMode="External"/><Relationship Id="rId2" Type="http://schemas.openxmlformats.org/officeDocument/2006/relationships/styles" Target="styles.xml"/><Relationship Id="rId29" Type="http://schemas.openxmlformats.org/officeDocument/2006/relationships/hyperlink" Target="https://docs.microsoft.com/fr-fr/office365/servicedescriptions/office-online-service-description/office-online-service-description" TargetMode="External"/><Relationship Id="rId24" Type="http://schemas.openxmlformats.org/officeDocument/2006/relationships/hyperlink" Target="https://docs.microsoft.com/fr-fr/office365/servicedescriptions/microsoft-sway-service-description" TargetMode="External"/><Relationship Id="rId40" Type="http://schemas.openxmlformats.org/officeDocument/2006/relationships/hyperlink" Target="https://docs.microsoft.com/fr-fr/office365/servicedescriptions/yammer-service-description/yammer-service-description" TargetMode="External"/><Relationship Id="rId45" Type="http://schemas.openxmlformats.org/officeDocument/2006/relationships/hyperlink" Target="https://docs.microsoft.com/fr-fr/office365/servicedescriptions/office-365-platform-service-description/office-365-us-government/office-365-us-government" TargetMode="External"/><Relationship Id="rId66" Type="http://schemas.openxmlformats.org/officeDocument/2006/relationships/hyperlink" Target="https://docs.microsoft.com/fr-fr/office365/servicedescriptions/office-365-platform-service-description/privacy-security-and-transparency" TargetMode="External"/><Relationship Id="rId87" Type="http://schemas.openxmlformats.org/officeDocument/2006/relationships/hyperlink" Target="https://docs.microsoft.com/fr-fr/microsoft-365/solutions/empower-people-to-work-remotely-remote-access?view=o365-worldwide" TargetMode="External"/><Relationship Id="rId61" Type="http://schemas.openxmlformats.org/officeDocument/2006/relationships/hyperlink" Target="https://docs.microsoft.com/fr-fr/office365/servicedescriptions/office-365-platform-service-description/service-health-and-continuity" TargetMode="External"/><Relationship Id="rId82" Type="http://schemas.openxmlformats.org/officeDocument/2006/relationships/hyperlink" Target="https://www.microsoft.com/microsoft-365" TargetMode="External"/><Relationship Id="rId19" Type="http://schemas.openxmlformats.org/officeDocument/2006/relationships/hyperlink" Target="https://docs.microsoft.com/fr-fr/office365/servicedescriptions/project-online-service-description/microsoft-planner-service-description" TargetMode="External"/><Relationship Id="rId14" Type="http://schemas.openxmlformats.org/officeDocument/2006/relationships/hyperlink" Target="https://docs.microsoft.com/fr-fr/office365/servicedescriptions/exchange-online-archiving-service-description/exchange-online-archiving-service-description" TargetMode="External"/><Relationship Id="rId30" Type="http://schemas.openxmlformats.org/officeDocument/2006/relationships/hyperlink" Target="https://docs.microsoft.com/fr-fr/office365/servicedescriptions/office-365-platform-service-description/office-365-us-government/office-365-us-government" TargetMode="External"/><Relationship Id="rId35" Type="http://schemas.openxmlformats.org/officeDocument/2006/relationships/hyperlink" Target="https://docs.microsoft.com/fr-fr/office365/servicedescriptions/skype-for-business-online-service-description/skype-for-business-online-service-description" TargetMode="External"/><Relationship Id="rId56" Type="http://schemas.openxmlformats.org/officeDocument/2006/relationships/hyperlink" Target="https://docs.microsoft.com/fr-fr/microsoft-365/commerce/buy-or-edit-an-add-on" TargetMode="External"/><Relationship Id="rId77" Type="http://schemas.openxmlformats.org/officeDocument/2006/relationships/hyperlink" Target="https://docs.microsoft.com/fr-fr/Briefing/be-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5723</Words>
  <Characters>32626</Characters>
  <Application>Microsoft Office Word</Application>
  <DocSecurity>0</DocSecurity>
  <Lines>271</Lines>
  <Paragraphs>76</Paragraphs>
  <ScaleCrop>false</ScaleCrop>
  <Company/>
  <LinksUpToDate>false</LinksUpToDate>
  <CharactersWithSpaces>38273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rebbouj</dc:creator>
  <cp:keywords/>
  <dc:description/>
  <cp:lastModifiedBy>mohamed rebbouj</cp:lastModifiedBy>
  <cp:revision>9</cp:revision>
  <dcterms:created xsi:type="dcterms:W3CDTF">2022-08-09T14:28:00Z</dcterms:created>
  <dcterms:modified xsi:type="dcterms:W3CDTF">2022-08-09T14:46:00Z</dcterms:modified>
</cp:coreProperties>
</file>