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2821D1E0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B5571B">
        <w:rPr>
          <w:rFonts w:ascii="Times New Roman" w:hAnsi="Times New Roman" w:cs="Times New Roman"/>
          <w:b/>
          <w:bCs/>
          <w:sz w:val="28"/>
          <w:szCs w:val="28"/>
          <w:u w:val="single"/>
        </w:rPr>
        <w:t>05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</w:t>
      </w:r>
      <w:r w:rsidR="00B5571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0A1F4AE8" w14:textId="5983B58B" w:rsidR="006E1179" w:rsidRDefault="004F4119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new comments can be added from aggression/attack dataset</w:t>
      </w:r>
    </w:p>
    <w:p w14:paraId="2CD8801F" w14:textId="68717B21" w:rsidR="004F4119" w:rsidRDefault="0009444E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papers using same dataset and looking at bias so large space for new contributions; also have lots of baselines for model accuracy as a lot of literature on dataset</w:t>
      </w:r>
      <w:r w:rsidR="008F227B">
        <w:rPr>
          <w:rFonts w:ascii="Times New Roman" w:hAnsi="Times New Roman" w:cs="Times New Roman"/>
        </w:rPr>
        <w:t xml:space="preserve">, but be critical of “better datasets” as they may </w:t>
      </w:r>
      <w:r w:rsidR="00A97CC4">
        <w:rPr>
          <w:rFonts w:ascii="Times New Roman" w:hAnsi="Times New Roman" w:cs="Times New Roman"/>
        </w:rPr>
        <w:t>have chosen the samples that worked best for their models</w:t>
      </w:r>
    </w:p>
    <w:p w14:paraId="648D9760" w14:textId="72CCFAAF" w:rsidR="00A97CC4" w:rsidRDefault="00A97CC4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Can’t follow same trend of annotators in CCTK dataset</w:t>
      </w:r>
      <w:r w:rsidR="00B6390B">
        <w:rPr>
          <w:rFonts w:ascii="Times New Roman" w:hAnsi="Times New Roman" w:cs="Times New Roman"/>
        </w:rPr>
        <w:t xml:space="preserve"> as number is so varied (large standard deviation)</w:t>
      </w:r>
    </w:p>
    <w:p w14:paraId="3CBA0F13" w14:textId="20575CA8" w:rsidR="00C671D9" w:rsidRDefault="00C671D9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safely assume original data applies? (e.g. if similar toxicity scores to newly annotated then are</w:t>
      </w:r>
      <w:r w:rsidR="00BE7F7E">
        <w:rPr>
          <w:rFonts w:ascii="Times New Roman" w:hAnsi="Times New Roman" w:cs="Times New Roman"/>
        </w:rPr>
        <w:t xml:space="preserve"> toxicity subcategories likely to remain the same as well?</w:t>
      </w:r>
      <w:r w:rsidR="00747B30">
        <w:rPr>
          <w:rFonts w:ascii="Times New Roman" w:hAnsi="Times New Roman" w:cs="Times New Roman"/>
        </w:rPr>
        <w:t xml:space="preserve">). Don’t have subcategories such as racism so use current </w:t>
      </w:r>
      <w:r w:rsidR="003F02AF">
        <w:rPr>
          <w:rFonts w:ascii="Times New Roman" w:hAnsi="Times New Roman" w:cs="Times New Roman"/>
        </w:rPr>
        <w:t>scheme of toxicity + same scheme as original annotators</w:t>
      </w:r>
    </w:p>
    <w:p w14:paraId="528A569F" w14:textId="4B5CC6C7" w:rsidR="003F02AF" w:rsidRDefault="003F02AF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reliable subgroup</w:t>
      </w:r>
      <w:r w:rsidR="003513E7">
        <w:rPr>
          <w:rFonts w:ascii="Times New Roman" w:hAnsi="Times New Roman" w:cs="Times New Roman"/>
        </w:rPr>
        <w:t xml:space="preserve"> – remove comments with &lt;10 annotations and </w:t>
      </w:r>
      <w:r w:rsidR="004E668F">
        <w:rPr>
          <w:rFonts w:ascii="Times New Roman" w:hAnsi="Times New Roman" w:cs="Times New Roman"/>
        </w:rPr>
        <w:t xml:space="preserve">only keep those with high agreement (e.g. &gt;70%) and </w:t>
      </w:r>
      <w:r w:rsidR="003513E7">
        <w:rPr>
          <w:rFonts w:ascii="Times New Roman" w:hAnsi="Times New Roman" w:cs="Times New Roman"/>
        </w:rPr>
        <w:t xml:space="preserve">see how much </w:t>
      </w:r>
      <w:r w:rsidR="004E668F">
        <w:rPr>
          <w:rFonts w:ascii="Times New Roman" w:hAnsi="Times New Roman" w:cs="Times New Roman"/>
        </w:rPr>
        <w:t xml:space="preserve">size of </w:t>
      </w:r>
      <w:r w:rsidR="003513E7">
        <w:rPr>
          <w:rFonts w:ascii="Times New Roman" w:hAnsi="Times New Roman" w:cs="Times New Roman"/>
        </w:rPr>
        <w:t>set reduced by</w:t>
      </w:r>
    </w:p>
    <w:p w14:paraId="4142A466" w14:textId="2530B0A0" w:rsidR="00C61546" w:rsidRDefault="00C61546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estimation – maybe 2 cents per annotation? May get £1000-£2000 funding</w:t>
      </w:r>
      <w:r w:rsidR="00D35E1E">
        <w:rPr>
          <w:rFonts w:ascii="Times New Roman" w:hAnsi="Times New Roman" w:cs="Times New Roman"/>
        </w:rPr>
        <w:t xml:space="preserve"> (will get more accurate estimation next week</w:t>
      </w:r>
      <w:r w:rsidR="00D80B4F">
        <w:rPr>
          <w:rFonts w:ascii="Times New Roman" w:hAnsi="Times New Roman" w:cs="Times New Roman"/>
        </w:rPr>
        <w:t xml:space="preserve"> and insight from PhD student</w:t>
      </w:r>
      <w:r w:rsidR="00D35E1E">
        <w:rPr>
          <w:rFonts w:ascii="Times New Roman" w:hAnsi="Times New Roman" w:cs="Times New Roman"/>
        </w:rPr>
        <w:t>)</w:t>
      </w:r>
    </w:p>
    <w:p w14:paraId="789FD5CE" w14:textId="5A0CE4B0" w:rsidR="00D35E1E" w:rsidRDefault="00B60E05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crowdsourcing proposal to f</w:t>
      </w:r>
      <w:r w:rsidR="00D35E1E">
        <w:rPr>
          <w:rFonts w:ascii="Times New Roman" w:hAnsi="Times New Roman" w:cs="Times New Roman"/>
        </w:rPr>
        <w:t>ocus just on gender bias (include all reliable gender comments)</w:t>
      </w:r>
      <w:r w:rsidR="00F80011">
        <w:rPr>
          <w:rFonts w:ascii="Times New Roman" w:hAnsi="Times New Roman" w:cs="Times New Roman"/>
        </w:rPr>
        <w:t xml:space="preserve"> – want really strong reliable study so ignore other subgroups (but mention them and why chose not to use them in paper)</w:t>
      </w:r>
      <w:r w:rsidR="00BA1EE4">
        <w:rPr>
          <w:rFonts w:ascii="Times New Roman" w:hAnsi="Times New Roman" w:cs="Times New Roman"/>
        </w:rPr>
        <w:t xml:space="preserve">. Can balance gender well, </w:t>
      </w:r>
      <w:r w:rsidR="000A2808">
        <w:rPr>
          <w:rFonts w:ascii="Times New Roman" w:hAnsi="Times New Roman" w:cs="Times New Roman"/>
        </w:rPr>
        <w:t>has the most comments of any demographic, less impacted with regional data</w:t>
      </w:r>
      <w:r w:rsidR="00CC4E54">
        <w:rPr>
          <w:rFonts w:ascii="Times New Roman" w:hAnsi="Times New Roman" w:cs="Times New Roman"/>
        </w:rPr>
        <w:t>, gender bias very well studied</w:t>
      </w:r>
      <w:r w:rsidR="00CD754B">
        <w:rPr>
          <w:rFonts w:ascii="Times New Roman" w:hAnsi="Times New Roman" w:cs="Times New Roman"/>
        </w:rPr>
        <w:t>. Can look at algorithms for gender debiasing</w:t>
      </w:r>
      <w:r w:rsidR="008002AC">
        <w:rPr>
          <w:rFonts w:ascii="Times New Roman" w:hAnsi="Times New Roman" w:cs="Times New Roman"/>
        </w:rPr>
        <w:t xml:space="preserve"> and also annotate same set of comments after gender debiasing and evaluate difference</w:t>
      </w:r>
      <w:r w:rsidR="002B6BFC">
        <w:rPr>
          <w:rFonts w:ascii="Times New Roman" w:hAnsi="Times New Roman" w:cs="Times New Roman"/>
        </w:rPr>
        <w:t>.</w:t>
      </w:r>
    </w:p>
    <w:p w14:paraId="7ED975E9" w14:textId="6F003608" w:rsidR="002B6BFC" w:rsidRDefault="002B6BFC" w:rsidP="006528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feasible questions and to choose groups with the most impact </w:t>
      </w:r>
      <w:r w:rsidR="00C87957">
        <w:rPr>
          <w:rFonts w:ascii="Times New Roman" w:hAnsi="Times New Roman" w:cs="Times New Roman"/>
        </w:rPr>
        <w:t xml:space="preserve">and best use of time and money </w:t>
      </w:r>
      <w:r w:rsidR="000D5FAA">
        <w:rPr>
          <w:rFonts w:ascii="Times New Roman" w:hAnsi="Times New Roman" w:cs="Times New Roman"/>
        </w:rPr>
        <w:t>– can still look at other questions using demographics e.g. do rel</w:t>
      </w:r>
      <w:r w:rsidR="00B60E05">
        <w:rPr>
          <w:rFonts w:ascii="Times New Roman" w:hAnsi="Times New Roman" w:cs="Times New Roman"/>
        </w:rPr>
        <w:t>igious people find comments more offensive?</w:t>
      </w:r>
    </w:p>
    <w:p w14:paraId="01F2F94A" w14:textId="500F462B" w:rsidR="00CC4E54" w:rsidRDefault="000A2808" w:rsidP="00CC4E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try to include other subgroup – look at overlap between gender and gay/lesbian or </w:t>
      </w:r>
      <w:r w:rsidR="00CC4E54">
        <w:rPr>
          <w:rFonts w:ascii="Times New Roman" w:hAnsi="Times New Roman" w:cs="Times New Roman"/>
        </w:rPr>
        <w:t>race</w:t>
      </w:r>
      <w:r w:rsidR="00FC1979">
        <w:rPr>
          <w:rFonts w:ascii="Times New Roman" w:hAnsi="Times New Roman" w:cs="Times New Roman"/>
        </w:rPr>
        <w:t>, but that subgroup won’t be debiased</w:t>
      </w:r>
    </w:p>
    <w:p w14:paraId="7503C5BF" w14:textId="1B70C6CC" w:rsidR="00767E0F" w:rsidRDefault="00767E0F" w:rsidP="00CC4E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still be first study to link gender with subjectivity of annotations and add debiasing element</w:t>
      </w:r>
      <w:r w:rsidR="008353C8">
        <w:rPr>
          <w:rFonts w:ascii="Times New Roman" w:hAnsi="Times New Roman" w:cs="Times New Roman"/>
        </w:rPr>
        <w:t>; also creating new dataset that will be helpful to field.</w:t>
      </w:r>
    </w:p>
    <w:p w14:paraId="50872DF7" w14:textId="279688A8" w:rsidR="008353C8" w:rsidRDefault="008353C8" w:rsidP="00CC4E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paper sent on gender debiasing</w:t>
      </w:r>
      <w:r w:rsidR="00107DFA">
        <w:rPr>
          <w:rFonts w:ascii="Times New Roman" w:hAnsi="Times New Roman" w:cs="Times New Roman"/>
        </w:rPr>
        <w:t xml:space="preserve"> – </w:t>
      </w:r>
      <w:r w:rsidR="00535150">
        <w:rPr>
          <w:rFonts w:ascii="Times New Roman" w:hAnsi="Times New Roman" w:cs="Times New Roman"/>
        </w:rPr>
        <w:t>“</w:t>
      </w:r>
      <w:r w:rsidR="00107DFA">
        <w:rPr>
          <w:rFonts w:ascii="Times New Roman" w:hAnsi="Times New Roman" w:cs="Times New Roman"/>
        </w:rPr>
        <w:t>Gender Bias in Coreference Resolution: Evaluation and Debiasing Methods</w:t>
      </w:r>
      <w:r w:rsidR="00535150">
        <w:rPr>
          <w:rFonts w:ascii="Times New Roman" w:hAnsi="Times New Roman" w:cs="Times New Roman"/>
        </w:rPr>
        <w:t>”</w:t>
      </w:r>
    </w:p>
    <w:p w14:paraId="63EF0DD3" w14:textId="45F2ED14" w:rsidR="00D80B4F" w:rsidRPr="00CC4E54" w:rsidRDefault="00D80B4F" w:rsidP="00CC4E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week: find specific data</w:t>
      </w:r>
      <w:r w:rsidR="00F1536C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and start annotations before debiasing</w:t>
      </w:r>
    </w:p>
    <w:sectPr w:rsidR="00D80B4F" w:rsidRPr="00CC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331B4"/>
    <w:rsid w:val="0009444E"/>
    <w:rsid w:val="000A2808"/>
    <w:rsid w:val="000D4FCF"/>
    <w:rsid w:val="000D5FAA"/>
    <w:rsid w:val="00104877"/>
    <w:rsid w:val="00107DFA"/>
    <w:rsid w:val="001F2007"/>
    <w:rsid w:val="00297966"/>
    <w:rsid w:val="002B44EB"/>
    <w:rsid w:val="002B6BFC"/>
    <w:rsid w:val="002C6A5C"/>
    <w:rsid w:val="003513E7"/>
    <w:rsid w:val="003B0B15"/>
    <w:rsid w:val="003D7785"/>
    <w:rsid w:val="003F02AF"/>
    <w:rsid w:val="00437A1F"/>
    <w:rsid w:val="004A7907"/>
    <w:rsid w:val="004C2083"/>
    <w:rsid w:val="004E668F"/>
    <w:rsid w:val="004F4119"/>
    <w:rsid w:val="00514A2B"/>
    <w:rsid w:val="00535150"/>
    <w:rsid w:val="00544441"/>
    <w:rsid w:val="005848C2"/>
    <w:rsid w:val="006528C8"/>
    <w:rsid w:val="006B0F54"/>
    <w:rsid w:val="006E1179"/>
    <w:rsid w:val="006E17F6"/>
    <w:rsid w:val="006F30EC"/>
    <w:rsid w:val="00747B30"/>
    <w:rsid w:val="00767E0F"/>
    <w:rsid w:val="007D75D4"/>
    <w:rsid w:val="008002AC"/>
    <w:rsid w:val="008123E9"/>
    <w:rsid w:val="008353C8"/>
    <w:rsid w:val="008D0E59"/>
    <w:rsid w:val="008D50B5"/>
    <w:rsid w:val="008F227B"/>
    <w:rsid w:val="008F2FDE"/>
    <w:rsid w:val="00924362"/>
    <w:rsid w:val="00942B3E"/>
    <w:rsid w:val="009465EC"/>
    <w:rsid w:val="009D30CE"/>
    <w:rsid w:val="009D4328"/>
    <w:rsid w:val="00A02810"/>
    <w:rsid w:val="00A60323"/>
    <w:rsid w:val="00A66D21"/>
    <w:rsid w:val="00A70039"/>
    <w:rsid w:val="00A749A0"/>
    <w:rsid w:val="00A97CC4"/>
    <w:rsid w:val="00AF2EC6"/>
    <w:rsid w:val="00B5571B"/>
    <w:rsid w:val="00B60E05"/>
    <w:rsid w:val="00B6390B"/>
    <w:rsid w:val="00BA1EE4"/>
    <w:rsid w:val="00BE7F7E"/>
    <w:rsid w:val="00C412F2"/>
    <w:rsid w:val="00C61546"/>
    <w:rsid w:val="00C671D9"/>
    <w:rsid w:val="00C80733"/>
    <w:rsid w:val="00C87957"/>
    <w:rsid w:val="00CA1D0B"/>
    <w:rsid w:val="00CC4E54"/>
    <w:rsid w:val="00CD754B"/>
    <w:rsid w:val="00D34080"/>
    <w:rsid w:val="00D35E1E"/>
    <w:rsid w:val="00D80B4F"/>
    <w:rsid w:val="00D952A0"/>
    <w:rsid w:val="00EE393E"/>
    <w:rsid w:val="00F1536C"/>
    <w:rsid w:val="00F44ADA"/>
    <w:rsid w:val="00F73835"/>
    <w:rsid w:val="00F80011"/>
    <w:rsid w:val="00F81004"/>
    <w:rsid w:val="00FC1979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34</cp:revision>
  <dcterms:created xsi:type="dcterms:W3CDTF">2020-11-05T10:47:00Z</dcterms:created>
  <dcterms:modified xsi:type="dcterms:W3CDTF">2020-11-05T11:10:00Z</dcterms:modified>
</cp:coreProperties>
</file>