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5BCC0"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&gt;1. Which assets had these errors, MOC, </w:t>
      </w:r>
      <w:proofErr w:type="spellStart"/>
      <w:r>
        <w:rPr>
          <w:rFonts w:ascii="Calibri" w:hAnsi="Calibri" w:cs="Calibri"/>
          <w:sz w:val="22"/>
          <w:szCs w:val="22"/>
          <w:lang w:val="en-US" w:eastAsia="ja-JP"/>
        </w:rPr>
        <w:t>Github</w:t>
      </w:r>
      <w:proofErr w:type="spellEnd"/>
      <w:r>
        <w:rPr>
          <w:rFonts w:ascii="Calibri" w:hAnsi="Calibri" w:cs="Calibri"/>
          <w:sz w:val="22"/>
          <w:szCs w:val="22"/>
          <w:lang w:val="en-US" w:eastAsia="ja-JP"/>
        </w:rPr>
        <w:t xml:space="preserve">, </w:t>
      </w:r>
      <w:proofErr w:type="spellStart"/>
      <w:r>
        <w:rPr>
          <w:rFonts w:ascii="Calibri" w:hAnsi="Calibri" w:cs="Calibri"/>
          <w:sz w:val="22"/>
          <w:szCs w:val="22"/>
          <w:lang w:val="en-US" w:eastAsia="ja-JP"/>
        </w:rPr>
        <w:t>Skillpipe</w:t>
      </w:r>
      <w:proofErr w:type="spellEnd"/>
      <w:r>
        <w:rPr>
          <w:rFonts w:ascii="Calibri" w:hAnsi="Calibri" w:cs="Calibri"/>
          <w:sz w:val="22"/>
          <w:szCs w:val="22"/>
          <w:lang w:val="en-US" w:eastAsia="ja-JP"/>
        </w:rPr>
        <w:t xml:space="preserve">, LODs </w:t>
      </w:r>
      <w:proofErr w:type="spellStart"/>
      <w:r>
        <w:rPr>
          <w:rFonts w:ascii="Calibri" w:hAnsi="Calibri" w:cs="Calibri"/>
          <w:sz w:val="22"/>
          <w:szCs w:val="22"/>
          <w:lang w:val="en-US" w:eastAsia="ja-JP"/>
        </w:rPr>
        <w:t>etc</w:t>
      </w:r>
      <w:proofErr w:type="spellEnd"/>
    </w:p>
    <w:p w14:paraId="1DE70272" w14:textId="77777777" w:rsidR="006A0869" w:rsidRDefault="006A0869" w:rsidP="006A0869">
      <w:pPr>
        <w:pStyle w:val="NormalWeb"/>
        <w:spacing w:before="0" w:beforeAutospacing="0" w:after="0" w:afterAutospacing="0"/>
        <w:rPr>
          <w:rFonts w:ascii="Meiryo" w:eastAsia="Meiryo" w:hAnsi="Meiryo"/>
          <w:sz w:val="22"/>
          <w:szCs w:val="22"/>
          <w:lang w:val="en-US" w:eastAsia="ja-JP"/>
        </w:rPr>
      </w:pPr>
    </w:p>
    <w:p w14:paraId="42558A15" w14:textId="77777777" w:rsidR="006A0869" w:rsidRDefault="006A0869" w:rsidP="006A0869">
      <w:pPr>
        <w:pStyle w:val="NormalWeb"/>
        <w:spacing w:before="0" w:beforeAutospacing="0" w:after="0" w:afterAutospacing="0"/>
        <w:rPr>
          <w:rFonts w:ascii="Calibri" w:hAnsi="Calibri" w:cs="Calibri" w:hint="eastAsia"/>
          <w:sz w:val="22"/>
          <w:szCs w:val="22"/>
          <w:lang w:val="en-US" w:eastAsia="ja-JP"/>
        </w:rPr>
      </w:pPr>
      <w:r>
        <w:rPr>
          <w:rFonts w:ascii="Calibri" w:hAnsi="Calibri" w:cs="Calibri"/>
          <w:sz w:val="22"/>
          <w:szCs w:val="22"/>
          <w:lang w:val="en-US" w:eastAsia="ja-JP"/>
        </w:rPr>
        <w:t>GitHub (lab instructions):</w:t>
      </w:r>
    </w:p>
    <w:p w14:paraId="669F2A15"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031E5B66"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There are hundreds of various mistakes in lab instructions. Wrong translations, mismatch with Azure portal UI, and Markdown coding ... but mostly not critical. Learner may continue by infer correct operation themselves. </w:t>
      </w:r>
    </w:p>
    <w:p w14:paraId="3EA4FD85"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5A9EAA43"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But there are some critical mistakes. These should be completely </w:t>
      </w:r>
      <w:proofErr w:type="spellStart"/>
      <w:r>
        <w:rPr>
          <w:rFonts w:ascii="Calibri" w:hAnsi="Calibri" w:cs="Calibri"/>
          <w:sz w:val="22"/>
          <w:szCs w:val="22"/>
          <w:lang w:val="en-US" w:eastAsia="ja-JP"/>
        </w:rPr>
        <w:t>acculate</w:t>
      </w:r>
      <w:proofErr w:type="spellEnd"/>
      <w:r>
        <w:rPr>
          <w:rFonts w:ascii="Calibri" w:hAnsi="Calibri" w:cs="Calibri"/>
          <w:sz w:val="22"/>
          <w:szCs w:val="22"/>
          <w:lang w:val="en-US" w:eastAsia="ja-JP"/>
        </w:rPr>
        <w:t>. Otherwise learners can't continue or finish lab contents and have worst learning experience.</w:t>
      </w:r>
    </w:p>
    <w:p w14:paraId="13F6C01B"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7C3497A2"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For example,</w:t>
      </w:r>
    </w:p>
    <w:p w14:paraId="08AA1B2A" w14:textId="77777777" w:rsidR="006A0869" w:rsidRDefault="006A0869" w:rsidP="006A0869">
      <w:pPr>
        <w:numPr>
          <w:ilvl w:val="0"/>
          <w:numId w:val="1"/>
        </w:numPr>
        <w:ind w:left="1260"/>
        <w:textAlignment w:val="center"/>
        <w:rPr>
          <w:rFonts w:ascii="Meiryo" w:eastAsia="Meiryo" w:hAnsi="Meiryo"/>
          <w:lang w:val="en-US"/>
        </w:rPr>
      </w:pPr>
      <w:r>
        <w:rPr>
          <w:lang w:val="en-US"/>
        </w:rPr>
        <w:t>ambiguous instruction about region or country selection</w:t>
      </w:r>
    </w:p>
    <w:p w14:paraId="00E0D0BC" w14:textId="77777777" w:rsidR="006A0869" w:rsidRDefault="006A0869" w:rsidP="006A0869">
      <w:pPr>
        <w:numPr>
          <w:ilvl w:val="0"/>
          <w:numId w:val="1"/>
        </w:numPr>
        <w:ind w:left="1260"/>
        <w:textAlignment w:val="center"/>
        <w:rPr>
          <w:rFonts w:ascii="Meiryo" w:eastAsia="Meiryo" w:hAnsi="Meiryo" w:hint="eastAsia"/>
          <w:lang w:val="en-US"/>
        </w:rPr>
      </w:pPr>
      <w:r>
        <w:rPr>
          <w:lang w:val="en-US"/>
        </w:rPr>
        <w:t>wrong username or password to login</w:t>
      </w:r>
    </w:p>
    <w:p w14:paraId="4BB471CC" w14:textId="77777777" w:rsidR="006A0869" w:rsidRDefault="006A0869" w:rsidP="006A0869">
      <w:pPr>
        <w:numPr>
          <w:ilvl w:val="0"/>
          <w:numId w:val="1"/>
        </w:numPr>
        <w:ind w:left="1260"/>
        <w:textAlignment w:val="center"/>
        <w:rPr>
          <w:rFonts w:ascii="Meiryo" w:eastAsia="Meiryo" w:hAnsi="Meiryo" w:hint="eastAsia"/>
          <w:lang w:val="en-US"/>
        </w:rPr>
      </w:pPr>
      <w:r>
        <w:rPr>
          <w:lang w:val="en-US"/>
        </w:rPr>
        <w:t>mandatory input field without instruction</w:t>
      </w:r>
    </w:p>
    <w:p w14:paraId="647E6D1C" w14:textId="77777777" w:rsidR="006A0869" w:rsidRDefault="006A0869" w:rsidP="006A0869">
      <w:pPr>
        <w:numPr>
          <w:ilvl w:val="0"/>
          <w:numId w:val="1"/>
        </w:numPr>
        <w:ind w:left="1260"/>
        <w:textAlignment w:val="center"/>
        <w:rPr>
          <w:rFonts w:ascii="Meiryo" w:eastAsia="Meiryo" w:hAnsi="Meiryo" w:hint="eastAsia"/>
          <w:lang w:val="en-US"/>
        </w:rPr>
      </w:pPr>
      <w:r>
        <w:rPr>
          <w:lang w:val="en-US"/>
        </w:rPr>
        <w:t xml:space="preserve">big mismatch between instruction and actual UI so learner can't continue </w:t>
      </w:r>
      <w:proofErr w:type="gramStart"/>
      <w:r>
        <w:rPr>
          <w:lang w:val="en-US"/>
        </w:rPr>
        <w:t>operation</w:t>
      </w:r>
      <w:proofErr w:type="gramEnd"/>
    </w:p>
    <w:p w14:paraId="612CB3D8" w14:textId="77777777" w:rsidR="006A0869" w:rsidRDefault="006A0869" w:rsidP="006A0869">
      <w:pPr>
        <w:pStyle w:val="NormalWeb"/>
        <w:spacing w:before="0" w:beforeAutospacing="0" w:after="0" w:afterAutospacing="0"/>
        <w:rPr>
          <w:rFonts w:ascii="Calibri" w:hAnsi="Calibri" w:cs="Calibri" w:hint="eastAsia"/>
          <w:sz w:val="22"/>
          <w:szCs w:val="22"/>
          <w:lang w:val="en-US" w:eastAsia="ja-JP"/>
        </w:rPr>
      </w:pPr>
    </w:p>
    <w:p w14:paraId="0AFC5C29"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There are so many fixes so I can't list up here. Please refer </w:t>
      </w:r>
      <w:hyperlink r:id="rId5" w:history="1">
        <w:r>
          <w:rPr>
            <w:rStyle w:val="Hyperlink"/>
            <w:rFonts w:ascii="Calibri" w:hAnsi="Calibri" w:cs="Calibri"/>
            <w:sz w:val="22"/>
            <w:szCs w:val="22"/>
            <w:lang w:val="en-US" w:eastAsia="ja-JP"/>
          </w:rPr>
          <w:t>https://github.com/MicrosoftLearning/AZ-104JA-MicrosoftAzureAdministrator</w:t>
        </w:r>
      </w:hyperlink>
      <w:r>
        <w:rPr>
          <w:rFonts w:ascii="Calibri" w:hAnsi="Calibri" w:cs="Calibri"/>
          <w:sz w:val="22"/>
          <w:szCs w:val="22"/>
          <w:lang w:val="en-US" w:eastAsia="ja-JP"/>
        </w:rPr>
        <w:t xml:space="preserve"> for past pull requests and fixes.</w:t>
      </w:r>
    </w:p>
    <w:p w14:paraId="0E683995"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4F75D4CE"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MOC:</w:t>
      </w:r>
    </w:p>
    <w:p w14:paraId="7671CE35"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0700AC43" w14:textId="77777777" w:rsidR="006A0869" w:rsidRDefault="006A0869" w:rsidP="006A0869">
      <w:pPr>
        <w:pStyle w:val="NormalWeb"/>
        <w:spacing w:before="0" w:beforeAutospacing="0" w:after="0" w:afterAutospacing="0"/>
        <w:rPr>
          <w:rFonts w:ascii="Meiryo" w:eastAsia="Meiryo" w:hAnsi="Meiryo"/>
          <w:sz w:val="22"/>
          <w:szCs w:val="22"/>
          <w:lang w:val="en-US" w:eastAsia="ja-JP"/>
        </w:rPr>
      </w:pPr>
      <w:r>
        <w:rPr>
          <w:rFonts w:ascii="Calibri" w:hAnsi="Calibri" w:cs="Calibri"/>
          <w:sz w:val="22"/>
          <w:szCs w:val="22"/>
          <w:lang w:val="en-US" w:eastAsia="ja-JP"/>
        </w:rPr>
        <w:t>For example, mod 2, there are two representation (word) used for same concept (a region) in one slide. "</w:t>
      </w:r>
      <w:r>
        <w:rPr>
          <w:rFonts w:ascii="Meiryo" w:eastAsia="Meiryo" w:hAnsi="Meiryo" w:hint="eastAsia"/>
          <w:sz w:val="22"/>
          <w:szCs w:val="22"/>
          <w:highlight w:val="yellow"/>
          <w:lang w:eastAsia="ja-JP"/>
        </w:rPr>
        <w:t>リージョン</w:t>
      </w:r>
      <w:r>
        <w:rPr>
          <w:rFonts w:ascii="Calibri" w:hAnsi="Calibri" w:cs="Calibri"/>
          <w:sz w:val="22"/>
          <w:szCs w:val="22"/>
          <w:lang w:val="en-US" w:eastAsia="ja-JP"/>
        </w:rPr>
        <w:t>" and "</w:t>
      </w:r>
      <w:r>
        <w:rPr>
          <w:rFonts w:ascii="Meiryo" w:eastAsia="Meiryo" w:hAnsi="Meiryo" w:hint="eastAsia"/>
          <w:sz w:val="22"/>
          <w:szCs w:val="22"/>
          <w:highlight w:val="red"/>
          <w:lang w:eastAsia="ja-JP"/>
        </w:rPr>
        <w:t>地域</w:t>
      </w:r>
      <w:r>
        <w:rPr>
          <w:rFonts w:ascii="Calibri" w:hAnsi="Calibri" w:cs="Calibri"/>
          <w:sz w:val="22"/>
          <w:szCs w:val="22"/>
          <w:lang w:val="en-US" w:eastAsia="ja-JP"/>
        </w:rPr>
        <w:t>". We should use consistent representation for same thing in all over our contents.</w:t>
      </w:r>
    </w:p>
    <w:p w14:paraId="3FDD341F"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p>
    <w:p w14:paraId="2425626E"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r>
        <w:rPr>
          <w:rFonts w:ascii="Meiryo" w:eastAsia="Meiryo" w:hAnsi="Meiryo"/>
          <w:noProof/>
          <w:sz w:val="22"/>
          <w:szCs w:val="22"/>
          <w:lang w:val="en-US" w:eastAsia="ja-JP"/>
        </w:rPr>
        <w:drawing>
          <wp:inline distT="0" distB="0" distL="0" distR="0" wp14:anchorId="4FF7CD3C" wp14:editId="70895B7F">
            <wp:extent cx="4857750" cy="2514600"/>
            <wp:effectExtent l="0" t="0" r="0" b="0"/>
            <wp:docPr id="7" name="Picture 7" descr="リ ー ジ ョ ン &#10;・ リ ー ジ ョ ン は デ ー タ セ ン タ ー の コ レ ク シ ョ ン を &#10;表 し ま す &#10;・ 柔 軟 性 と ス ケ 司 レ を 提 供 し ま す &#10;・ デ ー タ 所 在 地 を 保 持 し ま す &#10;・ ユ ー ザ ー に 近 い リ ー ジ ョ ン を 選 択 し ま す &#10;・ リ ー ジ ョ ン の 展 開 の 可 用 性 に 注 意 し ま す &#10;- に 依 存 し な い グ ロ - バ ル サ ー ビ ス が &#10;あ り ま す &#10;・ リ - ジ ョ ン は 高 可 用 性 を 実 現 す る た め に &#10;ペ ア に な っ て い ま す &#10;世 界 に は 140 力 を 代 表 す る 50 以 &#10;上 の が あ り ま す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 descr="リ ー ジ ョ ン &#10;・ リ ー ジ ョ ン は デ ー タ セ ン タ ー の コ レ ク シ ョ ン を &#10;表 し ま す &#10;・ 柔 軟 性 と ス ケ 司 レ を 提 供 し ま す &#10;・ デ ー タ 所 在 地 を 保 持 し ま す &#10;・ ユ ー ザ ー に 近 い リ ー ジ ョ ン を 選 択 し ま す &#10;・ リ ー ジ ョ ン の 展 開 の 可 用 性 に 注 意 し ま す &#10;- に 依 存 し な い グ ロ - バ ル サ ー ビ ス が &#10;あ り ま す &#10;・ リ - ジ ョ ン は 高 可 用 性 を 実 現 す る た め に &#10;ペ ア に な っ て い ま す &#10;世 界 に は 140 力 を 代 表 す る 50 以 &#10;上 の が あ り ま す 。 "/>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57750" cy="2514600"/>
                    </a:xfrm>
                    <a:prstGeom prst="rect">
                      <a:avLst/>
                    </a:prstGeom>
                    <a:noFill/>
                    <a:ln>
                      <a:noFill/>
                    </a:ln>
                  </pic:spPr>
                </pic:pic>
              </a:graphicData>
            </a:graphic>
          </wp:inline>
        </w:drawing>
      </w:r>
    </w:p>
    <w:p w14:paraId="493DCF48"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p>
    <w:p w14:paraId="6345D545"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r>
        <w:rPr>
          <w:rFonts w:ascii="Calibri" w:hAnsi="Calibri" w:cs="Calibri"/>
          <w:sz w:val="22"/>
          <w:szCs w:val="22"/>
          <w:lang w:val="en-US" w:eastAsia="ja-JP"/>
        </w:rPr>
        <w:t>Mod 3 slide, "</w:t>
      </w:r>
      <w:r>
        <w:rPr>
          <w:rFonts w:ascii="Meiryo" w:eastAsia="Meiryo" w:hAnsi="Meiryo" w:hint="eastAsia"/>
          <w:sz w:val="22"/>
          <w:szCs w:val="22"/>
          <w:highlight w:val="red"/>
          <w:lang w:eastAsia="ja-JP"/>
        </w:rPr>
        <w:t>残りのクライアント</w:t>
      </w:r>
      <w:r>
        <w:rPr>
          <w:rFonts w:ascii="Calibri" w:hAnsi="Calibri" w:cs="Calibri"/>
          <w:sz w:val="22"/>
          <w:szCs w:val="22"/>
          <w:lang w:val="en-US" w:eastAsia="ja-JP"/>
        </w:rPr>
        <w:t>" ("</w:t>
      </w:r>
      <w:r>
        <w:rPr>
          <w:rFonts w:ascii="Calibri" w:hAnsi="Calibri" w:cs="Calibri"/>
          <w:sz w:val="22"/>
          <w:szCs w:val="22"/>
          <w:highlight w:val="red"/>
          <w:lang w:val="en-US" w:eastAsia="ja-JP"/>
        </w:rPr>
        <w:t>rest of clients</w:t>
      </w:r>
      <w:r>
        <w:rPr>
          <w:rFonts w:ascii="Calibri" w:hAnsi="Calibri" w:cs="Calibri"/>
          <w:sz w:val="22"/>
          <w:szCs w:val="22"/>
          <w:lang w:val="en-US" w:eastAsia="ja-JP"/>
        </w:rPr>
        <w:t xml:space="preserve">") should be "REST clients". Here REST means the RESTful architecture so we should represent it as is. This type of wrong translation </w:t>
      </w:r>
      <w:proofErr w:type="gramStart"/>
      <w:r>
        <w:rPr>
          <w:rFonts w:ascii="Calibri" w:hAnsi="Calibri" w:cs="Calibri"/>
          <w:sz w:val="22"/>
          <w:szCs w:val="22"/>
          <w:lang w:val="en-US" w:eastAsia="ja-JP"/>
        </w:rPr>
        <w:t>are</w:t>
      </w:r>
      <w:proofErr w:type="gramEnd"/>
      <w:r>
        <w:rPr>
          <w:rFonts w:ascii="Calibri" w:hAnsi="Calibri" w:cs="Calibri"/>
          <w:sz w:val="22"/>
          <w:szCs w:val="22"/>
          <w:lang w:val="en-US" w:eastAsia="ja-JP"/>
        </w:rPr>
        <w:t xml:space="preserve"> often seen in all of our </w:t>
      </w:r>
      <w:proofErr w:type="spellStart"/>
      <w:r>
        <w:rPr>
          <w:rFonts w:ascii="Calibri" w:hAnsi="Calibri" w:cs="Calibri"/>
          <w:sz w:val="22"/>
          <w:szCs w:val="22"/>
          <w:lang w:val="en-US" w:eastAsia="ja-JP"/>
        </w:rPr>
        <w:t>tranlated</w:t>
      </w:r>
      <w:proofErr w:type="spellEnd"/>
      <w:r>
        <w:rPr>
          <w:rFonts w:ascii="Calibri" w:hAnsi="Calibri" w:cs="Calibri"/>
          <w:sz w:val="22"/>
          <w:szCs w:val="22"/>
          <w:lang w:val="en-US" w:eastAsia="ja-JP"/>
        </w:rPr>
        <w:t xml:space="preserve"> contents. We shouldn't translate acronyms.</w:t>
      </w:r>
    </w:p>
    <w:p w14:paraId="0913A949"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p>
    <w:p w14:paraId="52521A9A"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r>
        <w:rPr>
          <w:rFonts w:ascii="Meiryo" w:eastAsia="Meiryo" w:hAnsi="Meiryo"/>
          <w:noProof/>
          <w:sz w:val="22"/>
          <w:szCs w:val="22"/>
          <w:lang w:val="en-US" w:eastAsia="ja-JP"/>
        </w:rPr>
        <w:lastRenderedPageBreak/>
        <w:drawing>
          <wp:inline distT="0" distB="0" distL="0" distR="0" wp14:anchorId="60881C22" wp14:editId="60AC2E13">
            <wp:extent cx="5731510" cy="2461895"/>
            <wp:effectExtent l="0" t="0" r="2540" b="0"/>
            <wp:docPr id="6" name="Picture 6" descr="Resource Manager &#10;一 貫 性 の あ る 管 理 層 を 提 供 &#10;・ グ ル ー プ と し て ソ リ ュ ー シ ョ ン 内 の リ ソ ー &#10;ス を 操 作 可 能 に す る &#10;・ 単 一 の 調 整 さ れ た 操 作 で の デ ブ ロ イ 、 &#10;更 新 、 削 除 &#10;・ セ キ ュ リ テ ィ 、 監 査 、 タ グ 付 け 機 能 を &#10;提 供 &#10;・ 最 適 な ツ ー ル と API を 選 択 &#10;A 「 。 臧 引 &#10;Azu Pow 等 Shell A 「 00 ー &#10;↓ &#10;↓ &#10;SDK &#10;躑 ) ク 广 ・ &#10;〔 〕 Azure Resource Manager ・ → &#10;デ づ 効 ア &#10;web ア &#10;↓ &#10;仮 第 マ 刀 &#10;↓ &#10;サ 望 ス 管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descr="Resource Manager &#10;一 貫 性 の あ る 管 理 層 を 提 供 &#10;・ グ ル ー プ と し て ソ リ ュ ー シ ョ ン 内 の リ ソ ー &#10;ス を 操 作 可 能 に す る &#10;・ 単 一 の 調 整 さ れ た 操 作 で の デ ブ ロ イ 、 &#10;更 新 、 削 除 &#10;・ セ キ ュ リ テ ィ 、 監 査 、 タ グ 付 け 機 能 を &#10;提 供 &#10;・ 最 適 な ツ ー ル と API を 選 択 &#10;A 「 。 臧 引 &#10;Azu Pow 等 Shell A 「 00 ー &#10;↓ &#10;↓ &#10;SDK &#10;躑 ) ク 广 ・ &#10;〔 〕 Azure Resource Manager ・ → &#10;デ づ 効 ア &#10;web ア &#10;↓ &#10;仮 第 マ 刀 &#10;↓ &#10;サ 望 ス 管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32D371EB"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p>
    <w:p w14:paraId="74C61464"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r>
        <w:rPr>
          <w:rFonts w:ascii="Calibri" w:hAnsi="Calibri" w:cs="Calibri"/>
          <w:sz w:val="22"/>
          <w:szCs w:val="22"/>
          <w:lang w:val="en-US" w:eastAsia="ja-JP"/>
        </w:rPr>
        <w:t>Mod 11 slide, "</w:t>
      </w:r>
      <w:r>
        <w:rPr>
          <w:rFonts w:ascii="Meiryo" w:eastAsia="Meiryo" w:hAnsi="Meiryo" w:hint="eastAsia"/>
          <w:sz w:val="22"/>
          <w:szCs w:val="22"/>
          <w:highlight w:val="red"/>
          <w:lang w:eastAsia="ja-JP"/>
        </w:rPr>
        <w:t>イベント</w:t>
      </w:r>
      <w:r>
        <w:rPr>
          <w:rFonts w:ascii="Calibri" w:hAnsi="Calibri" w:cs="Calibri"/>
          <w:sz w:val="22"/>
          <w:szCs w:val="22"/>
          <w:lang w:val="en-US" w:eastAsia="ja-JP"/>
        </w:rPr>
        <w:t>", "</w:t>
      </w:r>
      <w:r>
        <w:rPr>
          <w:rFonts w:ascii="Meiryo" w:eastAsia="Meiryo" w:hAnsi="Meiryo" w:hint="eastAsia"/>
          <w:sz w:val="22"/>
          <w:szCs w:val="22"/>
          <w:highlight w:val="red"/>
          <w:lang w:eastAsia="ja-JP"/>
        </w:rPr>
        <w:t>ハートビート</w:t>
      </w:r>
      <w:r>
        <w:rPr>
          <w:rFonts w:ascii="Calibri" w:hAnsi="Calibri" w:cs="Calibri"/>
          <w:sz w:val="22"/>
          <w:szCs w:val="22"/>
          <w:lang w:val="en-US" w:eastAsia="ja-JP"/>
        </w:rPr>
        <w:t>", "</w:t>
      </w:r>
      <w:r>
        <w:rPr>
          <w:rFonts w:ascii="Meiryo" w:eastAsia="Meiryo" w:hAnsi="Meiryo" w:hint="eastAsia"/>
          <w:sz w:val="22"/>
          <w:szCs w:val="22"/>
          <w:highlight w:val="red"/>
          <w:lang w:eastAsia="ja-JP"/>
        </w:rPr>
        <w:t>アラート</w:t>
      </w:r>
      <w:r>
        <w:rPr>
          <w:rFonts w:ascii="Calibri" w:hAnsi="Calibri" w:cs="Calibri"/>
          <w:sz w:val="22"/>
          <w:szCs w:val="22"/>
          <w:lang w:val="en-US" w:eastAsia="ja-JP"/>
        </w:rPr>
        <w:t>" and "</w:t>
      </w:r>
      <w:r>
        <w:rPr>
          <w:rFonts w:ascii="Meiryo" w:eastAsia="Meiryo" w:hAnsi="Meiryo" w:hint="eastAsia"/>
          <w:sz w:val="22"/>
          <w:szCs w:val="22"/>
          <w:highlight w:val="red"/>
          <w:lang w:eastAsia="ja-JP"/>
        </w:rPr>
        <w:t>エラー</w:t>
      </w:r>
      <w:r>
        <w:rPr>
          <w:rFonts w:ascii="Calibri" w:hAnsi="Calibri" w:cs="Calibri"/>
          <w:sz w:val="22"/>
          <w:szCs w:val="22"/>
          <w:lang w:val="en-US" w:eastAsia="ja-JP"/>
        </w:rPr>
        <w:t>" ("events", "heartbeats", "alerts" and "errors" ) should not be translated because they are table name or search condition string so we should type literally as is.</w:t>
      </w:r>
    </w:p>
    <w:p w14:paraId="6E09403A"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p>
    <w:p w14:paraId="73F1F3AB"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r>
        <w:rPr>
          <w:rFonts w:ascii="Meiryo" w:eastAsia="Meiryo" w:hAnsi="Meiryo"/>
          <w:noProof/>
          <w:sz w:val="22"/>
          <w:szCs w:val="22"/>
          <w:lang w:val="en-US" w:eastAsia="ja-JP"/>
        </w:rPr>
        <w:drawing>
          <wp:inline distT="0" distB="0" distL="0" distR="0" wp14:anchorId="4870740E" wp14:editId="1D211F2B">
            <wp:extent cx="5731510" cy="4313555"/>
            <wp:effectExtent l="0" t="0" r="2540" b="0"/>
            <wp:docPr id="5" name="Picture 5" descr="自動生成された代替テキスト: &#10;五ロ&#10;イベント&#10;un1615Y510g&#10;ーwhereEventLeve1Name&#10;orSeverityLeve1&#10;旦ロ&#10;イベント&#10;where(EventLeveIName&#10;where(TimeGenerated&gt;ago(ldays))&#10;count()byComputer&#10;summarizeErrorCount&#10;top10byErrorCountdesc&#10;Windowsの画&#10;イベントログ■&#10;Sy引09&#10;工「・一シ・・エン′ト&#10;カスタム&#10;ログ&#10;Syslog&#10;&quot;Error&quot;&#10;ハートビート&#10;SLー『「土ze(0」nt()&#10;byComputer,bin(TimeGenerated,5min)&#10;ハートビー&#10;MyLog_CL&#10;他のテープル&#10;0土nMyLog_CLonComputer&#10;ログ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自動生成された代替テキスト: &#10;五ロ&#10;イベント&#10;un1615Y510g&#10;ーwhereEventLeve1Name&#10;orSeverityLeve1&#10;旦ロ&#10;イベント&#10;where(EventLeveIName&#10;where(TimeGenerated&gt;ago(ldays))&#10;count()byComputer&#10;summarizeErrorCount&#10;top10byErrorCountdesc&#10;Windowsの画&#10;イベントログ■&#10;Sy引09&#10;工「・一シ・・エン′ト&#10;カスタム&#10;ログ&#10;Syslog&#10;&quot;Error&quot;&#10;ハートビート&#10;SLー『「土ze(0」nt()&#10;byComputer,bin(TimeGenerated,5min)&#10;ハートビー&#10;MyLog_CL&#10;他のテープル&#10;0土nMyLog_CLonComputer&#10;ログ分析"/>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31510" cy="4313555"/>
                    </a:xfrm>
                    <a:prstGeom prst="rect">
                      <a:avLst/>
                    </a:prstGeom>
                    <a:noFill/>
                    <a:ln>
                      <a:noFill/>
                    </a:ln>
                  </pic:spPr>
                </pic:pic>
              </a:graphicData>
            </a:graphic>
          </wp:inline>
        </w:drawing>
      </w:r>
    </w:p>
    <w:p w14:paraId="241DD80A"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p>
    <w:p w14:paraId="27F5C749" w14:textId="77777777" w:rsidR="006A0869" w:rsidRDefault="006A0869" w:rsidP="006A0869">
      <w:pPr>
        <w:pStyle w:val="NormalWeb"/>
        <w:spacing w:before="0" w:beforeAutospacing="0" w:after="0" w:afterAutospacing="0"/>
        <w:rPr>
          <w:rFonts w:ascii="Calibri" w:hAnsi="Calibri" w:cs="Calibri" w:hint="eastAsia"/>
          <w:sz w:val="22"/>
          <w:szCs w:val="22"/>
          <w:lang w:val="en-US" w:eastAsia="ja-JP"/>
        </w:rPr>
      </w:pPr>
      <w:r>
        <w:rPr>
          <w:rFonts w:ascii="Calibri" w:hAnsi="Calibri" w:cs="Calibri"/>
          <w:sz w:val="22"/>
          <w:szCs w:val="22"/>
          <w:lang w:val="en-US" w:eastAsia="ja-JP"/>
        </w:rPr>
        <w:t>Mod 9, all slides have wrong syntax of Japanese, so it's very hard for learner to read and very hard for instructor to teach.</w:t>
      </w:r>
    </w:p>
    <w:p w14:paraId="1AEAF238" w14:textId="77777777" w:rsidR="006A0869" w:rsidRDefault="006A0869" w:rsidP="006A0869">
      <w:pPr>
        <w:pStyle w:val="NormalWeb"/>
        <w:spacing w:before="0" w:beforeAutospacing="0" w:after="0" w:afterAutospacing="0"/>
        <w:rPr>
          <w:rFonts w:ascii="Meiryo" w:eastAsia="Meiryo" w:hAnsi="Meiryo"/>
          <w:sz w:val="22"/>
          <w:szCs w:val="22"/>
          <w:lang w:val="en-US" w:eastAsia="ja-JP"/>
        </w:rPr>
      </w:pPr>
    </w:p>
    <w:p w14:paraId="425B18BF" w14:textId="77777777" w:rsidR="006A0869" w:rsidRDefault="006A0869" w:rsidP="006A0869">
      <w:pPr>
        <w:pStyle w:val="NormalWeb"/>
        <w:spacing w:before="0" w:beforeAutospacing="0" w:after="0" w:afterAutospacing="0"/>
        <w:rPr>
          <w:rFonts w:ascii="Meiryo" w:eastAsia="Meiryo" w:hAnsi="Meiryo" w:hint="eastAsia"/>
          <w:sz w:val="22"/>
          <w:szCs w:val="22"/>
          <w:lang w:val="en-US" w:eastAsia="ja-JP"/>
        </w:rPr>
      </w:pPr>
      <w:r>
        <w:rPr>
          <w:rFonts w:ascii="Meiryo" w:eastAsia="Meiryo" w:hAnsi="Meiryo"/>
          <w:noProof/>
          <w:sz w:val="22"/>
          <w:szCs w:val="22"/>
          <w:lang w:val="en-US" w:eastAsia="ja-JP"/>
        </w:rPr>
        <w:lastRenderedPageBreak/>
        <w:drawing>
          <wp:inline distT="0" distB="0" distL="0" distR="0" wp14:anchorId="1AB5858C" wp14:editId="40D105EE">
            <wp:extent cx="5314950" cy="2400300"/>
            <wp:effectExtent l="0" t="0" r="0" b="0"/>
            <wp:docPr id="4" name="Picture 4" descr="Azure App Service 計 画 &#10;・ web ア プ リ を 実 行 す る た め ー ー 連 は コ ン ピ ュ ー テ ィ ン グ リ ソ ー ス を 定 義 し ま す &#10;・ パ フ ォ ー マ ン ス 、 価 格 、 お よ び 機 能 を 決 定 し ま す &#10;・ 1 つ 以 上 ー ア プ リ を 同 じ App service プ ラ ン で 実 行 す る よ う に 構 成 で き ま す &#10;・ App service プ ラ ン で 次 を 定 義 し ま す 。 &#10;・ 計 算 リ ソ ー ス が 作 成 さ れ る リ ー ジ ョ ン &#10;・ 仮 想 マ シ ン イ ン ス タ ン ス は 数 &#10;・ 仮 想 マ シ ン イ ン ス タ ン ス ー サ イ ズ ( 小 、 中 、 大 ) &#10;・ 価 格 レ ベ ル ( 次 は ス ラ イ ド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Azure App Service 計 画 &#10;・ web ア プ リ を 実 行 す る た め ー ー 連 は コ ン ピ ュ ー テ ィ ン グ リ ソ ー ス を 定 義 し ま す &#10;・ パ フ ォ ー マ ン ス 、 価 格 、 お よ び 機 能 を 決 定 し ま す &#10;・ 1 つ 以 上 ー ア プ リ を 同 じ App service プ ラ ン で 実 行 す る よ う に 構 成 で き ま す &#10;・ App service プ ラ ン で 次 を 定 義 し ま す 。 &#10;・ 計 算 リ ソ ー ス が 作 成 さ れ る リ ー ジ ョ ン &#10;・ 仮 想 マ シ ン イ ン ス タ ン ス は 数 &#10;・ 仮 想 マ シ ン イ ン ス タ ン ス ー サ イ ズ ( 小 、 中 、 大 ) &#10;・ 価 格 レ ベ ル ( 次 は ス ラ イ ド )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314950" cy="2400300"/>
                    </a:xfrm>
                    <a:prstGeom prst="rect">
                      <a:avLst/>
                    </a:prstGeom>
                    <a:noFill/>
                    <a:ln>
                      <a:noFill/>
                    </a:ln>
                  </pic:spPr>
                </pic:pic>
              </a:graphicData>
            </a:graphic>
          </wp:inline>
        </w:drawing>
      </w:r>
    </w:p>
    <w:p w14:paraId="3BD13F63" w14:textId="77777777" w:rsidR="006A0869" w:rsidRDefault="006A0869" w:rsidP="006A0869">
      <w:pPr>
        <w:pStyle w:val="NormalWeb"/>
        <w:spacing w:before="0" w:beforeAutospacing="0" w:after="0" w:afterAutospacing="0"/>
        <w:rPr>
          <w:rFonts w:ascii="Calibri" w:hAnsi="Calibri" w:cs="Calibri" w:hint="eastAsia"/>
          <w:sz w:val="22"/>
          <w:szCs w:val="22"/>
          <w:lang w:val="en-US" w:eastAsia="ja-JP"/>
        </w:rPr>
      </w:pPr>
    </w:p>
    <w:p w14:paraId="6579974C"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roofErr w:type="spellStart"/>
      <w:r>
        <w:rPr>
          <w:rFonts w:ascii="Calibri" w:hAnsi="Calibri" w:cs="Calibri"/>
          <w:sz w:val="22"/>
          <w:szCs w:val="22"/>
          <w:lang w:val="en-US" w:eastAsia="ja-JP"/>
        </w:rPr>
        <w:t>Skillpipe</w:t>
      </w:r>
      <w:proofErr w:type="spellEnd"/>
      <w:r>
        <w:rPr>
          <w:rFonts w:ascii="Calibri" w:hAnsi="Calibri" w:cs="Calibri"/>
          <w:sz w:val="22"/>
          <w:szCs w:val="22"/>
          <w:lang w:val="en-US" w:eastAsia="ja-JP"/>
        </w:rPr>
        <w:t>:</w:t>
      </w:r>
    </w:p>
    <w:p w14:paraId="04AE32C1"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29DDB80F"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For example, Mod 11, there are Chinese screenshot of Azure portal so we can't understand its meanings.</w:t>
      </w:r>
    </w:p>
    <w:p w14:paraId="39EAD5CA"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01188505" w14:textId="77777777" w:rsidR="006A0869" w:rsidRDefault="006A0869" w:rsidP="006A0869">
      <w:pPr>
        <w:pStyle w:val="NormalWeb"/>
        <w:spacing w:before="0" w:beforeAutospacing="0" w:after="0" w:afterAutospacing="0"/>
        <w:rPr>
          <w:rFonts w:ascii="Meiryo" w:eastAsia="Meiryo" w:hAnsi="Meiryo"/>
          <w:sz w:val="22"/>
          <w:szCs w:val="22"/>
          <w:lang w:val="en-US" w:eastAsia="ja-JP"/>
        </w:rPr>
      </w:pPr>
      <w:r>
        <w:rPr>
          <w:rFonts w:ascii="Meiryo" w:eastAsia="Meiryo" w:hAnsi="Meiryo"/>
          <w:noProof/>
          <w:sz w:val="22"/>
          <w:szCs w:val="22"/>
          <w:lang w:val="en-US" w:eastAsia="ja-JP"/>
        </w:rPr>
        <w:drawing>
          <wp:inline distT="0" distB="0" distL="0" distR="0" wp14:anchorId="2DDD4C89" wp14:editId="1DCDEBC7">
            <wp:extent cx="5731510" cy="2541905"/>
            <wp:effectExtent l="0" t="0" r="2540" b="0"/>
            <wp:docPr id="3" name="Picture 3" descr="Azure Advisor &#10;Adviso 「 は 、 Azure 丁 プ ロ イ を 適 化 す る た め の ベ ス ト プ ラ ク テ ィ ス を フ ォ ロ ー す る の に 役 立 つ 個 別 の ク ラ ウ &#10;ド コ ン サ ル タ ン ト で す 。 リ ソ ー ス 構 成 と 使 用 状 況 の 製 品 利 用 統 計 情 報 を 分 析 し 、 Azu 「 e リ ソ ー ス の コ ス ト 効 率 、 &#10;パ フ ォ ー マ ン ス 、 高 可 用 性 、 お よ ひ セ キ ュ リ テ ィ の 向 上 に 役 立 つ ソ リ ュ ー シ ョ ン を 推 奨 し ま す 。 &#10;Adviso 「 の コ ス ト に 関 す る 推 事 項 ペ ー ジ は 、 ア イ ド ル 状 態 と 使 用 率 の 低 い リ ソ ー ス を 識 別 す る こ と で 、 Azu 「 e &#10;の 全 体 的 な 支 出 を 最 適 化 お よ ひ 削 減 す る の に 役 立 ち ま す 。 &#10;9 &#10;オ ペ レ ー ン ・ チ ル エ セ レ ン 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Azure Advisor &#10;Adviso 「 は 、 Azure 丁 プ ロ イ を 適 化 す る た め の ベ ス ト プ ラ ク テ ィ ス を フ ォ ロ ー す る の に 役 立 つ 個 別 の ク ラ ウ &#10;ド コ ン サ ル タ ン ト で す 。 リ ソ ー ス 構 成 と 使 用 状 況 の 製 品 利 用 統 計 情 報 を 分 析 し 、 Azu 「 e リ ソ ー ス の コ ス ト 効 率 、 &#10;パ フ ォ ー マ ン ス 、 高 可 用 性 、 お よ ひ セ キ ュ リ テ ィ の 向 上 に 役 立 つ ソ リ ュ ー シ ョ ン を 推 奨 し ま す 。 &#10;Adviso 「 の コ ス ト に 関 す る 推 事 項 ペ ー ジ は 、 ア イ ド ル 状 態 と 使 用 率 の 低 い リ ソ ー ス を 識 別 す る こ と で 、 Azu 「 e &#10;の 全 体 的 な 支 出 を 最 適 化 お よ ひ 削 減 す る の に 役 立 ち ま す 。 &#10;9 &#10;オ ペ レ ー ン ・ チ ル エ セ レ ン ス "/>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p>
    <w:p w14:paraId="24B3D41B" w14:textId="77777777" w:rsidR="006A0869" w:rsidRDefault="006A0869" w:rsidP="006A0869">
      <w:pPr>
        <w:pStyle w:val="NormalWeb"/>
        <w:spacing w:before="0" w:beforeAutospacing="0" w:after="0" w:afterAutospacing="0"/>
        <w:rPr>
          <w:rFonts w:ascii="Calibri" w:hAnsi="Calibri" w:cs="Calibri" w:hint="eastAsia"/>
          <w:sz w:val="22"/>
          <w:szCs w:val="22"/>
          <w:lang w:val="en-US" w:eastAsia="ja-JP"/>
        </w:rPr>
      </w:pPr>
    </w:p>
    <w:p w14:paraId="21DCC7A2"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In general, I believe most part of </w:t>
      </w:r>
      <w:proofErr w:type="spellStart"/>
      <w:r>
        <w:rPr>
          <w:rFonts w:ascii="Calibri" w:hAnsi="Calibri" w:cs="Calibri"/>
          <w:sz w:val="22"/>
          <w:szCs w:val="22"/>
          <w:lang w:val="en-US" w:eastAsia="ja-JP"/>
        </w:rPr>
        <w:t>Skillpipe</w:t>
      </w:r>
      <w:proofErr w:type="spellEnd"/>
      <w:r>
        <w:rPr>
          <w:rFonts w:ascii="Calibri" w:hAnsi="Calibri" w:cs="Calibri"/>
          <w:sz w:val="22"/>
          <w:szCs w:val="22"/>
          <w:lang w:val="en-US" w:eastAsia="ja-JP"/>
        </w:rPr>
        <w:t xml:space="preserve"> contents are copy of Microsoft docs. Here is a piece of </w:t>
      </w:r>
      <w:proofErr w:type="spellStart"/>
      <w:r>
        <w:rPr>
          <w:rFonts w:ascii="Calibri" w:hAnsi="Calibri" w:cs="Calibri"/>
          <w:sz w:val="22"/>
          <w:szCs w:val="22"/>
          <w:lang w:val="en-US" w:eastAsia="ja-JP"/>
        </w:rPr>
        <w:t>Skillpipe</w:t>
      </w:r>
      <w:proofErr w:type="spellEnd"/>
      <w:r>
        <w:rPr>
          <w:rFonts w:ascii="Calibri" w:hAnsi="Calibri" w:cs="Calibri"/>
          <w:sz w:val="22"/>
          <w:szCs w:val="22"/>
          <w:lang w:val="en-US" w:eastAsia="ja-JP"/>
        </w:rPr>
        <w:t xml:space="preserve"> contents:</w:t>
      </w:r>
    </w:p>
    <w:p w14:paraId="2DE35D32" w14:textId="77777777" w:rsidR="006A0869" w:rsidRDefault="006A0869" w:rsidP="006A0869">
      <w:pPr>
        <w:pStyle w:val="NormalWeb"/>
        <w:spacing w:before="0" w:beforeAutospacing="0" w:after="0" w:afterAutospacing="0"/>
        <w:rPr>
          <w:rFonts w:ascii="Meiryo" w:eastAsia="Meiryo" w:hAnsi="Meiryo"/>
          <w:sz w:val="22"/>
          <w:szCs w:val="22"/>
          <w:lang w:val="en-US" w:eastAsia="ja-JP"/>
        </w:rPr>
      </w:pPr>
      <w:r>
        <w:rPr>
          <w:rFonts w:ascii="Meiryo" w:eastAsia="Meiryo" w:hAnsi="Meiryo"/>
          <w:noProof/>
          <w:sz w:val="22"/>
          <w:szCs w:val="22"/>
          <w:lang w:val="en-US" w:eastAsia="ja-JP"/>
        </w:rPr>
        <w:lastRenderedPageBreak/>
        <w:drawing>
          <wp:inline distT="0" distB="0" distL="0" distR="0" wp14:anchorId="7FDAFA1F" wp14:editId="0EBA6662">
            <wp:extent cx="5731510" cy="4345940"/>
            <wp:effectExtent l="0" t="0" r="2540" b="0"/>
            <wp:docPr id="2" name="Picture 2" descr="自動生成された代替テキスト: &#10;ログデ-タ&#10;Azu「eMonito「によって収集されたロクデ-タは、収集されたデ-タをすはやく取&#10;得、統合、および分析するための豊富なクエリ言語を含む[ロク分析]に保存されま&#10;す。Azu「eportalの[ロク分析]ペ-ジを使用してクエリを作成およびテストし、こ&#10;れらのツ-丿レを使用してデ-タを直接分析するか、可視化またはアラ-トル-ルて使&#10;用するためにクエリを保存てきます。&#10;Azu「eMonito「ては、単純なロククエリに適したノ(-ジョンのDataExplo「erクエリ&#10;語を使用しますが、集計結合、スマ-ト分析などの咼度な機能も含まれています。&#10;複数のレッスンを使用してクエリ言語をすはやく学習てきます。SQLとSplunkに既&#10;に精通しているユ-ザ-には、特定のカイタンスが用意されています。&#10;ーを一なを&#10;、,ダーを′),′しを.ここにド0,ノしてをの第で′・-プ化す一&#10;ログ&#10;ログ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自動生成された代替テキスト: &#10;ログデ-タ&#10;Azu「eMonito「によって収集されたロクデ-タは、収集されたデ-タをすはやく取&#10;得、統合、および分析するための豊富なクエリ言語を含む[ロク分析]に保存されま&#10;す。Azu「eportalの[ロク分析]ペ-ジを使用してクエリを作成およびテストし、こ&#10;れらのツ-丿レを使用してデ-タを直接分析するか、可視化またはアラ-トル-ルて使&#10;用するためにクエリを保存てきます。&#10;Azu「eMonito「ては、単純なロククエリに適したノ(-ジョンのDataExplo「erクエリ&#10;語を使用しますが、集計結合、スマ-ト分析などの咼度な機能も含まれています。&#10;複数のレッスンを使用してクエリ言語をすはやく学習てきます。SQLとSplunkに既&#10;に精通しているユ-ザ-には、特定のカイタンスが用意されています。&#10;ーを一なを&#10;、,ダーを′),′しを.ここにド0,ノしてをの第で′・-プ化す一&#10;ログ&#10;ログ分析"/>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731510" cy="4345940"/>
                    </a:xfrm>
                    <a:prstGeom prst="rect">
                      <a:avLst/>
                    </a:prstGeom>
                    <a:noFill/>
                    <a:ln>
                      <a:noFill/>
                    </a:ln>
                  </pic:spPr>
                </pic:pic>
              </a:graphicData>
            </a:graphic>
          </wp:inline>
        </w:drawing>
      </w:r>
    </w:p>
    <w:p w14:paraId="067B0000" w14:textId="77777777" w:rsidR="006A0869" w:rsidRDefault="006A0869" w:rsidP="006A0869">
      <w:pPr>
        <w:pStyle w:val="NormalWeb"/>
        <w:spacing w:before="0" w:beforeAutospacing="0" w:after="0" w:afterAutospacing="0"/>
        <w:rPr>
          <w:rFonts w:ascii="Calibri" w:hAnsi="Calibri" w:cs="Calibri" w:hint="eastAsia"/>
          <w:sz w:val="22"/>
          <w:szCs w:val="22"/>
          <w:lang w:val="en-US" w:eastAsia="ja-JP"/>
        </w:rPr>
      </w:pPr>
    </w:p>
    <w:p w14:paraId="37BBBE01"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3874FED3"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and here is appropriate page of Microsoft docs:</w:t>
      </w:r>
    </w:p>
    <w:p w14:paraId="7B60A756"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46008168" w14:textId="77777777" w:rsidR="006A0869" w:rsidRDefault="006A0869" w:rsidP="006A0869">
      <w:pPr>
        <w:pStyle w:val="NormalWeb"/>
        <w:spacing w:before="0" w:beforeAutospacing="0" w:after="0" w:afterAutospacing="0"/>
        <w:rPr>
          <w:rFonts w:ascii="Meiryo" w:eastAsia="Meiryo" w:hAnsi="Meiryo"/>
          <w:sz w:val="22"/>
          <w:szCs w:val="22"/>
          <w:lang w:val="en-US" w:eastAsia="ja-JP"/>
        </w:rPr>
      </w:pPr>
      <w:r>
        <w:rPr>
          <w:rFonts w:ascii="Meiryo" w:eastAsia="Meiryo" w:hAnsi="Meiryo"/>
          <w:noProof/>
          <w:sz w:val="22"/>
          <w:szCs w:val="22"/>
          <w:lang w:val="en-US" w:eastAsia="ja-JP"/>
        </w:rPr>
        <w:lastRenderedPageBreak/>
        <w:drawing>
          <wp:inline distT="0" distB="0" distL="0" distR="0" wp14:anchorId="1FF67F77" wp14:editId="4E84C51B">
            <wp:extent cx="5731510" cy="4187825"/>
            <wp:effectExtent l="0" t="0" r="2540" b="3175"/>
            <wp:docPr id="1" name="Picture 1" descr="自動生成された代替テキスト: &#10;AzureMonitorが収集したロクデ-タは、収集されたデ-タをすはやく検索、統合、&#10;分析するクエリを使用して分析てきます。&#10;AzurePO引でL09Analyticsを使用して&#10;クエリを作成してテストした後、別のツ-ルを使用してデ-タを直接分析するか、ク&#10;工リを保存して視覚化またはアラ-トル-ルで利用できます。&#10;AzureMonitorでは、AzureDataExplorerて使用されるKustoクエリ言語のノ(-ジ&#10;ンを使用します。それは、単純なロク検索に適していますが、集計結合、スマ-ト&#10;分析などの咼度な機能も備えています。さまざまなレッスンを利用すれば、クエリ&#10;語はすぐに覚えることがてきます。既にSQLやsplunkに習熟しているユ-サ-&#10;には、別途カイタンスが用意されています。&#10;Logs&#10;L09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自動生成された代替テキスト: &#10;AzureMonitorが収集したロクデ-タは、収集されたデ-タをすはやく検索、統合、&#10;分析するクエリを使用して分析てきます。&#10;AzurePO引でL09Analyticsを使用して&#10;クエリを作成してテストした後、別のツ-ルを使用してデ-タを直接分析するか、ク&#10;工リを保存して視覚化またはアラ-トル-ルで利用できます。&#10;AzureMonitorでは、AzureDataExplorerて使用されるKustoクエリ言語のノ(-ジ&#10;ンを使用します。それは、単純なロク検索に適していますが、集計結合、スマ-ト&#10;分析などの咼度な機能も備えています。さまざまなレッスンを利用すれば、クエリ&#10;語はすぐに覚えることがてきます。既にSQLやsplunkに習熟しているユ-サ-&#10;には、別途カイタンスが用意されています。&#10;Logs&#10;L09Analytics"/>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731510" cy="4187825"/>
                    </a:xfrm>
                    <a:prstGeom prst="rect">
                      <a:avLst/>
                    </a:prstGeom>
                    <a:noFill/>
                    <a:ln>
                      <a:noFill/>
                    </a:ln>
                  </pic:spPr>
                </pic:pic>
              </a:graphicData>
            </a:graphic>
          </wp:inline>
        </w:drawing>
      </w:r>
    </w:p>
    <w:p w14:paraId="1C7153AB" w14:textId="77777777" w:rsidR="006A0869" w:rsidRDefault="006A0869" w:rsidP="006A0869">
      <w:pPr>
        <w:pStyle w:val="NormalWeb"/>
        <w:spacing w:before="0" w:beforeAutospacing="0" w:after="0" w:afterAutospacing="0"/>
        <w:rPr>
          <w:rFonts w:ascii="Calibri" w:hAnsi="Calibri" w:cs="Calibri" w:hint="eastAsia"/>
          <w:sz w:val="22"/>
          <w:szCs w:val="22"/>
          <w:lang w:val="en-US" w:eastAsia="ja-JP"/>
        </w:rPr>
      </w:pPr>
    </w:p>
    <w:p w14:paraId="42A37547"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The explanation of these contents </w:t>
      </w:r>
      <w:proofErr w:type="gramStart"/>
      <w:r>
        <w:rPr>
          <w:rFonts w:ascii="Calibri" w:hAnsi="Calibri" w:cs="Calibri"/>
          <w:sz w:val="22"/>
          <w:szCs w:val="22"/>
          <w:lang w:val="en-US" w:eastAsia="ja-JP"/>
        </w:rPr>
        <w:t>are</w:t>
      </w:r>
      <w:proofErr w:type="gramEnd"/>
      <w:r>
        <w:rPr>
          <w:rFonts w:ascii="Calibri" w:hAnsi="Calibri" w:cs="Calibri"/>
          <w:sz w:val="22"/>
          <w:szCs w:val="22"/>
          <w:lang w:val="en-US" w:eastAsia="ja-JP"/>
        </w:rPr>
        <w:t xml:space="preserve"> slightly different. I always refer Microsoft docs for my correct understanding to teach. But students will confuse and can't get correct understandings by reading </w:t>
      </w:r>
      <w:proofErr w:type="spellStart"/>
      <w:r>
        <w:rPr>
          <w:rFonts w:ascii="Calibri" w:hAnsi="Calibri" w:cs="Calibri"/>
          <w:sz w:val="22"/>
          <w:szCs w:val="22"/>
          <w:lang w:val="en-US" w:eastAsia="ja-JP"/>
        </w:rPr>
        <w:t>Skillpipe</w:t>
      </w:r>
      <w:proofErr w:type="spellEnd"/>
      <w:r>
        <w:rPr>
          <w:rFonts w:ascii="Calibri" w:hAnsi="Calibri" w:cs="Calibri"/>
          <w:sz w:val="22"/>
          <w:szCs w:val="22"/>
          <w:lang w:val="en-US" w:eastAsia="ja-JP"/>
        </w:rPr>
        <w:t xml:space="preserve"> contents. Why these descriptions so different?</w:t>
      </w:r>
    </w:p>
    <w:p w14:paraId="13D6FA70"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395265C4"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&gt;2. Do you know what date this course was </w:t>
      </w:r>
      <w:proofErr w:type="gramStart"/>
      <w:r>
        <w:rPr>
          <w:rFonts w:ascii="Calibri" w:hAnsi="Calibri" w:cs="Calibri"/>
          <w:sz w:val="22"/>
          <w:szCs w:val="22"/>
          <w:lang w:val="en-US" w:eastAsia="ja-JP"/>
        </w:rPr>
        <w:t>an versioning</w:t>
      </w:r>
      <w:proofErr w:type="gramEnd"/>
    </w:p>
    <w:p w14:paraId="2916EA32"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6F233968"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I have no idea.</w:t>
      </w:r>
    </w:p>
    <w:p w14:paraId="355E424B"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GitHub lab instructions are frequently updated daily or weekly by localizations team. Sometimes they overwrite our (Japanese ATTs') posted fixes so sometimes regressions happen.</w:t>
      </w:r>
    </w:p>
    <w:p w14:paraId="7C22064B"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I can't find version or date information in </w:t>
      </w:r>
      <w:proofErr w:type="spellStart"/>
      <w:r>
        <w:rPr>
          <w:rFonts w:ascii="Calibri" w:hAnsi="Calibri" w:cs="Calibri"/>
          <w:sz w:val="22"/>
          <w:szCs w:val="22"/>
          <w:lang w:val="en-US" w:eastAsia="ja-JP"/>
        </w:rPr>
        <w:t>Skillpipe</w:t>
      </w:r>
      <w:proofErr w:type="spellEnd"/>
      <w:r>
        <w:rPr>
          <w:rFonts w:ascii="Calibri" w:hAnsi="Calibri" w:cs="Calibri"/>
          <w:sz w:val="22"/>
          <w:szCs w:val="22"/>
          <w:lang w:val="en-US" w:eastAsia="ja-JP"/>
        </w:rPr>
        <w:t xml:space="preserve"> contents or PowerPoint decks.</w:t>
      </w:r>
    </w:p>
    <w:p w14:paraId="40585D4A"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18FFA50B" w14:textId="77777777" w:rsidR="006A0869" w:rsidRDefault="006A0869" w:rsidP="006A0869">
      <w:pPr>
        <w:pStyle w:val="NormalWeb"/>
        <w:spacing w:before="0" w:beforeAutospacing="0" w:after="0" w:afterAutospacing="0"/>
        <w:rPr>
          <w:rFonts w:ascii="Meiryo" w:eastAsia="Meiryo" w:hAnsi="Meiryo"/>
          <w:sz w:val="22"/>
          <w:szCs w:val="22"/>
          <w:lang w:val="en-US" w:eastAsia="ja-JP"/>
        </w:rPr>
      </w:pPr>
      <w:r>
        <w:rPr>
          <w:rFonts w:ascii="Calibri" w:hAnsi="Calibri" w:cs="Calibri"/>
          <w:sz w:val="22"/>
          <w:szCs w:val="22"/>
          <w:lang w:val="en-US" w:eastAsia="ja-JP"/>
        </w:rPr>
        <w:t xml:space="preserve">&gt;3. Issues with the localization of the UI display </w:t>
      </w:r>
      <w:r>
        <w:rPr>
          <w:rFonts w:ascii="Meiryo" w:eastAsia="Meiryo" w:hAnsi="Meiryo" w:hint="eastAsia"/>
          <w:sz w:val="22"/>
          <w:szCs w:val="22"/>
          <w:lang w:eastAsia="ja-JP"/>
        </w:rPr>
        <w:t>–</w:t>
      </w:r>
      <w:r>
        <w:rPr>
          <w:rFonts w:ascii="Calibri" w:hAnsi="Calibri" w:cs="Calibri"/>
          <w:sz w:val="22"/>
          <w:szCs w:val="22"/>
          <w:lang w:val="en-US" w:eastAsia="ja-JP"/>
        </w:rPr>
        <w:t xml:space="preserve"> can you provide more </w:t>
      </w:r>
      <w:proofErr w:type="gramStart"/>
      <w:r>
        <w:rPr>
          <w:rFonts w:ascii="Calibri" w:hAnsi="Calibri" w:cs="Calibri"/>
          <w:sz w:val="22"/>
          <w:szCs w:val="22"/>
          <w:lang w:val="en-US" w:eastAsia="ja-JP"/>
        </w:rPr>
        <w:t>information</w:t>
      </w:r>
      <w:proofErr w:type="gramEnd"/>
    </w:p>
    <w:p w14:paraId="226B6393" w14:textId="77777777" w:rsidR="006A0869" w:rsidRDefault="006A0869" w:rsidP="006A0869">
      <w:pPr>
        <w:pStyle w:val="NormalWeb"/>
        <w:spacing w:before="0" w:beforeAutospacing="0" w:after="0" w:afterAutospacing="0"/>
        <w:rPr>
          <w:rFonts w:ascii="Calibri" w:hAnsi="Calibri" w:cs="Calibri" w:hint="eastAsia"/>
          <w:sz w:val="22"/>
          <w:szCs w:val="22"/>
          <w:lang w:val="en-US" w:eastAsia="ja-JP"/>
        </w:rPr>
      </w:pPr>
    </w:p>
    <w:p w14:paraId="0CD7CA4F"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Please refer one of my pull </w:t>
      </w:r>
      <w:proofErr w:type="spellStart"/>
      <w:r>
        <w:rPr>
          <w:rFonts w:ascii="Calibri" w:hAnsi="Calibri" w:cs="Calibri"/>
          <w:sz w:val="22"/>
          <w:szCs w:val="22"/>
          <w:lang w:val="en-US" w:eastAsia="ja-JP"/>
        </w:rPr>
        <w:t>requests's</w:t>
      </w:r>
      <w:proofErr w:type="spellEnd"/>
      <w:r>
        <w:rPr>
          <w:rFonts w:ascii="Calibri" w:hAnsi="Calibri" w:cs="Calibri"/>
          <w:sz w:val="22"/>
          <w:szCs w:val="22"/>
          <w:lang w:val="en-US" w:eastAsia="ja-JP"/>
        </w:rPr>
        <w:t xml:space="preserve"> comparison page. </w:t>
      </w:r>
    </w:p>
    <w:p w14:paraId="4D78EC40"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For example, see </w:t>
      </w:r>
      <w:hyperlink r:id="rId20" w:history="1">
        <w:r>
          <w:rPr>
            <w:rStyle w:val="Hyperlink"/>
            <w:rFonts w:ascii="Calibri" w:hAnsi="Calibri" w:cs="Calibri"/>
            <w:sz w:val="22"/>
            <w:szCs w:val="22"/>
            <w:lang w:val="en-US" w:eastAsia="ja-JP"/>
          </w:rPr>
          <w:t>https://github.com/MicrosoftLearning/AZ-104JA-MicrosoftAzureAdministrator/pull/11/commits/fa7d70ccb94644c809f6b1c00a9261796f909bed</w:t>
        </w:r>
      </w:hyperlink>
    </w:p>
    <w:p w14:paraId="330C2BE4"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74FC9F18"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As mentioned above, most differences are not critical, but sometimes, for learner, there are big differences between instructions and actual UIs and too hard to infer correct operation. We always support learner's question using Teams chat or voice chat during lab time.</w:t>
      </w:r>
    </w:p>
    <w:p w14:paraId="1A7050AF" w14:textId="77777777" w:rsidR="006A0869" w:rsidRDefault="006A0869" w:rsidP="006A0869">
      <w:pPr>
        <w:pStyle w:val="NormalWeb"/>
        <w:spacing w:before="0" w:beforeAutospacing="0" w:after="0" w:afterAutospacing="0"/>
        <w:rPr>
          <w:rFonts w:ascii="Calibri" w:hAnsi="Calibri" w:cs="Calibri"/>
          <w:sz w:val="22"/>
          <w:szCs w:val="22"/>
          <w:lang w:val="en-US" w:eastAsia="ja-JP"/>
        </w:rPr>
      </w:pPr>
    </w:p>
    <w:p w14:paraId="61D411E1" w14:textId="77777777" w:rsidR="006A0869" w:rsidRDefault="006A0869" w:rsidP="006A0869">
      <w:pPr>
        <w:pStyle w:val="NormalWeb"/>
        <w:spacing w:before="0" w:beforeAutospacing="0" w:after="0" w:afterAutospacing="0"/>
        <w:rPr>
          <w:rFonts w:ascii="Meiryo" w:eastAsia="Meiryo" w:hAnsi="Meiryo"/>
          <w:sz w:val="22"/>
          <w:szCs w:val="22"/>
          <w:lang w:val="en-US" w:eastAsia="ja-JP"/>
        </w:rPr>
      </w:pPr>
      <w:r>
        <w:rPr>
          <w:rFonts w:ascii="Calibri" w:hAnsi="Calibri" w:cs="Calibri"/>
          <w:sz w:val="22"/>
          <w:szCs w:val="22"/>
          <w:lang w:val="en-US" w:eastAsia="ja-JP"/>
        </w:rPr>
        <w:t xml:space="preserve">&gt;4. Did you use the pull mechanism to advise of the errors </w:t>
      </w:r>
      <w:r>
        <w:rPr>
          <w:rFonts w:ascii="Meiryo" w:eastAsia="Meiryo" w:hAnsi="Meiryo" w:hint="eastAsia"/>
          <w:sz w:val="22"/>
          <w:szCs w:val="22"/>
          <w:lang w:eastAsia="ja-JP"/>
        </w:rPr>
        <w:t>–</w:t>
      </w:r>
      <w:r>
        <w:rPr>
          <w:rFonts w:ascii="Calibri" w:hAnsi="Calibri" w:cs="Calibri"/>
          <w:sz w:val="22"/>
          <w:szCs w:val="22"/>
          <w:lang w:val="en-US" w:eastAsia="ja-JP"/>
        </w:rPr>
        <w:t xml:space="preserve"> do you have a case number or similar that we can reference.</w:t>
      </w:r>
    </w:p>
    <w:p w14:paraId="1FBEC972" w14:textId="77777777" w:rsidR="006A0869" w:rsidRDefault="006A0869" w:rsidP="006A0869">
      <w:pPr>
        <w:pStyle w:val="NormalWeb"/>
        <w:spacing w:before="0" w:beforeAutospacing="0" w:after="0" w:afterAutospacing="0"/>
        <w:rPr>
          <w:rFonts w:ascii="Calibri" w:hAnsi="Calibri" w:cs="Calibri" w:hint="eastAsia"/>
          <w:sz w:val="22"/>
          <w:szCs w:val="22"/>
          <w:lang w:val="en-US" w:eastAsia="ja-JP"/>
        </w:rPr>
      </w:pPr>
    </w:p>
    <w:p w14:paraId="7542D2AF" w14:textId="77777777" w:rsidR="006A0869" w:rsidRDefault="006A0869" w:rsidP="006A0869">
      <w:pPr>
        <w:pStyle w:val="NormalWeb"/>
        <w:spacing w:before="0" w:beforeAutospacing="0" w:after="0" w:afterAutospacing="0"/>
        <w:rPr>
          <w:rFonts w:ascii="Calibri" w:hAnsi="Calibri" w:cs="Calibri"/>
          <w:sz w:val="22"/>
          <w:szCs w:val="22"/>
          <w:lang w:val="en-US" w:eastAsia="ja-JP"/>
        </w:rPr>
      </w:pPr>
      <w:r>
        <w:rPr>
          <w:rFonts w:ascii="Calibri" w:hAnsi="Calibri" w:cs="Calibri"/>
          <w:sz w:val="22"/>
          <w:szCs w:val="22"/>
          <w:lang w:val="en-US" w:eastAsia="ja-JP"/>
        </w:rPr>
        <w:t xml:space="preserve">For example, </w:t>
      </w:r>
    </w:p>
    <w:p w14:paraId="1F996D3A" w14:textId="77777777" w:rsidR="006A0869" w:rsidRDefault="006A0869" w:rsidP="006A0869">
      <w:pPr>
        <w:pStyle w:val="NormalWeb"/>
        <w:spacing w:before="0" w:beforeAutospacing="0" w:after="0" w:afterAutospacing="0"/>
        <w:rPr>
          <w:rFonts w:ascii="Calibri" w:hAnsi="Calibri" w:cs="Calibri"/>
          <w:sz w:val="22"/>
          <w:szCs w:val="22"/>
          <w:lang w:val="en-US" w:eastAsia="ja-JP"/>
        </w:rPr>
      </w:pPr>
      <w:hyperlink r:id="rId21" w:history="1">
        <w:r>
          <w:rPr>
            <w:rStyle w:val="Hyperlink"/>
            <w:rFonts w:ascii="Calibri" w:hAnsi="Calibri" w:cs="Calibri"/>
            <w:sz w:val="22"/>
            <w:szCs w:val="22"/>
            <w:lang w:val="en-US" w:eastAsia="ja-JP"/>
          </w:rPr>
          <w:t>https://github.com/MicrosoftLearning/AZ-104JA-MicrosoftAzureAdministrator/pulls?q=is%3Apr+is%3Aclosed</w:t>
        </w:r>
      </w:hyperlink>
    </w:p>
    <w:p w14:paraId="5C00020A" w14:textId="77777777" w:rsidR="006A0869" w:rsidRDefault="006A0869" w:rsidP="006A0869">
      <w:pPr>
        <w:pStyle w:val="NormalWeb"/>
        <w:spacing w:before="0" w:beforeAutospacing="0" w:after="0" w:afterAutospacing="0"/>
        <w:rPr>
          <w:rFonts w:ascii="Calibri" w:hAnsi="Calibri" w:cs="Calibri"/>
          <w:sz w:val="22"/>
          <w:szCs w:val="22"/>
          <w:lang w:val="en-US" w:eastAsia="ja-JP"/>
        </w:rPr>
      </w:pPr>
      <w:hyperlink r:id="rId22" w:history="1">
        <w:r>
          <w:rPr>
            <w:rStyle w:val="Hyperlink"/>
            <w:rFonts w:ascii="Calibri" w:hAnsi="Calibri" w:cs="Calibri"/>
            <w:sz w:val="22"/>
            <w:szCs w:val="22"/>
            <w:lang w:val="en-US" w:eastAsia="ja-JP"/>
          </w:rPr>
          <w:t>https://microsoftdigitallearning.visualstudio.com/Courseware/_workitems/edit/22033</w:t>
        </w:r>
      </w:hyperlink>
    </w:p>
    <w:p w14:paraId="075B2DC7" w14:textId="77777777" w:rsidR="00BE5F7F" w:rsidRDefault="006A0869"/>
    <w:sectPr w:rsidR="00BE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70D65"/>
    <w:multiLevelType w:val="multilevel"/>
    <w:tmpl w:val="0F42D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69"/>
    <w:rsid w:val="006A0869"/>
    <w:rsid w:val="009215C0"/>
    <w:rsid w:val="00B96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8FE1"/>
  <w15:chartTrackingRefBased/>
  <w15:docId w15:val="{E66E7E88-F680-4C8E-A3C1-AAD6E60D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869"/>
    <w:pPr>
      <w:spacing w:after="0" w:line="240"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0869"/>
    <w:rPr>
      <w:color w:val="0563C1"/>
      <w:u w:val="single"/>
    </w:rPr>
  </w:style>
  <w:style w:type="paragraph" w:styleId="NormalWeb">
    <w:name w:val="Normal (Web)"/>
    <w:basedOn w:val="Normal"/>
    <w:uiPriority w:val="99"/>
    <w:semiHidden/>
    <w:unhideWhenUsed/>
    <w:rsid w:val="006A0869"/>
    <w:pPr>
      <w:spacing w:before="100" w:beforeAutospacing="1" w:after="100" w:afterAutospacing="1"/>
    </w:pPr>
    <w:rPr>
      <w:rFonts w:ascii="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mage020.jpg@01D6AEC9.F0D811C0"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nam06.safelinks.protection.outlook.com/?url=https%3A%2F%2Fgithub.com%2FMicrosoftLearning%2FAZ-104JA-MicrosoftAzureAdministrator%2Fpulls%3Fq%3Dis%253Apr%2Bis%253Aclosed&amp;data=04%7C01%7Cerosini%40microsoft.com%7C6ec4cde4d9ca4c2c3ffe08d87c95a4dd%7C72f988bf86f141af91ab2d7cd011db47%7C1%7C0%7C637396329544395369%7CUnknown%7CTWFpbGZsb3d8eyJWIjoiMC4wLjAwMDAiLCJQIjoiV2luMzIiLCJBTiI6Ik1haWwiLCJXVCI6Mn0%3D%7C1000&amp;sdata=fWhXHWn8DnERpXjR31VxFhxpGIN7qQF7O1tag7XSWac%3D&amp;reserved=0" TargetMode="External"/><Relationship Id="rId7" Type="http://schemas.openxmlformats.org/officeDocument/2006/relationships/image" Target="cid:image003.jpg@01D6AEC9.F0D811C0" TargetMode="External"/><Relationship Id="rId12" Type="http://schemas.openxmlformats.org/officeDocument/2006/relationships/image" Target="media/image4.jpeg"/><Relationship Id="rId17" Type="http://schemas.openxmlformats.org/officeDocument/2006/relationships/image" Target="cid:image022.jpg@01D6AEC9.F0D811C0"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nam06.safelinks.protection.outlook.com/?url=https%3A%2F%2Fgithub.com%2FMicrosoftLearning%2FAZ-104JA-MicrosoftAzureAdministrator%2Fpull%2F11%2Fcommits%2Ffa7d70ccb94644c809f6b1c00a9261796f909bed&amp;data=04%7C01%7Cerosini%40microsoft.com%7C6ec4cde4d9ca4c2c3ffe08d87c95a4dd%7C72f988bf86f141af91ab2d7cd011db47%7C1%7C0%7C637396329544385370%7CUnknown%7CTWFpbGZsb3d8eyJWIjoiMC4wLjAwMDAiLCJQIjoiV2luMzIiLCJBTiI6Ik1haWwiLCJXVCI6Mn0%3D%7C1000&amp;sdata=F5b3Jg0x6shAAI7AYRDRJyPScVth5Nh6q1YkkYVrJDM%3D&amp;reserved=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cid:image019.jpg@01D6AEC9.F0D811C0" TargetMode="External"/><Relationship Id="rId24" Type="http://schemas.openxmlformats.org/officeDocument/2006/relationships/theme" Target="theme/theme1.xml"/><Relationship Id="rId5" Type="http://schemas.openxmlformats.org/officeDocument/2006/relationships/hyperlink" Target="https://nam06.safelinks.protection.outlook.com/?url=https%3A%2F%2Fgithub.com%2FMicrosoftLearning%2FAZ-104JA-MicrosoftAzureAdministrator&amp;data=04%7C01%7Cerosini%40microsoft.com%7C6ec4cde4d9ca4c2c3ffe08d87c95a4dd%7C72f988bf86f141af91ab2d7cd011db47%7C1%7C0%7C637396329544375380%7CUnknown%7CTWFpbGZsb3d8eyJWIjoiMC4wLjAwMDAiLCJQIjoiV2luMzIiLCJBTiI6Ik1haWwiLCJXVCI6Mn0%3D%7C1000&amp;sdata=qbtm%2Bx2veQS0ODMHMFWZe%2Biy%2BUztZalMfpI6qwxpuvk%3D&amp;reserved=0" TargetMode="External"/><Relationship Id="rId15" Type="http://schemas.openxmlformats.org/officeDocument/2006/relationships/image" Target="cid:image021.jpg@01D6AEC9.F0D811C0"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cid:image023.jpg@01D6AEC9.F0D811C0" TargetMode="External"/><Relationship Id="rId4" Type="http://schemas.openxmlformats.org/officeDocument/2006/relationships/webSettings" Target="webSettings.xml"/><Relationship Id="rId9" Type="http://schemas.openxmlformats.org/officeDocument/2006/relationships/image" Target="cid:image018.jpg@01D6AEC9.F0D811C0" TargetMode="External"/><Relationship Id="rId14" Type="http://schemas.openxmlformats.org/officeDocument/2006/relationships/image" Target="media/image5.jpeg"/><Relationship Id="rId22" Type="http://schemas.openxmlformats.org/officeDocument/2006/relationships/hyperlink" Target="https://nam06.safelinks.protection.outlook.com/?url=https%3A%2F%2Fmicrosoftdigitallearning.visualstudio.com%2FCourseware%2F_workitems%2Fedit%2F22033&amp;data=04%7C01%7Cerosini%40microsoft.com%7C6ec4cde4d9ca4c2c3ffe08d87c95a4dd%7C72f988bf86f141af91ab2d7cd011db47%7C1%7C0%7C637396329544395369%7CUnknown%7CTWFpbGZsb3d8eyJWIjoiMC4wLjAwMDAiLCJQIjoiV2luMzIiLCJBTiI6Ik1haWwiLCJXVCI6Mn0%3D%7C1000&amp;sdata=NiIe6OMnEK4LGLndFym8l4s899g5Rrw6tTAwDkIBohw%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McGeary (Allyis Inc)</dc:creator>
  <cp:keywords/>
  <dc:description/>
  <cp:lastModifiedBy>John McGeary (Allyis Inc)</cp:lastModifiedBy>
  <cp:revision>1</cp:revision>
  <dcterms:created xsi:type="dcterms:W3CDTF">2020-10-30T12:53:00Z</dcterms:created>
  <dcterms:modified xsi:type="dcterms:W3CDTF">2020-10-30T12:54:00Z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2020-10-30T12:53:51Z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91433b10-b2d3-44d7-a840-9887a4e78260</vt:lpwstr>
  </property>
  <property fmtid="{D5CDD505-2E9C-101B-9397-08002B2CF9AE}" pid="8" name="MSIP_Label_f42aa342-8706-4288-bd11-ebb85995028c_ContentBits">
    <vt:lpwstr>0</vt:lpwstr>
  </property>
</Properties>
</file>