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AD78BD" w:rsidRDefault="009950E6" w:rsidP="00030264">
      <w:pPr>
        <w:pStyle w:val="Heading1"/>
        <w:rPr>
          <w:rFonts w:eastAsia="Meiryo"/>
          <w:b/>
        </w:rPr>
      </w:pPr>
      <w:r w:rsidRPr="00AD78BD">
        <w:rPr>
          <w:rFonts w:eastAsia="Meiryo" w:hint="eastAsia"/>
          <w:b/>
        </w:rPr>
        <w:t xml:space="preserve">DP200 - </w:t>
      </w:r>
      <w:r w:rsidRPr="00AD78BD">
        <w:rPr>
          <w:rFonts w:eastAsia="Meiryo" w:hint="eastAsia"/>
          <w:b/>
        </w:rPr>
        <w:t>データ</w:t>
      </w:r>
      <w:r w:rsidRPr="00AD78BD">
        <w:rPr>
          <w:rFonts w:eastAsia="Meiryo" w:hint="eastAsia"/>
          <w:b/>
        </w:rPr>
        <w:t xml:space="preserve"> </w:t>
      </w:r>
      <w:r w:rsidRPr="00AD78BD">
        <w:rPr>
          <w:rFonts w:eastAsia="Meiryo" w:hint="eastAsia"/>
          <w:b/>
        </w:rPr>
        <w:t>プラットフォーム</w:t>
      </w:r>
      <w:r w:rsidRPr="00AD78BD">
        <w:rPr>
          <w:rFonts w:eastAsia="Meiryo" w:hint="eastAsia"/>
          <w:b/>
        </w:rPr>
        <w:t xml:space="preserve"> </w:t>
      </w:r>
      <w:r w:rsidRPr="00AD78BD">
        <w:rPr>
          <w:rFonts w:eastAsia="Meiryo" w:hint="eastAsia"/>
          <w:b/>
        </w:rPr>
        <w:t>ソリューションの実装</w:t>
      </w:r>
      <w:r w:rsidRPr="00AD78BD">
        <w:rPr>
          <w:rFonts w:eastAsia="Meiryo" w:hint="eastAsia"/>
          <w:b/>
        </w:rPr>
        <w:t xml:space="preserve"> </w:t>
      </w:r>
    </w:p>
    <w:p w14:paraId="331BF5DE" w14:textId="772177F5" w:rsidR="009950E6" w:rsidRPr="00AD78BD" w:rsidRDefault="009950E6" w:rsidP="00030264">
      <w:pPr>
        <w:pStyle w:val="Heading2"/>
        <w:rPr>
          <w:rFonts w:eastAsia="Meiryo"/>
        </w:rPr>
      </w:pPr>
      <w:r w:rsidRPr="00AD78BD">
        <w:rPr>
          <w:rFonts w:eastAsia="Meiryo" w:hint="eastAsia"/>
        </w:rPr>
        <w:t>ラボ</w:t>
      </w:r>
      <w:r w:rsidRPr="00AD78BD">
        <w:rPr>
          <w:rFonts w:eastAsia="Meiryo" w:hint="eastAsia"/>
        </w:rPr>
        <w:t xml:space="preserve"> 1 - </w:t>
      </w:r>
      <w:sdt>
        <w:sdtPr>
          <w:rPr>
            <w:rFonts w:ascii="Meiryo" w:eastAsia="Meiryo" w:hAnsi="Meiryo" w:cs="MS Gothic"/>
          </w:rPr>
          <w:alias w:val="Module Title"/>
          <w:tag w:val="Enter module title"/>
          <w:id w:val="1900091657"/>
          <w:placeholder>
            <w:docPart w:val="32ABA4F945C04E67BF9C55D224814F10"/>
          </w:placeholder>
          <w:text w:multiLine="1"/>
        </w:sdtPr>
        <w:sdtContent>
          <w:r w:rsidR="005A6CE2" w:rsidRPr="00A578D8">
            <w:rPr>
              <w:rFonts w:ascii="Meiryo" w:eastAsia="Meiryo" w:hAnsi="Meiryo" w:cs="MS Gothic" w:hint="eastAsia"/>
            </w:rPr>
            <w:t>データ</w:t>
          </w:r>
          <w:r w:rsidR="005A6CE2" w:rsidRPr="00A578D8">
            <w:rPr>
              <w:rFonts w:ascii="Meiryo" w:eastAsia="Meiryo" w:hAnsi="Meiryo" w:cs="MS Gothic"/>
            </w:rPr>
            <w:t xml:space="preserve"> </w:t>
          </w:r>
          <w:r w:rsidR="005A6CE2" w:rsidRPr="00A578D8">
            <w:rPr>
              <w:rFonts w:ascii="Meiryo" w:eastAsia="Meiryo" w:hAnsi="Meiryo" w:cs="MS Gothic" w:hint="eastAsia"/>
            </w:rPr>
            <w:t>エンジニアのための</w:t>
          </w:r>
          <w:r w:rsidR="005A6CE2" w:rsidRPr="00A578D8">
            <w:rPr>
              <w:rFonts w:ascii="Meiryo" w:eastAsia="Meiryo" w:hAnsi="Meiryo" w:cs="MS Gothic"/>
            </w:rPr>
            <w:t xml:space="preserve"> Azure</w:t>
          </w:r>
        </w:sdtContent>
      </w:sdt>
      <w:bookmarkStart w:id="0" w:name="_GoBack"/>
      <w:bookmarkEnd w:id="0"/>
      <w:r w:rsidRPr="00AD78BD">
        <w:rPr>
          <w:rFonts w:eastAsia="Meiryo" w:hint="eastAsia"/>
        </w:rPr>
        <w:t xml:space="preserve"> </w:t>
      </w:r>
    </w:p>
    <w:p w14:paraId="52B42495" w14:textId="77777777" w:rsidR="009950E6" w:rsidRPr="00AD78BD" w:rsidRDefault="009950E6" w:rsidP="00030264">
      <w:pPr>
        <w:pStyle w:val="Heading3"/>
        <w:rPr>
          <w:rFonts w:eastAsia="Meiryo"/>
        </w:rPr>
      </w:pPr>
      <w:r w:rsidRPr="00AD78BD">
        <w:rPr>
          <w:rFonts w:eastAsia="Meiryo" w:hint="eastAsia"/>
        </w:rPr>
        <w:t>エクササイズ</w:t>
      </w:r>
      <w:r w:rsidRPr="00AD78BD">
        <w:rPr>
          <w:rFonts w:eastAsia="Meiryo" w:hint="eastAsia"/>
        </w:rPr>
        <w:t xml:space="preserve"> 1: AdventureWorks </w:t>
      </w:r>
      <w:r w:rsidRPr="00AD78BD">
        <w:rPr>
          <w:rFonts w:eastAsia="Meiryo" w:hint="eastAsia"/>
        </w:rPr>
        <w:t>内の進化するデータを特定する。</w:t>
      </w:r>
    </w:p>
    <w:p w14:paraId="63EC4749" w14:textId="77777777" w:rsidR="00030264" w:rsidRPr="00AD78BD" w:rsidRDefault="00030264" w:rsidP="009950E6">
      <w:pPr>
        <w:rPr>
          <w:rFonts w:ascii="Segoe UI" w:eastAsia="Meiryo" w:hAnsi="Segoe UI" w:cs="Segoe UI"/>
        </w:rPr>
      </w:pPr>
    </w:p>
    <w:p w14:paraId="7422F116" w14:textId="25BB23E1" w:rsidR="001C4363" w:rsidRPr="00AD78BD" w:rsidRDefault="009950E6" w:rsidP="009950E6">
      <w:pPr>
        <w:rPr>
          <w:rFonts w:ascii="Segoe UI" w:eastAsia="Meiryo" w:hAnsi="Segoe UI" w:cs="Segoe UI"/>
        </w:rPr>
      </w:pPr>
      <w:r w:rsidRPr="00AD78BD">
        <w:rPr>
          <w:rFonts w:ascii="Segoe UI" w:eastAsia="Meiryo" w:hAnsi="Segoe UI" w:hint="eastAsia"/>
        </w:rPr>
        <w:t>次の表を使用して、</w:t>
      </w:r>
      <w:r w:rsidRPr="00AD78BD">
        <w:rPr>
          <w:rFonts w:ascii="Segoe UI" w:eastAsia="Meiryo" w:hAnsi="Segoe UI" w:hint="eastAsia"/>
        </w:rPr>
        <w:t xml:space="preserve">AdventureWorks </w:t>
      </w:r>
      <w:r w:rsidRPr="00AD78BD">
        <w:rPr>
          <w:rFonts w:ascii="Segoe UI" w:eastAsia="Meiryo" w:hAnsi="Segoe UI" w:hint="eastAsia"/>
        </w:rPr>
        <w:t>のケース</w:t>
      </w:r>
      <w:r w:rsidRPr="00AD78BD">
        <w:rPr>
          <w:rFonts w:ascii="Segoe UI" w:eastAsia="Meiryo" w:hAnsi="Segoe UI" w:hint="eastAsia"/>
        </w:rPr>
        <w:t xml:space="preserve"> </w:t>
      </w:r>
      <w:r w:rsidRPr="00AD78BD">
        <w:rPr>
          <w:rFonts w:ascii="Segoe UI" w:eastAsia="Meiryo" w:hAnsi="Segoe UI" w:hint="eastAsia"/>
        </w:rPr>
        <w:t>スタディで特定されたデータ要件とデータ構造を文書化します。</w:t>
      </w:r>
    </w:p>
    <w:p w14:paraId="175C2E35" w14:textId="371E0C37" w:rsidR="001C4363" w:rsidRPr="00AD78BD" w:rsidRDefault="001C4363" w:rsidP="009950E6">
      <w:pPr>
        <w:rPr>
          <w:rFonts w:ascii="Segoe UI" w:eastAsia="Meiryo" w:hAnsi="Segoe UI" w:cs="Segoe UI"/>
        </w:rPr>
      </w:pPr>
      <w:r w:rsidRPr="00AD78BD">
        <w:rPr>
          <w:rFonts w:ascii="Segoe UI" w:eastAsia="Meiryo" w:hAnsi="Segoe UI" w:hint="eastAsia"/>
        </w:rPr>
        <w:t>データ要件とデータ構造の例を次に示します。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AD78BD" w14:paraId="4273B5F5" w14:textId="77777777" w:rsidTr="00030264">
        <w:tc>
          <w:tcPr>
            <w:tcW w:w="454" w:type="dxa"/>
          </w:tcPr>
          <w:p w14:paraId="5C97CED4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データ要件</w:t>
            </w:r>
          </w:p>
        </w:tc>
        <w:tc>
          <w:tcPr>
            <w:tcW w:w="1918" w:type="dxa"/>
          </w:tcPr>
          <w:p w14:paraId="145CAD5E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データ構造</w:t>
            </w:r>
          </w:p>
        </w:tc>
      </w:tr>
      <w:tr w:rsidR="009950E6" w:rsidRPr="00AD78BD" w14:paraId="39466078" w14:textId="77777777" w:rsidTr="00030264">
        <w:tc>
          <w:tcPr>
            <w:tcW w:w="454" w:type="dxa"/>
          </w:tcPr>
          <w:p w14:paraId="6C18446E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AD78BD" w:rsidRDefault="002B460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Web 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サイト上で販売されている製品のイメージを保持するデータ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 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ストアが利用可能になります。</w:t>
            </w:r>
          </w:p>
        </w:tc>
        <w:tc>
          <w:tcPr>
            <w:tcW w:w="1918" w:type="dxa"/>
          </w:tcPr>
          <w:p w14:paraId="56453D1D" w14:textId="22B3326F" w:rsidR="009950E6" w:rsidRPr="00AD78BD" w:rsidRDefault="002B460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非構造的</w:t>
            </w:r>
          </w:p>
        </w:tc>
      </w:tr>
      <w:tr w:rsidR="009950E6" w:rsidRPr="00AD78BD" w14:paraId="1041BD2B" w14:textId="77777777" w:rsidTr="00030264">
        <w:tc>
          <w:tcPr>
            <w:tcW w:w="454" w:type="dxa"/>
          </w:tcPr>
          <w:p w14:paraId="5BEFBAC0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AD78BD" w:rsidRDefault="002B460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アプリケーションや販売および注文データのグローバルな可用性により、顧客により良いサービスを提供するシステム。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01172C2F" w:rsidR="009950E6" w:rsidRPr="00AD78BD" w:rsidRDefault="002B460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構造的</w:t>
            </w:r>
          </w:p>
        </w:tc>
      </w:tr>
      <w:tr w:rsidR="009950E6" w:rsidRPr="00AD78BD" w14:paraId="2D70460E" w14:textId="77777777" w:rsidTr="00030264">
        <w:tc>
          <w:tcPr>
            <w:tcW w:w="454" w:type="dxa"/>
          </w:tcPr>
          <w:p w14:paraId="4502D285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Azure SQL Data Warehouse 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のデータ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 xml:space="preserve"> 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ウェアハウス機能</w:t>
            </w: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333A8BAA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構造的</w:t>
            </w:r>
          </w:p>
        </w:tc>
      </w:tr>
      <w:tr w:rsidR="009950E6" w:rsidRPr="00AD78BD" w14:paraId="3AE1A6EC" w14:textId="77777777" w:rsidTr="00030264">
        <w:tc>
          <w:tcPr>
            <w:tcW w:w="454" w:type="dxa"/>
          </w:tcPr>
          <w:p w14:paraId="473C42E1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hd w:val="clear" w:color="auto" w:fill="FFFFFF"/>
              </w:rPr>
              <w:t>データ分析をさらに進め、予測分析機能を活用し始めたいと考えています。</w:t>
            </w:r>
          </w:p>
        </w:tc>
        <w:tc>
          <w:tcPr>
            <w:tcW w:w="1918" w:type="dxa"/>
          </w:tcPr>
          <w:p w14:paraId="0D52C1CE" w14:textId="15D9115B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半構造化</w:t>
            </w:r>
            <w:r w:rsidRPr="00AD78BD">
              <w:rPr>
                <w:rFonts w:ascii="Segoe UI" w:eastAsia="Meiryo" w:hAnsi="Segoe UI" w:hint="eastAsia"/>
              </w:rPr>
              <w:t xml:space="preserve"> </w:t>
            </w:r>
          </w:p>
        </w:tc>
      </w:tr>
      <w:tr w:rsidR="009950E6" w:rsidRPr="00AD78BD" w14:paraId="2BC2458E" w14:textId="77777777" w:rsidTr="00030264">
        <w:tc>
          <w:tcPr>
            <w:tcW w:w="454" w:type="dxa"/>
          </w:tcPr>
          <w:p w14:paraId="7DCD7037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要求されたプラットフォームはデータ</w:t>
            </w: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エンジニアによって提供され、会話履歴が保存できるようになります。</w:t>
            </w:r>
          </w:p>
        </w:tc>
        <w:tc>
          <w:tcPr>
            <w:tcW w:w="1918" w:type="dxa"/>
          </w:tcPr>
          <w:p w14:paraId="1B191188" w14:textId="73A0547B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半構造化</w:t>
            </w:r>
          </w:p>
        </w:tc>
      </w:tr>
      <w:tr w:rsidR="009950E6" w:rsidRPr="00AD78BD" w14:paraId="24773F4A" w14:textId="77777777" w:rsidTr="00030264">
        <w:tc>
          <w:tcPr>
            <w:tcW w:w="454" w:type="dxa"/>
          </w:tcPr>
          <w:p w14:paraId="56F3266F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AD78BD" w:rsidRDefault="00FF712E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マーケティング部門は、</w:t>
            </w: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Twitter </w:t>
            </w: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キャンペーンの影響を測定したいと考えています</w:t>
            </w:r>
          </w:p>
        </w:tc>
        <w:tc>
          <w:tcPr>
            <w:tcW w:w="1918" w:type="dxa"/>
          </w:tcPr>
          <w:p w14:paraId="7B526EF2" w14:textId="43650989" w:rsidR="009950E6" w:rsidRPr="00AD78BD" w:rsidRDefault="001C4363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非構造的</w:t>
            </w:r>
          </w:p>
        </w:tc>
      </w:tr>
      <w:tr w:rsidR="009950E6" w:rsidRPr="00AD78BD" w14:paraId="4A26DFA7" w14:textId="77777777" w:rsidTr="00030264">
        <w:tc>
          <w:tcPr>
            <w:tcW w:w="454" w:type="dxa"/>
          </w:tcPr>
          <w:p w14:paraId="0DC3B9A6" w14:textId="77777777" w:rsidR="009950E6" w:rsidRPr="00AD78BD" w:rsidRDefault="009950E6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7</w:t>
            </w:r>
          </w:p>
        </w:tc>
        <w:tc>
          <w:tcPr>
            <w:tcW w:w="6644" w:type="dxa"/>
          </w:tcPr>
          <w:p w14:paraId="28B5DEE3" w14:textId="5CE8C6DE" w:rsidR="009950E6" w:rsidRPr="00AD78BD" w:rsidRDefault="001C4363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ファーストパーティおよびサードパーティのアプリケーションは、自転車コンピューターの情報にアクセスできます</w:t>
            </w:r>
          </w:p>
        </w:tc>
        <w:tc>
          <w:tcPr>
            <w:tcW w:w="1918" w:type="dxa"/>
          </w:tcPr>
          <w:p w14:paraId="64346C2D" w14:textId="73BF2E9F" w:rsidR="009950E6" w:rsidRPr="00AD78BD" w:rsidRDefault="001C4363" w:rsidP="009950E6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半構造化</w:t>
            </w:r>
          </w:p>
        </w:tc>
      </w:tr>
      <w:tr w:rsidR="001C4363" w:rsidRPr="00AD78BD" w14:paraId="5D879157" w14:textId="77777777" w:rsidTr="00030264">
        <w:tc>
          <w:tcPr>
            <w:tcW w:w="454" w:type="dxa"/>
          </w:tcPr>
          <w:p w14:paraId="505ED352" w14:textId="77777777" w:rsidR="001C4363" w:rsidRPr="00AD78BD" w:rsidRDefault="001C4363" w:rsidP="001C4363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8</w:t>
            </w:r>
          </w:p>
        </w:tc>
        <w:tc>
          <w:tcPr>
            <w:tcW w:w="6644" w:type="dxa"/>
          </w:tcPr>
          <w:p w14:paraId="60DDDFD5" w14:textId="4F8864EC" w:rsidR="001C4363" w:rsidRPr="00AD78BD" w:rsidRDefault="001C4363" w:rsidP="001C4363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自転車からの利用統計データを使用して、予測メンテナンスを提供できます。</w:t>
            </w:r>
          </w:p>
        </w:tc>
        <w:tc>
          <w:tcPr>
            <w:tcW w:w="1918" w:type="dxa"/>
          </w:tcPr>
          <w:p w14:paraId="3AE0CF90" w14:textId="750596D0" w:rsidR="001C4363" w:rsidRPr="00AD78BD" w:rsidRDefault="001C4363" w:rsidP="001C4363">
            <w:pPr>
              <w:rPr>
                <w:rFonts w:ascii="Segoe UI" w:eastAsia="Meiryo" w:hAnsi="Segoe UI" w:cs="Segoe UI"/>
              </w:rPr>
            </w:pPr>
            <w:r w:rsidRPr="00AD78BD">
              <w:rPr>
                <w:rFonts w:ascii="Segoe UI" w:eastAsia="Meiryo" w:hAnsi="Segoe UI" w:hint="eastAsia"/>
              </w:rPr>
              <w:t>半構造化</w:t>
            </w:r>
          </w:p>
        </w:tc>
      </w:tr>
    </w:tbl>
    <w:p w14:paraId="4879D390" w14:textId="77777777" w:rsidR="009950E6" w:rsidRPr="00AD78BD" w:rsidRDefault="009950E6" w:rsidP="009950E6">
      <w:pPr>
        <w:rPr>
          <w:rFonts w:ascii="Segoe UI" w:eastAsia="Meiryo" w:hAnsi="Segoe UI" w:cs="Segoe UI"/>
        </w:rPr>
      </w:pPr>
    </w:p>
    <w:sectPr w:rsidR="009950E6" w:rsidRPr="00AD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5A6CE2"/>
    <w:rsid w:val="00951F1F"/>
    <w:rsid w:val="009950E6"/>
    <w:rsid w:val="00AD78BD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ABA4F945C04E67BF9C55D22481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CF414-B75B-41A7-9A5D-2AD9E3A451B3}"/>
      </w:docPartPr>
      <w:docPartBody>
        <w:p w:rsidR="00000000" w:rsidRDefault="00C2646C" w:rsidP="00C2646C">
          <w:pPr>
            <w:pStyle w:val="32ABA4F945C04E67BF9C55D224814F10"/>
          </w:pPr>
          <w:r w:rsidRPr="000A52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6C"/>
    <w:rsid w:val="00C2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46C"/>
    <w:rPr>
      <w:color w:val="808080"/>
    </w:rPr>
  </w:style>
  <w:style w:type="paragraph" w:customStyle="1" w:styleId="32ABA4F945C04E67BF9C55D224814F10">
    <w:name w:val="32ABA4F945C04E67BF9C55D224814F10"/>
    <w:rsid w:val="00C264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An Tran</cp:lastModifiedBy>
  <cp:revision>4</cp:revision>
  <dcterms:created xsi:type="dcterms:W3CDTF">2019-04-01T14:56:00Z</dcterms:created>
  <dcterms:modified xsi:type="dcterms:W3CDTF">2019-10-08T03:34:00Z</dcterms:modified>
</cp:coreProperties>
</file>