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9E5047" w:rsidRDefault="009950E6" w:rsidP="00030264">
      <w:pPr>
        <w:pStyle w:val="Heading1"/>
        <w:rPr>
          <w:rFonts w:eastAsia="Microsoft YaHei"/>
          <w:b/>
        </w:rPr>
      </w:pPr>
      <w:r w:rsidRPr="009E5047">
        <w:rPr>
          <w:rFonts w:eastAsia="Microsoft YaHei" w:hint="eastAsia"/>
          <w:b/>
        </w:rPr>
        <w:t xml:space="preserve">DP200 - </w:t>
      </w:r>
      <w:r w:rsidRPr="009E5047">
        <w:rPr>
          <w:rFonts w:eastAsia="Microsoft YaHei" w:hint="eastAsia"/>
          <w:b/>
        </w:rPr>
        <w:t>实施数据平台解决方案</w:t>
      </w:r>
      <w:r w:rsidRPr="009E5047">
        <w:rPr>
          <w:rFonts w:eastAsia="Microsoft YaHei" w:hint="eastAsia"/>
          <w:b/>
        </w:rPr>
        <w:t xml:space="preserve"> </w:t>
      </w:r>
    </w:p>
    <w:p w14:paraId="331BF5DE" w14:textId="77777777" w:rsidR="009950E6" w:rsidRPr="009E5047" w:rsidRDefault="009950E6" w:rsidP="00030264">
      <w:pPr>
        <w:pStyle w:val="Heading2"/>
        <w:rPr>
          <w:rFonts w:eastAsia="Microsoft YaHei"/>
        </w:rPr>
      </w:pPr>
      <w:r w:rsidRPr="009E5047">
        <w:rPr>
          <w:rFonts w:eastAsia="Microsoft YaHei" w:hint="eastAsia"/>
        </w:rPr>
        <w:t>实验室</w:t>
      </w:r>
      <w:r w:rsidRPr="009E5047">
        <w:rPr>
          <w:rFonts w:eastAsia="Microsoft YaHei" w:hint="eastAsia"/>
        </w:rPr>
        <w:t xml:space="preserve"> 1 - </w:t>
      </w:r>
      <w:r w:rsidRPr="009E5047">
        <w:rPr>
          <w:rFonts w:eastAsia="Microsoft YaHei" w:hint="eastAsia"/>
        </w:rPr>
        <w:t>适用于数据工程师的</w:t>
      </w:r>
      <w:r w:rsidRPr="009E5047">
        <w:rPr>
          <w:rFonts w:eastAsia="Microsoft YaHei" w:hint="eastAsia"/>
        </w:rPr>
        <w:t xml:space="preserve"> Azure </w:t>
      </w:r>
    </w:p>
    <w:p w14:paraId="52B42495" w14:textId="77777777" w:rsidR="009950E6" w:rsidRPr="009E5047" w:rsidRDefault="009950E6" w:rsidP="00030264">
      <w:pPr>
        <w:pStyle w:val="Heading3"/>
        <w:rPr>
          <w:rFonts w:eastAsia="Microsoft YaHei"/>
        </w:rPr>
      </w:pPr>
      <w:r w:rsidRPr="009E5047">
        <w:rPr>
          <w:rFonts w:eastAsia="Microsoft YaHei" w:hint="eastAsia"/>
        </w:rPr>
        <w:t>练习</w:t>
      </w:r>
      <w:r w:rsidRPr="009E5047">
        <w:rPr>
          <w:rFonts w:eastAsia="Microsoft YaHei" w:hint="eastAsia"/>
        </w:rPr>
        <w:t xml:space="preserve"> 1</w:t>
      </w:r>
      <w:r w:rsidRPr="009E5047">
        <w:rPr>
          <w:rFonts w:eastAsia="Microsoft YaHei" w:hint="eastAsia"/>
        </w:rPr>
        <w:t>：了解</w:t>
      </w:r>
      <w:r w:rsidRPr="009E5047">
        <w:rPr>
          <w:rFonts w:eastAsia="Microsoft YaHei" w:hint="eastAsia"/>
        </w:rPr>
        <w:t xml:space="preserve"> </w:t>
      </w:r>
      <w:proofErr w:type="spellStart"/>
      <w:r w:rsidRPr="009E5047">
        <w:rPr>
          <w:rFonts w:eastAsia="Microsoft YaHei" w:hint="eastAsia"/>
        </w:rPr>
        <w:t>AdventureWorks</w:t>
      </w:r>
      <w:proofErr w:type="spellEnd"/>
      <w:r w:rsidRPr="009E5047">
        <w:rPr>
          <w:rFonts w:eastAsia="Microsoft YaHei" w:hint="eastAsia"/>
        </w:rPr>
        <w:t xml:space="preserve"> </w:t>
      </w:r>
      <w:r w:rsidRPr="009E5047">
        <w:rPr>
          <w:rFonts w:eastAsia="Microsoft YaHei" w:hint="eastAsia"/>
        </w:rPr>
        <w:t>中不断发展的数据世界。</w:t>
      </w:r>
    </w:p>
    <w:p w14:paraId="63EC4749" w14:textId="77777777" w:rsidR="00030264" w:rsidRPr="009E5047" w:rsidRDefault="00030264" w:rsidP="009950E6">
      <w:pPr>
        <w:rPr>
          <w:rFonts w:ascii="Segoe UI" w:eastAsia="Microsoft YaHei" w:hAnsi="Segoe UI" w:cs="Segoe UI"/>
        </w:rPr>
      </w:pPr>
    </w:p>
    <w:p w14:paraId="7422F116" w14:textId="25BB23E1" w:rsidR="001C4363" w:rsidRPr="009E5047" w:rsidRDefault="009950E6" w:rsidP="009950E6">
      <w:pPr>
        <w:rPr>
          <w:rFonts w:ascii="Segoe UI" w:eastAsia="Microsoft YaHei" w:hAnsi="Segoe UI" w:cs="Segoe UI"/>
        </w:rPr>
      </w:pPr>
      <w:r w:rsidRPr="009E5047">
        <w:rPr>
          <w:rFonts w:ascii="Segoe UI" w:eastAsia="Microsoft YaHei" w:hAnsi="Segoe UI" w:hint="eastAsia"/>
        </w:rPr>
        <w:t>使用下表记录</w:t>
      </w:r>
      <w:r w:rsidRPr="009E5047">
        <w:rPr>
          <w:rFonts w:ascii="Segoe UI" w:eastAsia="Microsoft YaHei" w:hAnsi="Segoe UI" w:hint="eastAsia"/>
        </w:rPr>
        <w:t xml:space="preserve"> </w:t>
      </w:r>
      <w:proofErr w:type="spellStart"/>
      <w:r w:rsidRPr="009E5047">
        <w:rPr>
          <w:rFonts w:ascii="Segoe UI" w:eastAsia="Microsoft YaHei" w:hAnsi="Segoe UI" w:hint="eastAsia"/>
        </w:rPr>
        <w:t>AdventureWorks</w:t>
      </w:r>
      <w:proofErr w:type="spellEnd"/>
      <w:r w:rsidRPr="009E5047">
        <w:rPr>
          <w:rFonts w:ascii="Segoe UI" w:eastAsia="Microsoft YaHei" w:hAnsi="Segoe UI" w:hint="eastAsia"/>
        </w:rPr>
        <w:t xml:space="preserve"> </w:t>
      </w:r>
      <w:r w:rsidRPr="009E5047">
        <w:rPr>
          <w:rFonts w:ascii="Segoe UI" w:eastAsia="Microsoft YaHei" w:hAnsi="Segoe UI" w:hint="eastAsia"/>
        </w:rPr>
        <w:t>案例研究中确定的数据要求和数据结构。</w:t>
      </w:r>
    </w:p>
    <w:p w14:paraId="175C2E35" w14:textId="371E0C37" w:rsidR="001C4363" w:rsidRPr="009E5047" w:rsidRDefault="001C4363" w:rsidP="009950E6">
      <w:pPr>
        <w:rPr>
          <w:rFonts w:ascii="Segoe UI" w:eastAsia="Microsoft YaHei" w:hAnsi="Segoe UI" w:cs="Segoe UI"/>
        </w:rPr>
      </w:pPr>
      <w:bookmarkStart w:id="0" w:name="_GoBack"/>
      <w:r w:rsidRPr="009E5047">
        <w:rPr>
          <w:rFonts w:ascii="Segoe UI" w:eastAsia="Microsoft YaHei" w:hAnsi="Segoe UI" w:hint="eastAsia"/>
        </w:rPr>
        <w:t>以下是数据要求和数据结构的示例</w:t>
      </w:r>
    </w:p>
    <w:tbl>
      <w:tblPr>
        <w:tblStyle w:val="TableGrid"/>
        <w:tblW w:w="0" w:type="auto"/>
        <w:tblLook w:val="04A0" w:firstRow="1" w:lastRow="0" w:firstColumn="1" w:lastColumn="0" w:noHBand="0" w:noVBand="1"/>
      </w:tblPr>
      <w:tblGrid>
        <w:gridCol w:w="454"/>
        <w:gridCol w:w="6644"/>
        <w:gridCol w:w="1918"/>
      </w:tblGrid>
      <w:tr w:rsidR="009950E6" w:rsidRPr="009E5047" w14:paraId="4273B5F5" w14:textId="77777777" w:rsidTr="00030264">
        <w:tc>
          <w:tcPr>
            <w:tcW w:w="454" w:type="dxa"/>
          </w:tcPr>
          <w:bookmarkEnd w:id="0"/>
          <w:p w14:paraId="5C97CED4"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w:t>
            </w:r>
          </w:p>
        </w:tc>
        <w:tc>
          <w:tcPr>
            <w:tcW w:w="6644" w:type="dxa"/>
          </w:tcPr>
          <w:p w14:paraId="46E683D7"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数据要求</w:t>
            </w:r>
          </w:p>
        </w:tc>
        <w:tc>
          <w:tcPr>
            <w:tcW w:w="1918" w:type="dxa"/>
          </w:tcPr>
          <w:p w14:paraId="145CAD5E"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数据结构</w:t>
            </w:r>
          </w:p>
        </w:tc>
      </w:tr>
      <w:tr w:rsidR="009950E6" w:rsidRPr="009E5047" w14:paraId="39466078" w14:textId="77777777" w:rsidTr="00030264">
        <w:tc>
          <w:tcPr>
            <w:tcW w:w="454" w:type="dxa"/>
          </w:tcPr>
          <w:p w14:paraId="6C18446E"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1</w:t>
            </w:r>
          </w:p>
        </w:tc>
        <w:tc>
          <w:tcPr>
            <w:tcW w:w="6644" w:type="dxa"/>
          </w:tcPr>
          <w:p w14:paraId="7A061449" w14:textId="7E39E5F5" w:rsidR="009950E6" w:rsidRPr="009E5047" w:rsidRDefault="002B460E" w:rsidP="009950E6">
            <w:pPr>
              <w:rPr>
                <w:rFonts w:ascii="Segoe UI" w:eastAsia="Microsoft YaHei" w:hAnsi="Segoe UI" w:cs="Segoe UI"/>
              </w:rPr>
            </w:pPr>
            <w:r w:rsidRPr="009E5047">
              <w:rPr>
                <w:rFonts w:ascii="Segoe UI" w:eastAsia="Microsoft YaHei" w:hAnsi="Segoe UI" w:hint="eastAsia"/>
                <w:color w:val="000000"/>
                <w:shd w:val="clear" w:color="auto" w:fill="FFFFFF"/>
              </w:rPr>
              <w:t>提供数据存储，用于保存在网站上销售的产品的图像。</w:t>
            </w:r>
          </w:p>
        </w:tc>
        <w:tc>
          <w:tcPr>
            <w:tcW w:w="1918" w:type="dxa"/>
          </w:tcPr>
          <w:p w14:paraId="56453D1D" w14:textId="22B3326F" w:rsidR="009950E6" w:rsidRPr="009E5047" w:rsidRDefault="002B460E" w:rsidP="009950E6">
            <w:pPr>
              <w:rPr>
                <w:rFonts w:ascii="Segoe UI" w:eastAsia="Microsoft YaHei" w:hAnsi="Segoe UI" w:cs="Segoe UI"/>
              </w:rPr>
            </w:pPr>
            <w:r w:rsidRPr="009E5047">
              <w:rPr>
                <w:rFonts w:ascii="Segoe UI" w:eastAsia="Microsoft YaHei" w:hAnsi="Segoe UI" w:hint="eastAsia"/>
              </w:rPr>
              <w:t>非结构化</w:t>
            </w:r>
          </w:p>
        </w:tc>
      </w:tr>
      <w:tr w:rsidR="009950E6" w:rsidRPr="009E5047" w14:paraId="1041BD2B" w14:textId="77777777" w:rsidTr="00030264">
        <w:tc>
          <w:tcPr>
            <w:tcW w:w="454" w:type="dxa"/>
          </w:tcPr>
          <w:p w14:paraId="5BEFBAC0"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2</w:t>
            </w:r>
          </w:p>
        </w:tc>
        <w:tc>
          <w:tcPr>
            <w:tcW w:w="6644" w:type="dxa"/>
          </w:tcPr>
          <w:p w14:paraId="16DC4BD1" w14:textId="416BF9F2" w:rsidR="009950E6" w:rsidRPr="009E5047" w:rsidRDefault="002B460E" w:rsidP="009950E6">
            <w:pPr>
              <w:rPr>
                <w:rFonts w:ascii="Segoe UI" w:eastAsia="Microsoft YaHei" w:hAnsi="Segoe UI" w:cs="Segoe UI"/>
              </w:rPr>
            </w:pPr>
            <w:r w:rsidRPr="009E5047">
              <w:rPr>
                <w:rFonts w:ascii="Segoe UI" w:eastAsia="Microsoft YaHei" w:hAnsi="Segoe UI" w:hint="eastAsia"/>
                <w:color w:val="000000"/>
                <w:shd w:val="clear" w:color="auto" w:fill="FFFFFF"/>
              </w:rPr>
              <w:t>凭借其全球可用的应用程序及销售和订购数据更好地为客户服务的系统。</w:t>
            </w:r>
            <w:r w:rsidRPr="009E5047">
              <w:rPr>
                <w:rFonts w:ascii="Segoe UI" w:eastAsia="Microsoft YaHei" w:hAnsi="Segoe UI" w:hint="eastAsia"/>
                <w:color w:val="000000"/>
                <w:shd w:val="clear" w:color="auto" w:fill="FFFFFF"/>
              </w:rPr>
              <w:t> </w:t>
            </w:r>
          </w:p>
        </w:tc>
        <w:tc>
          <w:tcPr>
            <w:tcW w:w="1918" w:type="dxa"/>
          </w:tcPr>
          <w:p w14:paraId="1C555244" w14:textId="01172C2F" w:rsidR="009950E6" w:rsidRPr="009E5047" w:rsidRDefault="002B460E" w:rsidP="009950E6">
            <w:pPr>
              <w:rPr>
                <w:rFonts w:ascii="Segoe UI" w:eastAsia="Microsoft YaHei" w:hAnsi="Segoe UI" w:cs="Segoe UI"/>
              </w:rPr>
            </w:pPr>
            <w:r w:rsidRPr="009E5047">
              <w:rPr>
                <w:rFonts w:ascii="Segoe UI" w:eastAsia="Microsoft YaHei" w:hAnsi="Segoe UI" w:hint="eastAsia"/>
              </w:rPr>
              <w:t>结构化</w:t>
            </w:r>
          </w:p>
        </w:tc>
      </w:tr>
      <w:tr w:rsidR="009950E6" w:rsidRPr="009E5047" w14:paraId="2D70460E" w14:textId="77777777" w:rsidTr="00030264">
        <w:tc>
          <w:tcPr>
            <w:tcW w:w="454" w:type="dxa"/>
          </w:tcPr>
          <w:p w14:paraId="4502D285"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3</w:t>
            </w:r>
          </w:p>
        </w:tc>
        <w:tc>
          <w:tcPr>
            <w:tcW w:w="6644" w:type="dxa"/>
          </w:tcPr>
          <w:p w14:paraId="1852FF20" w14:textId="6D4A6603" w:rsidR="009950E6" w:rsidRPr="009E5047" w:rsidRDefault="00FF712E" w:rsidP="009950E6">
            <w:pPr>
              <w:rPr>
                <w:rFonts w:ascii="Segoe UI" w:eastAsia="Microsoft YaHei" w:hAnsi="Segoe UI" w:cs="Segoe UI"/>
              </w:rPr>
            </w:pPr>
            <w:r w:rsidRPr="009E5047">
              <w:rPr>
                <w:rFonts w:ascii="Segoe UI" w:eastAsia="Microsoft YaHei" w:hAnsi="Segoe UI" w:hint="eastAsia"/>
                <w:color w:val="000000"/>
                <w:shd w:val="clear" w:color="auto" w:fill="FFFFFF"/>
              </w:rPr>
              <w:t xml:space="preserve">Azure SQL </w:t>
            </w:r>
            <w:r w:rsidRPr="009E5047">
              <w:rPr>
                <w:rFonts w:ascii="Segoe UI" w:eastAsia="Microsoft YaHei" w:hAnsi="Segoe UI" w:hint="eastAsia"/>
                <w:color w:val="000000"/>
                <w:shd w:val="clear" w:color="auto" w:fill="FFFFFF"/>
              </w:rPr>
              <w:t>数据仓库的数据仓库功能</w:t>
            </w:r>
            <w:r w:rsidRPr="009E5047">
              <w:rPr>
                <w:rFonts w:ascii="Segoe UI" w:eastAsia="Microsoft YaHei" w:hAnsi="Segoe UI" w:hint="eastAsia"/>
                <w:color w:val="000000"/>
                <w:shd w:val="clear" w:color="auto" w:fill="FFFFFF"/>
              </w:rPr>
              <w:t> </w:t>
            </w:r>
          </w:p>
        </w:tc>
        <w:tc>
          <w:tcPr>
            <w:tcW w:w="1918" w:type="dxa"/>
          </w:tcPr>
          <w:p w14:paraId="43123B0D" w14:textId="333A8BAA" w:rsidR="009950E6" w:rsidRPr="009E5047" w:rsidRDefault="00FF712E" w:rsidP="009950E6">
            <w:pPr>
              <w:rPr>
                <w:rFonts w:ascii="Segoe UI" w:eastAsia="Microsoft YaHei" w:hAnsi="Segoe UI" w:cs="Segoe UI"/>
              </w:rPr>
            </w:pPr>
            <w:r w:rsidRPr="009E5047">
              <w:rPr>
                <w:rFonts w:ascii="Segoe UI" w:eastAsia="Microsoft YaHei" w:hAnsi="Segoe UI" w:hint="eastAsia"/>
              </w:rPr>
              <w:t>结构化</w:t>
            </w:r>
          </w:p>
        </w:tc>
      </w:tr>
      <w:tr w:rsidR="009950E6" w:rsidRPr="009E5047" w14:paraId="3AE1A6EC" w14:textId="77777777" w:rsidTr="00030264">
        <w:tc>
          <w:tcPr>
            <w:tcW w:w="454" w:type="dxa"/>
          </w:tcPr>
          <w:p w14:paraId="473C42E1"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4</w:t>
            </w:r>
          </w:p>
        </w:tc>
        <w:tc>
          <w:tcPr>
            <w:tcW w:w="6644" w:type="dxa"/>
          </w:tcPr>
          <w:p w14:paraId="6DDE89A0" w14:textId="2A36918A" w:rsidR="009950E6" w:rsidRPr="009E5047" w:rsidRDefault="00FF712E" w:rsidP="009950E6">
            <w:pPr>
              <w:rPr>
                <w:rFonts w:ascii="Segoe UI" w:eastAsia="Microsoft YaHei" w:hAnsi="Segoe UI" w:cs="Segoe UI"/>
              </w:rPr>
            </w:pPr>
            <w:r w:rsidRPr="009E5047">
              <w:rPr>
                <w:rFonts w:ascii="Segoe UI" w:eastAsia="Microsoft YaHei" w:hAnsi="Segoe UI" w:hint="eastAsia"/>
                <w:color w:val="000000"/>
                <w:shd w:val="clear" w:color="auto" w:fill="FFFFFF"/>
              </w:rPr>
              <w:t>希望进一步采用数据分析并开始利用预测分析功能。</w:t>
            </w:r>
          </w:p>
        </w:tc>
        <w:tc>
          <w:tcPr>
            <w:tcW w:w="1918" w:type="dxa"/>
          </w:tcPr>
          <w:p w14:paraId="0D52C1CE" w14:textId="15D9115B" w:rsidR="009950E6" w:rsidRPr="009E5047" w:rsidRDefault="00FF712E" w:rsidP="009950E6">
            <w:pPr>
              <w:rPr>
                <w:rFonts w:ascii="Segoe UI" w:eastAsia="Microsoft YaHei" w:hAnsi="Segoe UI" w:cs="Segoe UI"/>
              </w:rPr>
            </w:pPr>
            <w:r w:rsidRPr="009E5047">
              <w:rPr>
                <w:rFonts w:ascii="Segoe UI" w:eastAsia="Microsoft YaHei" w:hAnsi="Segoe UI" w:hint="eastAsia"/>
              </w:rPr>
              <w:t>半结构化</w:t>
            </w:r>
            <w:r w:rsidRPr="009E5047">
              <w:rPr>
                <w:rFonts w:ascii="Segoe UI" w:eastAsia="Microsoft YaHei" w:hAnsi="Segoe UI" w:hint="eastAsia"/>
              </w:rPr>
              <w:t xml:space="preserve"> </w:t>
            </w:r>
          </w:p>
        </w:tc>
      </w:tr>
      <w:tr w:rsidR="009950E6" w:rsidRPr="009E5047" w14:paraId="2BC2458E" w14:textId="77777777" w:rsidTr="00030264">
        <w:tc>
          <w:tcPr>
            <w:tcW w:w="454" w:type="dxa"/>
          </w:tcPr>
          <w:p w14:paraId="7DCD7037"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5</w:t>
            </w:r>
          </w:p>
        </w:tc>
        <w:tc>
          <w:tcPr>
            <w:tcW w:w="6644" w:type="dxa"/>
          </w:tcPr>
          <w:p w14:paraId="4D56EEEE" w14:textId="6FB0F731" w:rsidR="009950E6" w:rsidRPr="009E5047" w:rsidRDefault="00FF712E" w:rsidP="009950E6">
            <w:pPr>
              <w:rPr>
                <w:rFonts w:ascii="Segoe UI" w:eastAsia="Microsoft YaHei" w:hAnsi="Segoe UI" w:cs="Segoe UI"/>
              </w:rPr>
            </w:pPr>
            <w:r w:rsidRPr="009E5047">
              <w:rPr>
                <w:rFonts w:ascii="Segoe UI" w:eastAsia="Microsoft YaHei" w:hAnsi="Segoe UI" w:hint="eastAsia"/>
                <w:color w:val="000000"/>
                <w:sz w:val="21"/>
                <w:szCs w:val="21"/>
                <w:shd w:val="clear" w:color="auto" w:fill="FFFFFF"/>
              </w:rPr>
              <w:t>所请求的平台由数据工程师提供，以便其存储对话历史记录。</w:t>
            </w:r>
          </w:p>
        </w:tc>
        <w:tc>
          <w:tcPr>
            <w:tcW w:w="1918" w:type="dxa"/>
          </w:tcPr>
          <w:p w14:paraId="1B191188" w14:textId="73A0547B" w:rsidR="009950E6" w:rsidRPr="009E5047" w:rsidRDefault="00FF712E" w:rsidP="009950E6">
            <w:pPr>
              <w:rPr>
                <w:rFonts w:ascii="Segoe UI" w:eastAsia="Microsoft YaHei" w:hAnsi="Segoe UI" w:cs="Segoe UI"/>
              </w:rPr>
            </w:pPr>
            <w:r w:rsidRPr="009E5047">
              <w:rPr>
                <w:rFonts w:ascii="Segoe UI" w:eastAsia="Microsoft YaHei" w:hAnsi="Segoe UI" w:hint="eastAsia"/>
              </w:rPr>
              <w:t>半结构化</w:t>
            </w:r>
          </w:p>
        </w:tc>
      </w:tr>
      <w:tr w:rsidR="009950E6" w:rsidRPr="009E5047" w14:paraId="24773F4A" w14:textId="77777777" w:rsidTr="00030264">
        <w:tc>
          <w:tcPr>
            <w:tcW w:w="454" w:type="dxa"/>
          </w:tcPr>
          <w:p w14:paraId="56F3266F" w14:textId="77777777" w:rsidR="009950E6" w:rsidRPr="009E5047" w:rsidRDefault="009950E6" w:rsidP="009950E6">
            <w:pPr>
              <w:rPr>
                <w:rFonts w:ascii="Segoe UI" w:eastAsia="Microsoft YaHei" w:hAnsi="Segoe UI" w:cs="Segoe UI"/>
              </w:rPr>
            </w:pPr>
            <w:r w:rsidRPr="009E5047">
              <w:rPr>
                <w:rFonts w:ascii="Segoe UI" w:eastAsia="Microsoft YaHei" w:hAnsi="Segoe UI" w:hint="eastAsia"/>
              </w:rPr>
              <w:t>6</w:t>
            </w:r>
          </w:p>
        </w:tc>
        <w:tc>
          <w:tcPr>
            <w:tcW w:w="6644" w:type="dxa"/>
          </w:tcPr>
          <w:p w14:paraId="491665F6" w14:textId="77E7BDEE" w:rsidR="009950E6" w:rsidRPr="009E5047" w:rsidRDefault="00FF712E" w:rsidP="009950E6">
            <w:pPr>
              <w:rPr>
                <w:rFonts w:ascii="Segoe UI" w:eastAsia="Microsoft YaHei" w:hAnsi="Segoe UI" w:cs="Segoe UI"/>
              </w:rPr>
            </w:pPr>
            <w:r w:rsidRPr="009E5047">
              <w:rPr>
                <w:rFonts w:ascii="Segoe UI" w:eastAsia="Microsoft YaHei" w:hAnsi="Segoe UI" w:hint="eastAsia"/>
                <w:color w:val="000000"/>
                <w:sz w:val="21"/>
                <w:szCs w:val="21"/>
                <w:shd w:val="clear" w:color="auto" w:fill="FFFFFF"/>
              </w:rPr>
              <w:t>营销部门热衷于衡量他们的</w:t>
            </w:r>
            <w:r w:rsidRPr="009E5047">
              <w:rPr>
                <w:rFonts w:ascii="Segoe UI" w:eastAsia="Microsoft YaHei" w:hAnsi="Segoe UI" w:hint="eastAsia"/>
                <w:color w:val="000000"/>
                <w:sz w:val="21"/>
                <w:szCs w:val="21"/>
                <w:shd w:val="clear" w:color="auto" w:fill="FFFFFF"/>
              </w:rPr>
              <w:t xml:space="preserve"> Twitter </w:t>
            </w:r>
            <w:r w:rsidRPr="009E5047">
              <w:rPr>
                <w:rFonts w:ascii="Segoe UI" w:eastAsia="Microsoft YaHei" w:hAnsi="Segoe UI" w:hint="eastAsia"/>
                <w:color w:val="000000"/>
                <w:sz w:val="21"/>
                <w:szCs w:val="21"/>
                <w:shd w:val="clear" w:color="auto" w:fill="FFFFFF"/>
              </w:rPr>
              <w:t>活动的影响</w:t>
            </w:r>
          </w:p>
        </w:tc>
        <w:tc>
          <w:tcPr>
            <w:tcW w:w="1918" w:type="dxa"/>
          </w:tcPr>
          <w:p w14:paraId="7B526EF2" w14:textId="43650989" w:rsidR="009950E6" w:rsidRPr="009E5047" w:rsidRDefault="001C4363" w:rsidP="009950E6">
            <w:pPr>
              <w:rPr>
                <w:rFonts w:ascii="Segoe UI" w:eastAsia="Microsoft YaHei" w:hAnsi="Segoe UI" w:cs="Segoe UI"/>
              </w:rPr>
            </w:pPr>
            <w:r w:rsidRPr="009E5047">
              <w:rPr>
                <w:rFonts w:ascii="Segoe UI" w:eastAsia="Microsoft YaHei" w:hAnsi="Segoe UI" w:hint="eastAsia"/>
              </w:rPr>
              <w:t>非结构化</w:t>
            </w:r>
          </w:p>
        </w:tc>
      </w:tr>
      <w:tr w:rsidR="00CD5E99" w:rsidRPr="009E5047" w14:paraId="069A9ECA" w14:textId="77777777" w:rsidTr="00030264">
        <w:tc>
          <w:tcPr>
            <w:tcW w:w="454" w:type="dxa"/>
          </w:tcPr>
          <w:p w14:paraId="4B2837E8" w14:textId="22E064B7" w:rsidR="00CD5E99" w:rsidRPr="009E5047" w:rsidRDefault="00CD5E99" w:rsidP="009950E6">
            <w:pPr>
              <w:rPr>
                <w:rFonts w:ascii="Segoe UI" w:eastAsia="Microsoft YaHei" w:hAnsi="Segoe UI" w:cs="Segoe UI"/>
              </w:rPr>
            </w:pPr>
            <w:r w:rsidRPr="009E5047">
              <w:rPr>
                <w:rFonts w:ascii="Segoe UI" w:eastAsia="Microsoft YaHei" w:hAnsi="Segoe UI" w:hint="eastAsia"/>
              </w:rPr>
              <w:t>7</w:t>
            </w:r>
          </w:p>
        </w:tc>
        <w:tc>
          <w:tcPr>
            <w:tcW w:w="6644" w:type="dxa"/>
          </w:tcPr>
          <w:p w14:paraId="60F58BB5" w14:textId="1B07A362" w:rsidR="00CD5E99" w:rsidRPr="009E5047" w:rsidRDefault="00CD5E99" w:rsidP="009950E6">
            <w:pPr>
              <w:rPr>
                <w:rFonts w:ascii="Segoe UI" w:eastAsia="Microsoft YaHei" w:hAnsi="Segoe UI" w:cs="Segoe UI"/>
                <w:color w:val="000000"/>
                <w:sz w:val="21"/>
                <w:szCs w:val="21"/>
                <w:shd w:val="clear" w:color="auto" w:fill="FFFFFF"/>
              </w:rPr>
            </w:pPr>
            <w:r w:rsidRPr="009E5047">
              <w:rPr>
                <w:rFonts w:ascii="Segoe UI" w:eastAsia="Microsoft YaHei" w:hAnsi="Segoe UI" w:hint="eastAsia"/>
                <w:color w:val="000000"/>
                <w:sz w:val="21"/>
                <w:szCs w:val="21"/>
                <w:shd w:val="clear" w:color="auto" w:fill="FFFFFF"/>
              </w:rPr>
              <w:t>客户服务部门希望帮助其代理商识别欺诈性的支持电话</w:t>
            </w:r>
          </w:p>
        </w:tc>
        <w:tc>
          <w:tcPr>
            <w:tcW w:w="1918" w:type="dxa"/>
          </w:tcPr>
          <w:p w14:paraId="46FD8315" w14:textId="10BF5B8B" w:rsidR="00CD5E99" w:rsidRPr="009E5047" w:rsidRDefault="00E04730" w:rsidP="009950E6">
            <w:pPr>
              <w:rPr>
                <w:rFonts w:ascii="Segoe UI" w:eastAsia="Microsoft YaHei" w:hAnsi="Segoe UI" w:cs="Segoe UI"/>
              </w:rPr>
            </w:pPr>
            <w:r w:rsidRPr="009E5047">
              <w:rPr>
                <w:rFonts w:ascii="Segoe UI" w:eastAsia="Microsoft YaHei" w:hAnsi="Segoe UI" w:hint="eastAsia"/>
              </w:rPr>
              <w:t>半结构化</w:t>
            </w:r>
          </w:p>
        </w:tc>
      </w:tr>
      <w:tr w:rsidR="009950E6" w:rsidRPr="009E5047" w14:paraId="4A26DFA7" w14:textId="77777777" w:rsidTr="00030264">
        <w:tc>
          <w:tcPr>
            <w:tcW w:w="454" w:type="dxa"/>
          </w:tcPr>
          <w:p w14:paraId="0DC3B9A6" w14:textId="125B32F6" w:rsidR="009950E6" w:rsidRPr="009E5047" w:rsidRDefault="00CD5E99" w:rsidP="009950E6">
            <w:pPr>
              <w:rPr>
                <w:rFonts w:ascii="Segoe UI" w:eastAsia="Microsoft YaHei" w:hAnsi="Segoe UI" w:cs="Segoe UI"/>
              </w:rPr>
            </w:pPr>
            <w:r w:rsidRPr="009E5047">
              <w:rPr>
                <w:rFonts w:ascii="Segoe UI" w:eastAsia="Microsoft YaHei" w:hAnsi="Segoe UI" w:hint="eastAsia"/>
              </w:rPr>
              <w:t>8</w:t>
            </w:r>
          </w:p>
        </w:tc>
        <w:tc>
          <w:tcPr>
            <w:tcW w:w="6644" w:type="dxa"/>
          </w:tcPr>
          <w:p w14:paraId="28B5DEE3" w14:textId="5CE8C6DE" w:rsidR="009950E6" w:rsidRPr="009E5047" w:rsidRDefault="001C4363" w:rsidP="009950E6">
            <w:pPr>
              <w:rPr>
                <w:rFonts w:ascii="Segoe UI" w:eastAsia="Microsoft YaHei" w:hAnsi="Segoe UI" w:cs="Segoe UI"/>
              </w:rPr>
            </w:pPr>
            <w:r w:rsidRPr="009E5047">
              <w:rPr>
                <w:rFonts w:ascii="Segoe UI" w:eastAsia="Microsoft YaHei" w:hAnsi="Segoe UI" w:hint="eastAsia"/>
                <w:color w:val="000000"/>
                <w:sz w:val="21"/>
                <w:szCs w:val="21"/>
                <w:shd w:val="clear" w:color="auto" w:fill="FFFFFF"/>
              </w:rPr>
              <w:t>第一方和第三方应用程序可以访问自行车电脑的信息</w:t>
            </w:r>
          </w:p>
        </w:tc>
        <w:tc>
          <w:tcPr>
            <w:tcW w:w="1918" w:type="dxa"/>
          </w:tcPr>
          <w:p w14:paraId="64346C2D" w14:textId="73BF2E9F" w:rsidR="009950E6" w:rsidRPr="009E5047" w:rsidRDefault="001C4363" w:rsidP="009950E6">
            <w:pPr>
              <w:rPr>
                <w:rFonts w:ascii="Segoe UI" w:eastAsia="Microsoft YaHei" w:hAnsi="Segoe UI" w:cs="Segoe UI"/>
              </w:rPr>
            </w:pPr>
            <w:r w:rsidRPr="009E5047">
              <w:rPr>
                <w:rFonts w:ascii="Segoe UI" w:eastAsia="Microsoft YaHei" w:hAnsi="Segoe UI" w:hint="eastAsia"/>
              </w:rPr>
              <w:t>半结构化</w:t>
            </w:r>
          </w:p>
        </w:tc>
      </w:tr>
      <w:tr w:rsidR="001C4363" w:rsidRPr="009E5047" w14:paraId="5D879157" w14:textId="77777777" w:rsidTr="00030264">
        <w:tc>
          <w:tcPr>
            <w:tcW w:w="454" w:type="dxa"/>
          </w:tcPr>
          <w:p w14:paraId="505ED352" w14:textId="61D0D0A0" w:rsidR="001C4363" w:rsidRPr="009E5047" w:rsidRDefault="00CD5E99" w:rsidP="001C4363">
            <w:pPr>
              <w:rPr>
                <w:rFonts w:ascii="Segoe UI" w:eastAsia="Microsoft YaHei" w:hAnsi="Segoe UI" w:cs="Segoe UI"/>
              </w:rPr>
            </w:pPr>
            <w:r w:rsidRPr="009E5047">
              <w:rPr>
                <w:rFonts w:ascii="Segoe UI" w:eastAsia="Microsoft YaHei" w:hAnsi="Segoe UI" w:hint="eastAsia"/>
              </w:rPr>
              <w:t>9</w:t>
            </w:r>
          </w:p>
        </w:tc>
        <w:tc>
          <w:tcPr>
            <w:tcW w:w="6644" w:type="dxa"/>
          </w:tcPr>
          <w:p w14:paraId="60DDDFD5" w14:textId="4F8864EC" w:rsidR="001C4363" w:rsidRPr="009E5047" w:rsidRDefault="001C4363" w:rsidP="001C4363">
            <w:pPr>
              <w:rPr>
                <w:rFonts w:ascii="Segoe UI" w:eastAsia="Microsoft YaHei" w:hAnsi="Segoe UI" w:cs="Segoe UI"/>
              </w:rPr>
            </w:pPr>
            <w:r w:rsidRPr="009E5047">
              <w:rPr>
                <w:rFonts w:ascii="Segoe UI" w:eastAsia="Microsoft YaHei" w:hAnsi="Segoe UI" w:hint="eastAsia"/>
              </w:rPr>
              <w:t>自行车遥测数据可用于提供预测性维护</w:t>
            </w:r>
          </w:p>
        </w:tc>
        <w:tc>
          <w:tcPr>
            <w:tcW w:w="1918" w:type="dxa"/>
          </w:tcPr>
          <w:p w14:paraId="3AE0CF90" w14:textId="750596D0" w:rsidR="001C4363" w:rsidRPr="009E5047" w:rsidRDefault="001C4363" w:rsidP="001C4363">
            <w:pPr>
              <w:rPr>
                <w:rFonts w:ascii="Segoe UI" w:eastAsia="Microsoft YaHei" w:hAnsi="Segoe UI" w:cs="Segoe UI"/>
              </w:rPr>
            </w:pPr>
            <w:r w:rsidRPr="009E5047">
              <w:rPr>
                <w:rFonts w:ascii="Segoe UI" w:eastAsia="Microsoft YaHei" w:hAnsi="Segoe UI" w:hint="eastAsia"/>
              </w:rPr>
              <w:t>半结构化</w:t>
            </w:r>
          </w:p>
        </w:tc>
      </w:tr>
    </w:tbl>
    <w:p w14:paraId="4879D390" w14:textId="77777777" w:rsidR="009950E6" w:rsidRPr="009E5047" w:rsidRDefault="009950E6" w:rsidP="009950E6">
      <w:pPr>
        <w:rPr>
          <w:rFonts w:ascii="Segoe UI" w:eastAsia="Microsoft YaHei" w:hAnsi="Segoe UI" w:cs="Segoe UI"/>
        </w:rPr>
      </w:pPr>
    </w:p>
    <w:sectPr w:rsidR="009950E6" w:rsidRPr="009E50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2A4C6" w14:textId="77777777" w:rsidR="00DF4A85" w:rsidRDefault="00DF4A85" w:rsidP="00CD5E99">
      <w:pPr>
        <w:spacing w:after="0" w:line="240" w:lineRule="auto"/>
      </w:pPr>
      <w:r>
        <w:separator/>
      </w:r>
    </w:p>
  </w:endnote>
  <w:endnote w:type="continuationSeparator" w:id="0">
    <w:p w14:paraId="2E727BB4" w14:textId="77777777" w:rsidR="00DF4A85" w:rsidRDefault="00DF4A85" w:rsidP="00CD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74EC7" w14:textId="77777777" w:rsidR="00DF4A85" w:rsidRDefault="00DF4A85" w:rsidP="00CD5E99">
      <w:pPr>
        <w:spacing w:after="0" w:line="240" w:lineRule="auto"/>
      </w:pPr>
      <w:r>
        <w:separator/>
      </w:r>
    </w:p>
  </w:footnote>
  <w:footnote w:type="continuationSeparator" w:id="0">
    <w:p w14:paraId="1DCC2DCC" w14:textId="77777777" w:rsidR="00DF4A85" w:rsidRDefault="00DF4A85" w:rsidP="00CD5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C4363"/>
    <w:rsid w:val="002B460E"/>
    <w:rsid w:val="00951F1F"/>
    <w:rsid w:val="009950E6"/>
    <w:rsid w:val="009E5047"/>
    <w:rsid w:val="00BA19B8"/>
    <w:rsid w:val="00CD5E99"/>
    <w:rsid w:val="00DF4A85"/>
    <w:rsid w:val="00E04730"/>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dcterms:created xsi:type="dcterms:W3CDTF">2019-04-01T14:56:00Z</dcterms:created>
  <dcterms:modified xsi:type="dcterms:W3CDTF">2020-04-10T08:49:00Z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2019-12-18T11:48:26.9045093Z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7a77c9aa-7609-4e29-a27b-bb62839bfb81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