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3186DADB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2 — Azure 批处理参考架构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4718FB43" w:rsidR="00CF0D45" w:rsidRPr="00BF468B" w:rsidRDefault="00DB40B9" w:rsidP="00CF0D45">
      <w:pPr>
        <w:shd w:val="clear" w:color="auto" w:fill="FFFFFF"/>
        <w:spacing w:line="285" w:lineRule="atLeast"/>
        <w:rPr>
          <w:color w:val="000000"/>
          <w:sz w:val="21"/>
          <w:szCs w:val="21"/>
          <w:rFonts w:ascii="Consolas" w:eastAsia="SimSun" w:hAnsi="Consolas" w:cs="Times New Roman" w:hint="eastAsia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在 Azure 中构建企业级对话机器人。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使用下面的模板来记录将构成 AdventureWorks 中企业级对话机器人的一部分的高级架构。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53CA0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企业级对话机器人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7C3E7FCC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00D3B3D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746927E" w14:textId="00B4FAC0" w:rsidR="00CB3C56" w:rsidRDefault="00BF468B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  </w:t>
            </w:r>
          </w:p>
        </w:tc>
        <w:tc>
          <w:tcPr>
            <w:tcW w:w="3487" w:type="dxa"/>
          </w:tcPr>
          <w:p w14:paraId="365D4247" w14:textId="30AFDA99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61474B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66514FF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0B9D53D4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46BE763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BD0BE80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1A23C7C8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3C04F805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696EEC33" w14:textId="74C124DB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CF0D45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2019-05-07T18:24:00Z</dcterms:modified>
</cp:coreProperties>
</file>