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27505" w14:textId="77777777" w:rsidR="00421D2A" w:rsidRPr="003129A7" w:rsidRDefault="003129A7" w:rsidP="00421D2A">
      <w:pPr>
        <w:pStyle w:val="Heading1"/>
        <w:rPr>
          <w:lang w:val="de-DE"/>
        </w:rPr>
      </w:pPr>
      <w:r>
        <w:rPr>
          <w:rFonts w:ascii="Aptos Display" w:eastAsia="Aptos Display" w:hAnsi="Aptos Display" w:cs="Times New Roman"/>
          <w:color w:val="0F4761"/>
          <w:lang w:val="de-DE"/>
        </w:rPr>
        <w:t>Produktspezifikationsdokument</w:t>
      </w:r>
    </w:p>
    <w:p w14:paraId="423C5F0F" w14:textId="2143A535" w:rsidR="00421D2A" w:rsidRPr="003129A7" w:rsidRDefault="003129A7" w:rsidP="00421D2A">
      <w:pPr>
        <w:rPr>
          <w:lang w:val="de-DE"/>
        </w:rPr>
      </w:pPr>
      <w:r>
        <w:rPr>
          <w:rFonts w:eastAsia="Calibri" w:cs="Times New Roman"/>
          <w:b/>
          <w:bCs/>
          <w:lang w:val="de-DE"/>
        </w:rPr>
        <w:t>Produktname:</w:t>
      </w:r>
      <w:r>
        <w:rPr>
          <w:rFonts w:eastAsia="Calibri" w:cs="Times New Roman"/>
          <w:lang w:val="de-DE"/>
        </w:rPr>
        <w:t xml:space="preserve"> Adatum Pulse</w:t>
      </w:r>
      <w:r>
        <w:rPr>
          <w:rFonts w:eastAsia="Calibri" w:cs="Times New Roman"/>
          <w:lang w:val="de-DE"/>
        </w:rPr>
        <w:br/>
      </w:r>
      <w:r>
        <w:rPr>
          <w:rFonts w:eastAsia="Calibri" w:cs="Times New Roman"/>
          <w:b/>
          <w:bCs/>
          <w:lang w:val="de-DE"/>
        </w:rPr>
        <w:t>Produkttyp:</w:t>
      </w:r>
      <w:r>
        <w:rPr>
          <w:rFonts w:eastAsia="Calibri" w:cs="Times New Roman"/>
          <w:lang w:val="de-DE"/>
        </w:rPr>
        <w:t xml:space="preserve"> Interne Kommunikationsplattform</w:t>
      </w:r>
      <w:r>
        <w:rPr>
          <w:rFonts w:eastAsia="Calibri" w:cs="Times New Roman"/>
          <w:lang w:val="de-DE"/>
        </w:rPr>
        <w:br/>
      </w:r>
      <w:r>
        <w:rPr>
          <w:rFonts w:eastAsia="Calibri" w:cs="Times New Roman"/>
          <w:b/>
          <w:bCs/>
          <w:lang w:val="de-DE"/>
        </w:rPr>
        <w:t>Version:</w:t>
      </w:r>
      <w:r>
        <w:rPr>
          <w:rFonts w:eastAsia="Calibri" w:cs="Times New Roman"/>
          <w:lang w:val="de-DE"/>
        </w:rPr>
        <w:t xml:space="preserve"> 1.0</w:t>
      </w:r>
      <w:r>
        <w:rPr>
          <w:rFonts w:eastAsia="Calibri" w:cs="Times New Roman"/>
          <w:lang w:val="de-DE"/>
        </w:rPr>
        <w:br/>
      </w:r>
      <w:r>
        <w:rPr>
          <w:rFonts w:eastAsia="Calibri" w:cs="Times New Roman"/>
          <w:b/>
          <w:bCs/>
          <w:lang w:val="de-DE"/>
        </w:rPr>
        <w:t>Erstellt von:</w:t>
      </w:r>
      <w:r>
        <w:rPr>
          <w:rFonts w:eastAsia="Calibri" w:cs="Times New Roman"/>
          <w:lang w:val="de-DE"/>
        </w:rPr>
        <w:t xml:space="preserve"> Adatum Corp. Kommunikationsteam</w:t>
      </w:r>
      <w:r>
        <w:rPr>
          <w:rFonts w:eastAsia="Calibri" w:cs="Times New Roman"/>
          <w:lang w:val="de-DE"/>
        </w:rPr>
        <w:br/>
      </w:r>
      <w:r>
        <w:pict w14:anchorId="7450EDC3">
          <v:rect id="_x0000_i1025" style="width:0;height:1.5pt" o:hralign="center" o:hrstd="t" o:hr="t" fillcolor="#a0a0a0" stroked="f"/>
        </w:pict>
      </w:r>
    </w:p>
    <w:p w14:paraId="211798EB" w14:textId="77777777" w:rsidR="00421D2A" w:rsidRPr="003129A7" w:rsidRDefault="003129A7" w:rsidP="00421D2A">
      <w:pPr>
        <w:rPr>
          <w:b/>
          <w:bCs/>
          <w:lang w:val="de-DE"/>
        </w:rPr>
      </w:pPr>
      <w:r>
        <w:rPr>
          <w:rFonts w:eastAsia="Calibri" w:cs="Times New Roman"/>
          <w:b/>
          <w:bCs/>
          <w:lang w:val="de-DE"/>
        </w:rPr>
        <w:t>1. Produktübersicht</w:t>
      </w:r>
    </w:p>
    <w:p w14:paraId="21523A60" w14:textId="7BC0830C" w:rsidR="00421D2A" w:rsidRPr="003129A7" w:rsidRDefault="003129A7" w:rsidP="00421D2A">
      <w:pPr>
        <w:rPr>
          <w:lang w:val="de-DE"/>
        </w:rPr>
      </w:pPr>
      <w:r>
        <w:rPr>
          <w:rFonts w:eastAsia="Calibri" w:cs="Times New Roman"/>
          <w:b/>
          <w:bCs/>
          <w:lang w:val="de-DE"/>
        </w:rPr>
        <w:t>Adatum Pulse</w:t>
      </w:r>
      <w:r>
        <w:rPr>
          <w:rFonts w:eastAsia="Calibri" w:cs="Times New Roman"/>
          <w:lang w:val="de-DE"/>
        </w:rPr>
        <w:t xml:space="preserve"> ist eine interne Kommunikationsplattform auf Unternehmensniveau, die großen Organisationen dabei hilft, effektivere, ansprechendere und datengestützte Kommunikationsstrategien zu schaffen. Pulse konsolidiert organisationsweites Messaging in einem zentralen Hub, rüsten Kommunikationsexperten mit Tools zum Ausrichten und Personalisieren von Inhalten aus und bietet Echtzeitanalysen zur Bindung und zur Stimmung von Mitarbeitenden.</w:t>
      </w:r>
    </w:p>
    <w:p w14:paraId="6A9647E5" w14:textId="77777777" w:rsidR="00421D2A" w:rsidRPr="003129A7" w:rsidRDefault="003129A7" w:rsidP="00421D2A">
      <w:pPr>
        <w:rPr>
          <w:lang w:val="de-DE"/>
        </w:rPr>
      </w:pPr>
      <w:r>
        <w:rPr>
          <w:rFonts w:eastAsia="Calibri" w:cs="Times New Roman"/>
          <w:lang w:val="de-DE"/>
        </w:rPr>
        <w:t>Das Ziel von Pulse ist es, die interne Kommunikation von einer rein operativen Funktion zu einem strategischen Faktor für Kultur, Ausrichtung und Mitarbeiterzufriedenheit zu entwickeln.</w:t>
      </w:r>
    </w:p>
    <w:p w14:paraId="2250FFEC" w14:textId="77777777" w:rsidR="00421D2A" w:rsidRPr="00421D2A" w:rsidRDefault="003129A7" w:rsidP="00421D2A">
      <w:r>
        <w:pict w14:anchorId="139AD507">
          <v:rect id="_x0000_i1026" style="width:0;height:1.5pt" o:hralign="center" o:hrstd="t" o:hr="t" fillcolor="#a0a0a0" stroked="f"/>
        </w:pict>
      </w:r>
    </w:p>
    <w:p w14:paraId="1876D183" w14:textId="77777777" w:rsidR="00421D2A" w:rsidRPr="00421D2A" w:rsidRDefault="003129A7" w:rsidP="00421D2A">
      <w:pPr>
        <w:rPr>
          <w:b/>
          <w:bCs/>
        </w:rPr>
      </w:pPr>
      <w:r>
        <w:rPr>
          <w:rFonts w:eastAsia="Calibri" w:cs="Times New Roman"/>
          <w:b/>
          <w:bCs/>
          <w:lang w:val="de-DE"/>
        </w:rPr>
        <w:t>2. Zielgruppe</w:t>
      </w:r>
    </w:p>
    <w:p w14:paraId="21503ABA" w14:textId="77777777" w:rsidR="00421D2A" w:rsidRPr="00421D2A" w:rsidRDefault="003129A7" w:rsidP="00421D2A">
      <w:pPr>
        <w:numPr>
          <w:ilvl w:val="0"/>
          <w:numId w:val="1"/>
        </w:numPr>
      </w:pPr>
      <w:r>
        <w:rPr>
          <w:rFonts w:eastAsia="Calibri" w:cs="Times New Roman"/>
          <w:lang w:val="de-DE"/>
        </w:rPr>
        <w:t>Große Unternehmen mit 500 Mitarbeitenden</w:t>
      </w:r>
    </w:p>
    <w:p w14:paraId="1DE9A486" w14:textId="77777777" w:rsidR="00421D2A" w:rsidRPr="00421D2A" w:rsidRDefault="003129A7" w:rsidP="00421D2A">
      <w:pPr>
        <w:numPr>
          <w:ilvl w:val="0"/>
          <w:numId w:val="1"/>
        </w:numPr>
      </w:pPr>
      <w:r>
        <w:rPr>
          <w:rFonts w:eastAsia="Calibri" w:cs="Times New Roman"/>
          <w:lang w:val="de-DE"/>
        </w:rPr>
        <w:t>Organisationen mit verteilten oder Hybridteams</w:t>
      </w:r>
    </w:p>
    <w:p w14:paraId="27596FF0" w14:textId="77777777" w:rsidR="00421D2A" w:rsidRPr="00421D2A" w:rsidRDefault="003129A7" w:rsidP="00421D2A">
      <w:pPr>
        <w:numPr>
          <w:ilvl w:val="0"/>
          <w:numId w:val="1"/>
        </w:numPr>
      </w:pPr>
      <w:r>
        <w:rPr>
          <w:rFonts w:eastAsia="Calibri" w:cs="Times New Roman"/>
          <w:lang w:val="de-DE"/>
        </w:rPr>
        <w:t>Personal-, Unternehmenskommunikations- und interne Kundenbindungsabteilungen</w:t>
      </w:r>
    </w:p>
    <w:p w14:paraId="2D281A10" w14:textId="77777777" w:rsidR="00421D2A" w:rsidRPr="003129A7" w:rsidRDefault="003129A7" w:rsidP="00421D2A">
      <w:pPr>
        <w:numPr>
          <w:ilvl w:val="0"/>
          <w:numId w:val="1"/>
        </w:numPr>
        <w:rPr>
          <w:lang w:val="de-DE"/>
        </w:rPr>
      </w:pPr>
      <w:r>
        <w:rPr>
          <w:rFonts w:eastAsia="Calibri" w:cs="Times New Roman"/>
          <w:lang w:val="de-DE"/>
        </w:rPr>
        <w:t>Branchen wie Gesundheitswesen, Finanzen, Technologie, Bildung und öffentlicher Sektor</w:t>
      </w:r>
    </w:p>
    <w:p w14:paraId="767CA36A" w14:textId="77777777" w:rsidR="00421D2A" w:rsidRPr="00421D2A" w:rsidRDefault="003129A7" w:rsidP="00421D2A">
      <w:r>
        <w:pict w14:anchorId="4D78411B">
          <v:rect id="_x0000_i1027" style="width:0;height:1.5pt" o:hralign="center" o:hrstd="t" o:hr="t" fillcolor="#a0a0a0" stroked="f"/>
        </w:pict>
      </w:r>
    </w:p>
    <w:p w14:paraId="2695FDEA" w14:textId="77777777" w:rsidR="00421D2A" w:rsidRPr="003129A7" w:rsidRDefault="003129A7" w:rsidP="00421D2A">
      <w:pPr>
        <w:rPr>
          <w:b/>
          <w:bCs/>
          <w:lang w:val="de-DE"/>
        </w:rPr>
      </w:pPr>
      <w:r>
        <w:rPr>
          <w:rFonts w:eastAsia="Calibri" w:cs="Times New Roman"/>
          <w:b/>
          <w:bCs/>
          <w:lang w:val="de-DE"/>
        </w:rPr>
        <w:t>3. Wichtige Features und funktionale Spezifikationen</w:t>
      </w:r>
    </w:p>
    <w:p w14:paraId="633ABCC4" w14:textId="77777777" w:rsidR="00421D2A" w:rsidRPr="003129A7" w:rsidRDefault="003129A7" w:rsidP="00421D2A">
      <w:pPr>
        <w:rPr>
          <w:b/>
          <w:bCs/>
          <w:lang w:val="de-DE"/>
        </w:rPr>
      </w:pPr>
      <w:r>
        <w:rPr>
          <w:rFonts w:eastAsia="Calibri" w:cs="Times New Roman"/>
          <w:b/>
          <w:bCs/>
          <w:lang w:val="de-DE"/>
        </w:rPr>
        <w:t>3.1 Unified Messaging Hub</w:t>
      </w:r>
    </w:p>
    <w:p w14:paraId="5F68A556" w14:textId="77777777" w:rsidR="00421D2A" w:rsidRPr="003129A7" w:rsidRDefault="003129A7" w:rsidP="00421D2A">
      <w:pPr>
        <w:numPr>
          <w:ilvl w:val="0"/>
          <w:numId w:val="2"/>
        </w:numPr>
        <w:rPr>
          <w:lang w:val="de-DE"/>
        </w:rPr>
      </w:pPr>
      <w:r>
        <w:rPr>
          <w:rFonts w:eastAsia="Calibri" w:cs="Times New Roman"/>
          <w:lang w:val="de-DE"/>
        </w:rPr>
        <w:t>Zentrale Plattform für die Veröffentlichung interner Nachrichten, Updates, Newsletter und Führungskommunikation.</w:t>
      </w:r>
    </w:p>
    <w:p w14:paraId="4C9BB0EE" w14:textId="77777777" w:rsidR="00421D2A" w:rsidRPr="003129A7" w:rsidRDefault="003129A7" w:rsidP="00421D2A">
      <w:pPr>
        <w:numPr>
          <w:ilvl w:val="0"/>
          <w:numId w:val="2"/>
        </w:numPr>
        <w:rPr>
          <w:lang w:val="de-DE"/>
        </w:rPr>
      </w:pPr>
      <w:r>
        <w:rPr>
          <w:rFonts w:eastAsia="Calibri" w:cs="Times New Roman"/>
          <w:lang w:val="de-DE"/>
        </w:rPr>
        <w:t>Vollständig in Microsoft Teams, Outlook und mobile Plattformen (iOS/Android) integriert.</w:t>
      </w:r>
    </w:p>
    <w:p w14:paraId="0BDF6864" w14:textId="77777777" w:rsidR="00421D2A" w:rsidRPr="003129A7" w:rsidRDefault="003129A7" w:rsidP="00421D2A">
      <w:pPr>
        <w:numPr>
          <w:ilvl w:val="0"/>
          <w:numId w:val="2"/>
        </w:numPr>
        <w:rPr>
          <w:lang w:val="de-DE"/>
        </w:rPr>
      </w:pPr>
      <w:r>
        <w:rPr>
          <w:rFonts w:eastAsia="Calibri" w:cs="Times New Roman"/>
          <w:lang w:val="de-DE"/>
        </w:rPr>
        <w:t>Unterstützt umfangreiche Inhaltstypen: Text, Bilder, Video, Umfragen und eingebettete Dateien.</w:t>
      </w:r>
    </w:p>
    <w:p w14:paraId="14B47436" w14:textId="726CB178" w:rsidR="00421D2A" w:rsidRPr="003129A7" w:rsidRDefault="003129A7" w:rsidP="00421D2A">
      <w:pPr>
        <w:numPr>
          <w:ilvl w:val="0"/>
          <w:numId w:val="2"/>
        </w:numPr>
        <w:rPr>
          <w:lang w:val="de-DE"/>
        </w:rPr>
      </w:pPr>
      <w:r>
        <w:rPr>
          <w:rFonts w:eastAsia="Calibri" w:cs="Times New Roman"/>
          <w:lang w:val="de-DE"/>
        </w:rPr>
        <w:t>Benachrichtigungen über Push-, E-Mail- oder Teams-Warnungen.</w:t>
      </w:r>
    </w:p>
    <w:p w14:paraId="69DAF1B7" w14:textId="77777777" w:rsidR="00421D2A" w:rsidRPr="00421D2A" w:rsidRDefault="003129A7" w:rsidP="00421D2A">
      <w:pPr>
        <w:rPr>
          <w:b/>
          <w:bCs/>
        </w:rPr>
      </w:pPr>
      <w:r>
        <w:rPr>
          <w:rFonts w:eastAsia="Calibri" w:cs="Times New Roman"/>
          <w:b/>
          <w:bCs/>
          <w:lang w:val="de-DE"/>
        </w:rPr>
        <w:t>3.2 Intelligentes Targeting &amp; Personalisierung</w:t>
      </w:r>
    </w:p>
    <w:p w14:paraId="0F77D8DE" w14:textId="5B74C12C" w:rsidR="00421D2A" w:rsidRPr="003129A7" w:rsidRDefault="003129A7" w:rsidP="00421D2A">
      <w:pPr>
        <w:numPr>
          <w:ilvl w:val="0"/>
          <w:numId w:val="3"/>
        </w:numPr>
        <w:rPr>
          <w:lang w:val="de-DE"/>
        </w:rPr>
      </w:pPr>
      <w:r>
        <w:rPr>
          <w:rFonts w:eastAsia="Calibri" w:cs="Times New Roman"/>
          <w:lang w:val="de-DE"/>
        </w:rPr>
        <w:t>Dynamische Zielgruppensegmentierung basierend auf Rolle, Abteilung, Standort und Mandanten.</w:t>
      </w:r>
    </w:p>
    <w:p w14:paraId="03C778E5" w14:textId="77777777" w:rsidR="00421D2A" w:rsidRPr="003129A7" w:rsidRDefault="003129A7" w:rsidP="00421D2A">
      <w:pPr>
        <w:numPr>
          <w:ilvl w:val="0"/>
          <w:numId w:val="3"/>
        </w:numPr>
        <w:rPr>
          <w:lang w:val="de-DE"/>
        </w:rPr>
      </w:pPr>
      <w:r>
        <w:rPr>
          <w:rFonts w:eastAsia="Calibri" w:cs="Times New Roman"/>
          <w:lang w:val="de-DE"/>
        </w:rPr>
        <w:lastRenderedPageBreak/>
        <w:t>Personalisierte Begrüßungen, Empfehlungen und empfohlene Inhalte basierend auf Benutzerprofilen.</w:t>
      </w:r>
    </w:p>
    <w:p w14:paraId="16759E2B" w14:textId="77777777" w:rsidR="00421D2A" w:rsidRPr="003129A7" w:rsidRDefault="003129A7" w:rsidP="00421D2A">
      <w:pPr>
        <w:numPr>
          <w:ilvl w:val="0"/>
          <w:numId w:val="3"/>
        </w:numPr>
        <w:rPr>
          <w:lang w:val="de-DE"/>
        </w:rPr>
      </w:pPr>
      <w:r>
        <w:rPr>
          <w:rFonts w:eastAsia="Calibri" w:cs="Times New Roman"/>
          <w:lang w:val="de-DE"/>
        </w:rPr>
        <w:t>Nachrichtenplanung nach Zeitzone und Benutzergruppenverfügbarkeit.</w:t>
      </w:r>
    </w:p>
    <w:p w14:paraId="39419B35" w14:textId="77777777" w:rsidR="00421D2A" w:rsidRPr="00421D2A" w:rsidRDefault="003129A7" w:rsidP="00421D2A">
      <w:pPr>
        <w:rPr>
          <w:b/>
          <w:bCs/>
        </w:rPr>
      </w:pPr>
      <w:r>
        <w:rPr>
          <w:rFonts w:eastAsia="Calibri" w:cs="Times New Roman"/>
          <w:b/>
          <w:bCs/>
          <w:lang w:val="de-DE"/>
        </w:rPr>
        <w:t>3.3 Kundenbindungs-Analysedashboard</w:t>
      </w:r>
    </w:p>
    <w:p w14:paraId="24EC13F3" w14:textId="77777777" w:rsidR="00421D2A" w:rsidRPr="003129A7" w:rsidRDefault="003129A7" w:rsidP="00421D2A">
      <w:pPr>
        <w:numPr>
          <w:ilvl w:val="0"/>
          <w:numId w:val="4"/>
        </w:numPr>
        <w:rPr>
          <w:lang w:val="de-DE"/>
        </w:rPr>
      </w:pPr>
      <w:r>
        <w:rPr>
          <w:rFonts w:eastAsia="Calibri" w:cs="Times New Roman"/>
          <w:lang w:val="de-DE"/>
        </w:rPr>
        <w:t>Echtzeit-Nachverfolgung von Öffnungsraten, Klickraten und Nachrichteninteraktionen.</w:t>
      </w:r>
    </w:p>
    <w:p w14:paraId="0FC62700" w14:textId="77777777" w:rsidR="00421D2A" w:rsidRPr="003129A7" w:rsidRDefault="003129A7" w:rsidP="00421D2A">
      <w:pPr>
        <w:numPr>
          <w:ilvl w:val="0"/>
          <w:numId w:val="4"/>
        </w:numPr>
        <w:rPr>
          <w:lang w:val="de-DE"/>
        </w:rPr>
      </w:pPr>
      <w:r>
        <w:rPr>
          <w:rFonts w:eastAsia="Calibri" w:cs="Times New Roman"/>
          <w:lang w:val="de-DE"/>
        </w:rPr>
        <w:t>Stimmungsanalyse mithilfe der Verarbeitung natürlicher Sprachen (NLP) zu Kommentaren und Feedback.</w:t>
      </w:r>
    </w:p>
    <w:p w14:paraId="3FD2D6AF" w14:textId="77777777" w:rsidR="00421D2A" w:rsidRPr="003129A7" w:rsidRDefault="003129A7" w:rsidP="00421D2A">
      <w:pPr>
        <w:numPr>
          <w:ilvl w:val="0"/>
          <w:numId w:val="4"/>
        </w:numPr>
        <w:rPr>
          <w:lang w:val="de-DE"/>
        </w:rPr>
      </w:pPr>
      <w:r>
        <w:rPr>
          <w:rFonts w:eastAsia="Calibri" w:cs="Times New Roman"/>
          <w:lang w:val="de-DE"/>
        </w:rPr>
        <w:t>Heatmaps, die Kundenbindungs-Trends über Abteilungen und Regionen hinweg aufzeigen.</w:t>
      </w:r>
    </w:p>
    <w:p w14:paraId="1682CD72" w14:textId="77777777" w:rsidR="00421D2A" w:rsidRPr="003129A7" w:rsidRDefault="003129A7" w:rsidP="00421D2A">
      <w:pPr>
        <w:numPr>
          <w:ilvl w:val="0"/>
          <w:numId w:val="4"/>
        </w:numPr>
        <w:rPr>
          <w:lang w:val="de-DE"/>
        </w:rPr>
      </w:pPr>
      <w:r>
        <w:rPr>
          <w:rFonts w:eastAsia="Calibri" w:cs="Times New Roman"/>
          <w:lang w:val="de-DE"/>
        </w:rPr>
        <w:t>Exportierbare Berichte für Projektbeteiligte und Führungsteams.</w:t>
      </w:r>
    </w:p>
    <w:p w14:paraId="33104809" w14:textId="77777777" w:rsidR="00421D2A" w:rsidRPr="00421D2A" w:rsidRDefault="003129A7" w:rsidP="00421D2A">
      <w:pPr>
        <w:rPr>
          <w:b/>
          <w:bCs/>
        </w:rPr>
      </w:pPr>
      <w:r>
        <w:rPr>
          <w:rFonts w:eastAsia="Calibri" w:cs="Times New Roman"/>
          <w:b/>
          <w:bCs/>
          <w:lang w:val="de-DE"/>
        </w:rPr>
        <w:t>3.4 Mitarbeiterinteraktion &amp; Feedback</w:t>
      </w:r>
    </w:p>
    <w:p w14:paraId="12A84EE6" w14:textId="77777777" w:rsidR="00421D2A" w:rsidRPr="003129A7" w:rsidRDefault="003129A7" w:rsidP="00421D2A">
      <w:pPr>
        <w:numPr>
          <w:ilvl w:val="0"/>
          <w:numId w:val="5"/>
        </w:numPr>
        <w:rPr>
          <w:lang w:val="de-DE"/>
        </w:rPr>
      </w:pPr>
      <w:r>
        <w:rPr>
          <w:rFonts w:eastAsia="Calibri" w:cs="Times New Roman"/>
          <w:lang w:val="de-DE"/>
        </w:rPr>
        <w:t>Reaktionsschaltflächen (z. B. Daumen hoch, neugierig, feiern) für alle Mitteilungen.</w:t>
      </w:r>
    </w:p>
    <w:p w14:paraId="5DE787EC" w14:textId="77777777" w:rsidR="00421D2A" w:rsidRPr="003129A7" w:rsidRDefault="003129A7" w:rsidP="00421D2A">
      <w:pPr>
        <w:numPr>
          <w:ilvl w:val="0"/>
          <w:numId w:val="5"/>
        </w:numPr>
        <w:rPr>
          <w:lang w:val="de-DE"/>
        </w:rPr>
      </w:pPr>
      <w:r>
        <w:rPr>
          <w:rFonts w:eastAsia="Calibri" w:cs="Times New Roman"/>
          <w:lang w:val="de-DE"/>
        </w:rPr>
        <w:t>Optionale Feedbackaufforderungen nach wichtigen Nachrichten.</w:t>
      </w:r>
    </w:p>
    <w:p w14:paraId="165655AF" w14:textId="77777777" w:rsidR="00421D2A" w:rsidRPr="003129A7" w:rsidRDefault="003129A7" w:rsidP="00421D2A">
      <w:pPr>
        <w:numPr>
          <w:ilvl w:val="0"/>
          <w:numId w:val="5"/>
        </w:numPr>
        <w:rPr>
          <w:lang w:val="de-DE"/>
        </w:rPr>
      </w:pPr>
      <w:r>
        <w:rPr>
          <w:rFonts w:eastAsia="Calibri" w:cs="Times New Roman"/>
          <w:lang w:val="de-DE"/>
        </w:rPr>
        <w:t>Mikroumfragen und Impulsumfragen für sofortiges Feedback zu Kultur, Initiativen und Moral.</w:t>
      </w:r>
    </w:p>
    <w:p w14:paraId="0921D21A" w14:textId="77777777" w:rsidR="00421D2A" w:rsidRPr="003129A7" w:rsidRDefault="003129A7" w:rsidP="00421D2A">
      <w:pPr>
        <w:numPr>
          <w:ilvl w:val="0"/>
          <w:numId w:val="5"/>
        </w:numPr>
        <w:rPr>
          <w:lang w:val="de-DE"/>
        </w:rPr>
      </w:pPr>
      <w:r>
        <w:rPr>
          <w:rFonts w:eastAsia="Calibri" w:cs="Times New Roman"/>
          <w:lang w:val="de-DE"/>
        </w:rPr>
        <w:t>Anonyme Feedback-Option zur Förderung einer offenen Kommunikation.</w:t>
      </w:r>
    </w:p>
    <w:p w14:paraId="7185D368" w14:textId="77777777" w:rsidR="00421D2A" w:rsidRPr="00421D2A" w:rsidRDefault="003129A7" w:rsidP="00421D2A">
      <w:pPr>
        <w:rPr>
          <w:b/>
          <w:bCs/>
        </w:rPr>
      </w:pPr>
      <w:r>
        <w:rPr>
          <w:rFonts w:eastAsia="Calibri" w:cs="Times New Roman"/>
          <w:b/>
          <w:bCs/>
          <w:lang w:val="de-DE"/>
        </w:rPr>
        <w:t>3.5 Kampagnenmanagement &amp; Vorlagen</w:t>
      </w:r>
    </w:p>
    <w:p w14:paraId="360C442D" w14:textId="77777777" w:rsidR="00421D2A" w:rsidRPr="003129A7" w:rsidRDefault="003129A7" w:rsidP="00421D2A">
      <w:pPr>
        <w:numPr>
          <w:ilvl w:val="0"/>
          <w:numId w:val="6"/>
        </w:numPr>
        <w:rPr>
          <w:lang w:val="de-DE"/>
        </w:rPr>
      </w:pPr>
      <w:r>
        <w:rPr>
          <w:rFonts w:eastAsia="Calibri" w:cs="Times New Roman"/>
          <w:lang w:val="de-DE"/>
        </w:rPr>
        <w:t>Drag &amp; Drop-Nachrichten-Generator mit anpassbaren Vorlagen für Kampagnen (Onboarding, Wellness, Compliance usw.)</w:t>
      </w:r>
    </w:p>
    <w:p w14:paraId="0FA054E2" w14:textId="77777777" w:rsidR="00421D2A" w:rsidRPr="003129A7" w:rsidRDefault="003129A7" w:rsidP="00421D2A">
      <w:pPr>
        <w:numPr>
          <w:ilvl w:val="0"/>
          <w:numId w:val="6"/>
        </w:numPr>
        <w:rPr>
          <w:lang w:val="de-DE"/>
        </w:rPr>
      </w:pPr>
      <w:r>
        <w:rPr>
          <w:rFonts w:eastAsia="Calibri" w:cs="Times New Roman"/>
          <w:lang w:val="de-DE"/>
        </w:rPr>
        <w:t>Planung von Mehrnachrichtenkampagnen mit automatisierten Übermittlungszeitachsen.</w:t>
      </w:r>
    </w:p>
    <w:p w14:paraId="14E5101C" w14:textId="77777777" w:rsidR="00421D2A" w:rsidRPr="003129A7" w:rsidRDefault="003129A7" w:rsidP="00421D2A">
      <w:pPr>
        <w:numPr>
          <w:ilvl w:val="0"/>
          <w:numId w:val="6"/>
        </w:numPr>
        <w:rPr>
          <w:lang w:val="de-DE"/>
        </w:rPr>
      </w:pPr>
      <w:r>
        <w:rPr>
          <w:rFonts w:eastAsia="Calibri" w:cs="Times New Roman"/>
          <w:lang w:val="de-DE"/>
        </w:rPr>
        <w:t>Wiederverwendbare Inhaltsblöcke (z. B. CEO-Updates, Personalrichtlinien) zur Gewährleistung der Konsistenz.</w:t>
      </w:r>
    </w:p>
    <w:p w14:paraId="32A7C9E1" w14:textId="77777777" w:rsidR="00421D2A" w:rsidRPr="00421D2A" w:rsidRDefault="003129A7" w:rsidP="00421D2A">
      <w:pPr>
        <w:rPr>
          <w:b/>
          <w:bCs/>
        </w:rPr>
      </w:pPr>
      <w:r>
        <w:rPr>
          <w:rFonts w:eastAsia="Calibri" w:cs="Times New Roman"/>
          <w:b/>
          <w:bCs/>
          <w:lang w:val="de-DE"/>
        </w:rPr>
        <w:t>3.6 Compliance &amp; Barrierefreiheit</w:t>
      </w:r>
    </w:p>
    <w:p w14:paraId="69F8900E" w14:textId="77777777" w:rsidR="00421D2A" w:rsidRPr="003129A7" w:rsidRDefault="003129A7" w:rsidP="00421D2A">
      <w:pPr>
        <w:numPr>
          <w:ilvl w:val="0"/>
          <w:numId w:val="7"/>
        </w:numPr>
        <w:rPr>
          <w:lang w:val="de-DE"/>
        </w:rPr>
      </w:pPr>
      <w:r>
        <w:rPr>
          <w:rFonts w:eastAsia="Calibri" w:cs="Times New Roman"/>
          <w:lang w:val="de-DE"/>
        </w:rPr>
        <w:t>WCAG 2.1 Level AA Compliance für die inklusive Inhaltsübermittlung.</w:t>
      </w:r>
    </w:p>
    <w:p w14:paraId="7FBB68AF" w14:textId="584FB69A" w:rsidR="00421D2A" w:rsidRPr="003129A7" w:rsidRDefault="003129A7" w:rsidP="00421D2A">
      <w:pPr>
        <w:numPr>
          <w:ilvl w:val="0"/>
          <w:numId w:val="7"/>
        </w:numPr>
        <w:rPr>
          <w:lang w:val="de-DE"/>
        </w:rPr>
      </w:pPr>
      <w:r>
        <w:rPr>
          <w:rFonts w:eastAsia="Calibri" w:cs="Times New Roman"/>
          <w:lang w:val="de-DE"/>
        </w:rPr>
        <w:t>Datenverschlüsselung von ruhenden Daten und während der Übertragung.</w:t>
      </w:r>
    </w:p>
    <w:p w14:paraId="53AC0E97" w14:textId="1EFC2761" w:rsidR="00421D2A" w:rsidRPr="003129A7" w:rsidRDefault="003129A7" w:rsidP="00421D2A">
      <w:pPr>
        <w:numPr>
          <w:ilvl w:val="0"/>
          <w:numId w:val="7"/>
        </w:numPr>
        <w:rPr>
          <w:lang w:val="de-DE"/>
        </w:rPr>
      </w:pPr>
      <w:r>
        <w:rPr>
          <w:rFonts w:eastAsia="Calibri" w:cs="Times New Roman"/>
          <w:lang w:val="de-DE"/>
        </w:rPr>
        <w:t>Administrative Kontrolle über Berechtigungen, Workflows für die Genehmigung von Nachrichten und Richtlinien zur Datenaufbewahrung.</w:t>
      </w:r>
    </w:p>
    <w:p w14:paraId="0AB88B01" w14:textId="77777777" w:rsidR="00421D2A" w:rsidRPr="003129A7" w:rsidRDefault="003129A7" w:rsidP="00421D2A">
      <w:pPr>
        <w:numPr>
          <w:ilvl w:val="0"/>
          <w:numId w:val="7"/>
        </w:numPr>
        <w:rPr>
          <w:lang w:val="de-DE"/>
        </w:rPr>
      </w:pPr>
      <w:r>
        <w:rPr>
          <w:rFonts w:eastAsia="Calibri" w:cs="Times New Roman"/>
          <w:lang w:val="de-DE"/>
        </w:rPr>
        <w:t>Vollständige Überwachungsprotokolle für Transparenz und Verantwortlichkeit.</w:t>
      </w:r>
    </w:p>
    <w:p w14:paraId="64B9582A" w14:textId="77777777" w:rsidR="00421D2A" w:rsidRPr="00421D2A" w:rsidRDefault="003129A7" w:rsidP="00421D2A">
      <w:r>
        <w:pict w14:anchorId="4AB1FBA4">
          <v:rect id="_x0000_i1028" style="width:0;height:1.5pt" o:hralign="center" o:hrstd="t" o:hr="t" fillcolor="#a0a0a0" stroked="f"/>
        </w:pict>
      </w:r>
    </w:p>
    <w:p w14:paraId="357822F1" w14:textId="77777777" w:rsidR="00421D2A" w:rsidRPr="00421D2A" w:rsidRDefault="003129A7" w:rsidP="00421D2A">
      <w:pPr>
        <w:rPr>
          <w:b/>
          <w:bCs/>
        </w:rPr>
      </w:pPr>
      <w:r>
        <w:rPr>
          <w:rFonts w:eastAsia="Calibri" w:cs="Times New Roman"/>
          <w:b/>
          <w:bCs/>
          <w:lang w:val="de-DE"/>
        </w:rPr>
        <w:t>4. Integration und Kompatibilität</w:t>
      </w:r>
    </w:p>
    <w:p w14:paraId="5CE14FAA" w14:textId="77777777" w:rsidR="00421D2A" w:rsidRPr="00421D2A" w:rsidRDefault="003129A7" w:rsidP="00421D2A">
      <w:pPr>
        <w:numPr>
          <w:ilvl w:val="0"/>
          <w:numId w:val="8"/>
        </w:numPr>
      </w:pPr>
      <w:r w:rsidRPr="003129A7">
        <w:rPr>
          <w:rFonts w:eastAsia="Calibri" w:cs="Times New Roman"/>
          <w:b/>
          <w:bCs/>
        </w:rPr>
        <w:t>Plattformen:</w:t>
      </w:r>
      <w:r w:rsidRPr="003129A7">
        <w:rPr>
          <w:rFonts w:eastAsia="Calibri" w:cs="Times New Roman"/>
        </w:rPr>
        <w:t xml:space="preserve"> Microsoft 365, Microsoft Teams, SharePoint, Outlook</w:t>
      </w:r>
    </w:p>
    <w:p w14:paraId="4ABA1DF9" w14:textId="77777777" w:rsidR="00421D2A" w:rsidRPr="003129A7" w:rsidRDefault="003129A7" w:rsidP="00421D2A">
      <w:pPr>
        <w:numPr>
          <w:ilvl w:val="0"/>
          <w:numId w:val="8"/>
        </w:numPr>
        <w:rPr>
          <w:lang w:val="de-DE"/>
        </w:rPr>
      </w:pPr>
      <w:r>
        <w:rPr>
          <w:rFonts w:eastAsia="Calibri" w:cs="Times New Roman"/>
          <w:b/>
          <w:bCs/>
          <w:lang w:val="de-DE"/>
        </w:rPr>
        <w:t>APIs:</w:t>
      </w:r>
      <w:r>
        <w:rPr>
          <w:rFonts w:eastAsia="Calibri" w:cs="Times New Roman"/>
          <w:lang w:val="de-DE"/>
        </w:rPr>
        <w:t xml:space="preserve"> RESTful-APIs für benutzerdefinierte Integrationen in Intranets und HR-Systeme</w:t>
      </w:r>
    </w:p>
    <w:p w14:paraId="611CC4E7" w14:textId="77777777" w:rsidR="00421D2A" w:rsidRPr="003129A7" w:rsidRDefault="003129A7" w:rsidP="00421D2A">
      <w:pPr>
        <w:numPr>
          <w:ilvl w:val="0"/>
          <w:numId w:val="8"/>
        </w:numPr>
        <w:rPr>
          <w:lang w:val="de-DE"/>
        </w:rPr>
      </w:pPr>
      <w:r>
        <w:rPr>
          <w:rFonts w:eastAsia="Calibri" w:cs="Times New Roman"/>
          <w:b/>
          <w:bCs/>
          <w:lang w:val="de-DE"/>
        </w:rPr>
        <w:lastRenderedPageBreak/>
        <w:t>Mobile Unterstützung:</w:t>
      </w:r>
      <w:r>
        <w:rPr>
          <w:rFonts w:eastAsia="Calibri" w:cs="Times New Roman"/>
          <w:lang w:val="de-DE"/>
        </w:rPr>
        <w:t xml:space="preserve"> Vollständig reaktionsfähiges Design mit nativen Apps für iOS und Android</w:t>
      </w:r>
    </w:p>
    <w:p w14:paraId="27BABDE4" w14:textId="73B18ABF" w:rsidR="00421D2A" w:rsidRPr="003129A7" w:rsidRDefault="003129A7" w:rsidP="00421D2A">
      <w:pPr>
        <w:numPr>
          <w:ilvl w:val="0"/>
          <w:numId w:val="8"/>
        </w:numPr>
        <w:rPr>
          <w:lang w:val="de-DE"/>
        </w:rPr>
      </w:pPr>
      <w:r>
        <w:rPr>
          <w:rFonts w:eastAsia="Calibri" w:cs="Times New Roman"/>
          <w:b/>
          <w:bCs/>
          <w:lang w:val="de-DE"/>
        </w:rPr>
        <w:t>Unterstützte Sprachen:</w:t>
      </w:r>
      <w:r>
        <w:rPr>
          <w:rFonts w:eastAsia="Calibri" w:cs="Times New Roman"/>
          <w:lang w:val="de-DE"/>
        </w:rPr>
        <w:t xml:space="preserve"> Englisch (erste Version) mit zusätzlicher Sprachunterstützung, die in zukünftigen Versionen geplant ist</w:t>
      </w:r>
    </w:p>
    <w:p w14:paraId="4213A3DA" w14:textId="77777777" w:rsidR="00421D2A" w:rsidRPr="00421D2A" w:rsidRDefault="003129A7" w:rsidP="00421D2A">
      <w:r>
        <w:pict w14:anchorId="5D14CCC9">
          <v:rect id="_x0000_i1029" style="width:0;height:1.5pt" o:hralign="center" o:hrstd="t" o:hr="t" fillcolor="#a0a0a0" stroked="f"/>
        </w:pict>
      </w:r>
    </w:p>
    <w:p w14:paraId="0681BBBD" w14:textId="77777777" w:rsidR="00421D2A" w:rsidRPr="00421D2A" w:rsidRDefault="003129A7" w:rsidP="00421D2A">
      <w:pPr>
        <w:rPr>
          <w:b/>
          <w:bCs/>
        </w:rPr>
      </w:pPr>
      <w:r>
        <w:rPr>
          <w:rFonts w:eastAsia="Calibri" w:cs="Times New Roman"/>
          <w:b/>
          <w:bCs/>
          <w:lang w:val="de-DE"/>
        </w:rPr>
        <w:t>5. Bereitstellung und Support</w:t>
      </w:r>
    </w:p>
    <w:p w14:paraId="3A0BF776" w14:textId="77777777" w:rsidR="00421D2A" w:rsidRPr="00421D2A" w:rsidRDefault="003129A7" w:rsidP="00421D2A">
      <w:pPr>
        <w:rPr>
          <w:b/>
          <w:bCs/>
        </w:rPr>
      </w:pPr>
      <w:r>
        <w:rPr>
          <w:rFonts w:eastAsia="Calibri" w:cs="Times New Roman"/>
          <w:b/>
          <w:bCs/>
          <w:lang w:val="de-DE"/>
        </w:rPr>
        <w:t>Bereitstellungsoptionen</w:t>
      </w:r>
    </w:p>
    <w:p w14:paraId="78212D60" w14:textId="77777777" w:rsidR="00421D2A" w:rsidRPr="003129A7" w:rsidRDefault="003129A7" w:rsidP="00421D2A">
      <w:pPr>
        <w:numPr>
          <w:ilvl w:val="0"/>
          <w:numId w:val="9"/>
        </w:numPr>
        <w:rPr>
          <w:lang w:val="de-DE"/>
        </w:rPr>
      </w:pPr>
      <w:r>
        <w:rPr>
          <w:rFonts w:eastAsia="Calibri" w:cs="Times New Roman"/>
          <w:lang w:val="de-DE"/>
        </w:rPr>
        <w:t>Cloudbasiert (von Azure gehostetes SaaS)</w:t>
      </w:r>
    </w:p>
    <w:p w14:paraId="2BD6AEF7" w14:textId="77777777" w:rsidR="00421D2A" w:rsidRPr="00421D2A" w:rsidRDefault="003129A7" w:rsidP="00421D2A">
      <w:pPr>
        <w:numPr>
          <w:ilvl w:val="0"/>
          <w:numId w:val="9"/>
        </w:numPr>
      </w:pPr>
      <w:r>
        <w:rPr>
          <w:rFonts w:eastAsia="Calibri" w:cs="Times New Roman"/>
          <w:lang w:val="de-DE"/>
        </w:rPr>
        <w:t>Single-Tenant- oder Multimandantenhosting verfügbar</w:t>
      </w:r>
    </w:p>
    <w:p w14:paraId="66031391" w14:textId="77777777" w:rsidR="00421D2A" w:rsidRPr="003129A7" w:rsidRDefault="003129A7" w:rsidP="00421D2A">
      <w:pPr>
        <w:numPr>
          <w:ilvl w:val="0"/>
          <w:numId w:val="9"/>
        </w:numPr>
        <w:rPr>
          <w:lang w:val="de-DE"/>
        </w:rPr>
      </w:pPr>
      <w:r>
        <w:rPr>
          <w:rFonts w:eastAsia="Calibri" w:cs="Times New Roman"/>
          <w:lang w:val="de-DE"/>
        </w:rPr>
        <w:t>Geschätzte Implementierungszeit: 4 bis 6 Wochen einschließlich Onboarding und Schulung</w:t>
      </w:r>
    </w:p>
    <w:p w14:paraId="1F1299B7" w14:textId="77777777" w:rsidR="00421D2A" w:rsidRPr="00421D2A" w:rsidRDefault="003129A7" w:rsidP="00421D2A">
      <w:pPr>
        <w:rPr>
          <w:b/>
          <w:bCs/>
        </w:rPr>
      </w:pPr>
      <w:r>
        <w:rPr>
          <w:rFonts w:eastAsia="Calibri" w:cs="Times New Roman"/>
          <w:b/>
          <w:bCs/>
          <w:lang w:val="de-DE"/>
        </w:rPr>
        <w:t>Support</w:t>
      </w:r>
    </w:p>
    <w:p w14:paraId="279FB482" w14:textId="77777777" w:rsidR="00421D2A" w:rsidRPr="00421D2A" w:rsidRDefault="003129A7" w:rsidP="00421D2A">
      <w:pPr>
        <w:numPr>
          <w:ilvl w:val="0"/>
          <w:numId w:val="10"/>
        </w:numPr>
      </w:pPr>
      <w:r>
        <w:rPr>
          <w:rFonts w:eastAsia="Calibri" w:cs="Times New Roman"/>
          <w:lang w:val="de-DE"/>
        </w:rPr>
        <w:t>24/7 Helpdesk und technischer Support</w:t>
      </w:r>
    </w:p>
    <w:p w14:paraId="34DCAD74" w14:textId="77777777" w:rsidR="00421D2A" w:rsidRPr="00421D2A" w:rsidRDefault="003129A7" w:rsidP="00421D2A">
      <w:pPr>
        <w:numPr>
          <w:ilvl w:val="0"/>
          <w:numId w:val="10"/>
        </w:numPr>
      </w:pPr>
      <w:r>
        <w:rPr>
          <w:rFonts w:eastAsia="Calibri" w:cs="Times New Roman"/>
          <w:lang w:val="de-DE"/>
        </w:rPr>
        <w:t>Dedizierter Kundenerfolgsmanager für Unternehmenskundschaft</w:t>
      </w:r>
    </w:p>
    <w:p w14:paraId="10F706E5" w14:textId="77777777" w:rsidR="00421D2A" w:rsidRPr="00421D2A" w:rsidRDefault="003129A7" w:rsidP="00421D2A">
      <w:pPr>
        <w:numPr>
          <w:ilvl w:val="0"/>
          <w:numId w:val="10"/>
        </w:numPr>
      </w:pPr>
      <w:r>
        <w:rPr>
          <w:rFonts w:eastAsia="Calibri" w:cs="Times New Roman"/>
          <w:lang w:val="de-DE"/>
        </w:rPr>
        <w:t>Integriertes Toolkit und Videoschulungsbibliothek</w:t>
      </w:r>
    </w:p>
    <w:p w14:paraId="6FD04B2B" w14:textId="77777777" w:rsidR="00421D2A" w:rsidRPr="00421D2A" w:rsidRDefault="003129A7" w:rsidP="00421D2A">
      <w:r>
        <w:pict w14:anchorId="6216BC4B">
          <v:rect id="_x0000_i1030" style="width:0;height:1.5pt" o:hralign="center" o:hrstd="t" o:hr="t" fillcolor="#a0a0a0" stroked="f"/>
        </w:pict>
      </w:r>
    </w:p>
    <w:p w14:paraId="24E09181" w14:textId="77777777" w:rsidR="00421D2A" w:rsidRPr="00421D2A" w:rsidRDefault="003129A7" w:rsidP="00421D2A">
      <w:pPr>
        <w:rPr>
          <w:b/>
          <w:bCs/>
        </w:rPr>
      </w:pPr>
      <w:r>
        <w:rPr>
          <w:rFonts w:eastAsia="Calibri" w:cs="Times New Roman"/>
          <w:b/>
          <w:bCs/>
          <w:lang w:val="de-DE"/>
        </w:rPr>
        <w:t>6. Wettbewerbsvorteile</w:t>
      </w:r>
    </w:p>
    <w:p w14:paraId="563AD675" w14:textId="77777777" w:rsidR="00421D2A" w:rsidRPr="003129A7" w:rsidRDefault="003129A7" w:rsidP="00421D2A">
      <w:pPr>
        <w:numPr>
          <w:ilvl w:val="0"/>
          <w:numId w:val="11"/>
        </w:numPr>
        <w:rPr>
          <w:lang w:val="de-DE"/>
        </w:rPr>
      </w:pPr>
      <w:r>
        <w:rPr>
          <w:rFonts w:eastAsia="Calibri" w:cs="Times New Roman"/>
          <w:lang w:val="de-DE"/>
        </w:rPr>
        <w:t>Native Integration in das Microsoft 365-Ökosystem für eine nahtlose Benutzererfahrung</w:t>
      </w:r>
    </w:p>
    <w:p w14:paraId="2A42231E" w14:textId="77777777" w:rsidR="00421D2A" w:rsidRPr="003129A7" w:rsidRDefault="003129A7" w:rsidP="00421D2A">
      <w:pPr>
        <w:numPr>
          <w:ilvl w:val="0"/>
          <w:numId w:val="11"/>
        </w:numPr>
        <w:rPr>
          <w:lang w:val="de-DE"/>
        </w:rPr>
      </w:pPr>
      <w:r>
        <w:rPr>
          <w:rFonts w:eastAsia="Calibri" w:cs="Times New Roman"/>
          <w:lang w:val="de-DE"/>
        </w:rPr>
        <w:t>Echtzeit-Einblicke in die Kundenbindung helfen dabei, die Kommunikationsstrategie zu optimieren und den ROI nachzuweisen</w:t>
      </w:r>
    </w:p>
    <w:p w14:paraId="4649FCDB" w14:textId="77777777" w:rsidR="00421D2A" w:rsidRPr="003129A7" w:rsidRDefault="003129A7" w:rsidP="00421D2A">
      <w:pPr>
        <w:numPr>
          <w:ilvl w:val="0"/>
          <w:numId w:val="11"/>
        </w:numPr>
        <w:rPr>
          <w:lang w:val="de-DE"/>
        </w:rPr>
      </w:pPr>
      <w:r>
        <w:rPr>
          <w:rFonts w:eastAsia="Calibri" w:cs="Times New Roman"/>
          <w:lang w:val="de-DE"/>
        </w:rPr>
        <w:t>Entwickelt von Kommunikationsexperten und -expertinnen, für Kommunikationsprofis</w:t>
      </w:r>
    </w:p>
    <w:p w14:paraId="1F7637ED" w14:textId="77777777" w:rsidR="00421D2A" w:rsidRPr="003129A7" w:rsidRDefault="003129A7" w:rsidP="00421D2A">
      <w:pPr>
        <w:numPr>
          <w:ilvl w:val="0"/>
          <w:numId w:val="11"/>
        </w:numPr>
        <w:rPr>
          <w:lang w:val="de-DE"/>
        </w:rPr>
      </w:pPr>
      <w:r>
        <w:rPr>
          <w:rFonts w:eastAsia="Calibri" w:cs="Times New Roman"/>
          <w:lang w:val="de-DE"/>
        </w:rPr>
        <w:t>Starker Fokus auf Interaktivität, Feedback und Mitarbeiterstimmung</w:t>
      </w:r>
    </w:p>
    <w:p w14:paraId="154C34D3" w14:textId="77777777" w:rsidR="00421D2A" w:rsidRPr="00421D2A" w:rsidRDefault="003129A7" w:rsidP="00421D2A">
      <w:r>
        <w:pict w14:anchorId="21E5B557">
          <v:rect id="_x0000_i1031" style="width:0;height:1.5pt" o:hralign="center" o:hrstd="t" o:hr="t" fillcolor="#a0a0a0" stroked="f"/>
        </w:pict>
      </w:r>
    </w:p>
    <w:p w14:paraId="27933F32" w14:textId="77777777" w:rsidR="00421D2A" w:rsidRPr="00421D2A" w:rsidRDefault="003129A7" w:rsidP="00421D2A">
      <w:pPr>
        <w:rPr>
          <w:b/>
          <w:bCs/>
        </w:rPr>
      </w:pPr>
      <w:r>
        <w:rPr>
          <w:rFonts w:eastAsia="Calibri" w:cs="Times New Roman"/>
          <w:b/>
          <w:bCs/>
          <w:lang w:val="de-DE"/>
        </w:rPr>
        <w:t>7. Roadmap (nächsten 12 Monate)</w:t>
      </w:r>
    </w:p>
    <w:p w14:paraId="56EC3203" w14:textId="77777777" w:rsidR="00421D2A" w:rsidRPr="003129A7" w:rsidRDefault="003129A7" w:rsidP="00421D2A">
      <w:pPr>
        <w:numPr>
          <w:ilvl w:val="0"/>
          <w:numId w:val="12"/>
        </w:numPr>
        <w:rPr>
          <w:lang w:val="de-DE"/>
        </w:rPr>
      </w:pPr>
      <w:r>
        <w:rPr>
          <w:rFonts w:eastAsia="Calibri" w:cs="Times New Roman"/>
          <w:lang w:val="de-DE"/>
        </w:rPr>
        <w:t>KI-gestützte Inhaltsvorschläge basierend auf früheren Kommunikationen</w:t>
      </w:r>
    </w:p>
    <w:p w14:paraId="3E47768E" w14:textId="77777777" w:rsidR="00421D2A" w:rsidRPr="003129A7" w:rsidRDefault="003129A7" w:rsidP="00421D2A">
      <w:pPr>
        <w:numPr>
          <w:ilvl w:val="0"/>
          <w:numId w:val="12"/>
        </w:numPr>
        <w:rPr>
          <w:lang w:val="de-DE"/>
        </w:rPr>
      </w:pPr>
      <w:r>
        <w:rPr>
          <w:rFonts w:eastAsia="Calibri" w:cs="Times New Roman"/>
          <w:lang w:val="de-DE"/>
        </w:rPr>
        <w:t>Tools zur Mitarbeiteranerkennung und Integration einer „Kudos Wall“</w:t>
      </w:r>
    </w:p>
    <w:p w14:paraId="569BFAC7" w14:textId="77777777" w:rsidR="00421D2A" w:rsidRPr="00421D2A" w:rsidRDefault="003129A7" w:rsidP="00421D2A">
      <w:pPr>
        <w:numPr>
          <w:ilvl w:val="0"/>
          <w:numId w:val="12"/>
        </w:numPr>
      </w:pPr>
      <w:r>
        <w:rPr>
          <w:rFonts w:eastAsia="Calibri" w:cs="Times New Roman"/>
          <w:lang w:val="de-DE"/>
        </w:rPr>
        <w:t>Tiefere Integration in Microsoft Viva</w:t>
      </w:r>
    </w:p>
    <w:p w14:paraId="38F0924A" w14:textId="77777777" w:rsidR="00421D2A" w:rsidRPr="003129A7" w:rsidRDefault="003129A7" w:rsidP="00421D2A">
      <w:pPr>
        <w:numPr>
          <w:ilvl w:val="0"/>
          <w:numId w:val="12"/>
        </w:numPr>
        <w:rPr>
          <w:lang w:val="de-DE"/>
        </w:rPr>
      </w:pPr>
      <w:r>
        <w:rPr>
          <w:rFonts w:eastAsia="Calibri" w:cs="Times New Roman"/>
          <w:lang w:val="de-DE"/>
        </w:rPr>
        <w:t>Automatische Übersetzung und Lokalisierung von mehrsprachigen Inhalten</w:t>
      </w:r>
    </w:p>
    <w:p w14:paraId="0028ED3D" w14:textId="77777777" w:rsidR="00421D2A" w:rsidRPr="003129A7" w:rsidRDefault="003129A7" w:rsidP="00421D2A">
      <w:pPr>
        <w:numPr>
          <w:ilvl w:val="0"/>
          <w:numId w:val="12"/>
        </w:numPr>
        <w:rPr>
          <w:lang w:val="de-DE"/>
        </w:rPr>
      </w:pPr>
      <w:r>
        <w:rPr>
          <w:rFonts w:eastAsia="Calibri" w:cs="Times New Roman"/>
          <w:lang w:val="de-DE"/>
        </w:rPr>
        <w:t xml:space="preserve">Erweiterte Analyse für Video- und </w:t>
      </w:r>
      <w:r>
        <w:rPr>
          <w:rFonts w:eastAsia="Calibri" w:cs="Times New Roman"/>
          <w:lang w:val="de-DE"/>
        </w:rPr>
        <w:t>Multimediainhalte</w:t>
      </w:r>
    </w:p>
    <w:p w14:paraId="3D21F428" w14:textId="77777777" w:rsidR="00421D2A" w:rsidRDefault="003129A7" w:rsidP="00421D2A">
      <w:r>
        <w:pict w14:anchorId="37644BCC">
          <v:rect id="_x0000_i1032" style="width:0;height:1.5pt" o:hralign="center" o:bullet="t" o:hrstd="t" o:hr="t" fillcolor="#a0a0a0" stroked="f"/>
        </w:pict>
      </w:r>
    </w:p>
    <w:p w14:paraId="3E426634" w14:textId="77777777" w:rsidR="003129A7" w:rsidRPr="00421D2A" w:rsidRDefault="003129A7" w:rsidP="00421D2A"/>
    <w:p w14:paraId="5AA088CF" w14:textId="77777777" w:rsidR="00421D2A" w:rsidRPr="003129A7" w:rsidRDefault="003129A7" w:rsidP="00421D2A">
      <w:pPr>
        <w:rPr>
          <w:b/>
          <w:bCs/>
          <w:lang w:val="de-DE"/>
        </w:rPr>
      </w:pPr>
      <w:r>
        <w:rPr>
          <w:rFonts w:eastAsia="Calibri" w:cs="Times New Roman"/>
          <w:b/>
          <w:bCs/>
          <w:lang w:val="de-DE"/>
        </w:rPr>
        <w:lastRenderedPageBreak/>
        <w:t>8. Kontakt</w:t>
      </w:r>
    </w:p>
    <w:p w14:paraId="5BAD531A" w14:textId="77777777" w:rsidR="00421D2A" w:rsidRPr="003129A7" w:rsidRDefault="003129A7" w:rsidP="00421D2A">
      <w:pPr>
        <w:rPr>
          <w:lang w:val="de-DE"/>
        </w:rPr>
      </w:pPr>
      <w:r>
        <w:rPr>
          <w:rFonts w:eastAsia="Calibri" w:cs="Times New Roman"/>
          <w:lang w:val="de-DE"/>
        </w:rPr>
        <w:t>Für Produktanfragen, Demos oder Partnerschaftsdiskussionen wenden Sie sich bitte an:</w:t>
      </w:r>
    </w:p>
    <w:p w14:paraId="2359E77C" w14:textId="036A3139" w:rsidR="00421D2A" w:rsidRPr="00421D2A" w:rsidRDefault="003129A7" w:rsidP="00421D2A">
      <w:r w:rsidRPr="003129A7">
        <w:rPr>
          <w:rFonts w:eastAsia="Calibri" w:cs="Times New Roman"/>
          <w:b/>
          <w:bCs/>
        </w:rPr>
        <w:t>Adatum Corporation</w:t>
      </w:r>
      <w:r w:rsidRPr="003129A7">
        <w:rPr>
          <w:rFonts w:eastAsia="Calibri" w:cs="Times New Roman"/>
          <w:b/>
          <w:bCs/>
        </w:rPr>
        <w:br/>
      </w:r>
      <w:r w:rsidRPr="003129A7">
        <w:rPr>
          <w:rFonts w:eastAsia="Calibri" w:cs="Times New Roman"/>
        </w:rPr>
        <w:t>Communications Dept.</w:t>
      </w:r>
      <w:r w:rsidRPr="003129A7">
        <w:rPr>
          <w:rFonts w:eastAsia="Calibri" w:cs="Times New Roman"/>
        </w:rPr>
        <w:br/>
        <w:t>E-Mail: pulse@adatum.com</w:t>
      </w:r>
      <w:r w:rsidRPr="003129A7">
        <w:rPr>
          <w:rFonts w:eastAsia="Calibri" w:cs="Times New Roman"/>
        </w:rPr>
        <w:br/>
        <w:t xml:space="preserve">Telefon: +1 (800) </w:t>
      </w:r>
      <w:r w:rsidRPr="003129A7">
        <w:rPr>
          <w:rFonts w:eastAsia="Calibri" w:cs="Times New Roman"/>
        </w:rPr>
        <w:t>555-0199</w:t>
      </w:r>
      <w:r w:rsidRPr="003129A7">
        <w:rPr>
          <w:rFonts w:eastAsia="Calibri" w:cs="Times New Roman"/>
        </w:rPr>
        <w:br/>
        <w:t>Website: www.adatum.com</w:t>
      </w:r>
    </w:p>
    <w:p w14:paraId="2897E230" w14:textId="77777777" w:rsidR="00F73AC3" w:rsidRDefault="00F73AC3"/>
    <w:sectPr w:rsidR="00F7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D5E7E"/>
    <w:multiLevelType w:val="multilevel"/>
    <w:tmpl w:val="9E2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1007B"/>
    <w:multiLevelType w:val="multilevel"/>
    <w:tmpl w:val="5EDA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E37F1"/>
    <w:multiLevelType w:val="multilevel"/>
    <w:tmpl w:val="9D3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97C00"/>
    <w:multiLevelType w:val="multilevel"/>
    <w:tmpl w:val="9C8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86D02"/>
    <w:multiLevelType w:val="multilevel"/>
    <w:tmpl w:val="65B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554B8"/>
    <w:multiLevelType w:val="multilevel"/>
    <w:tmpl w:val="AD82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466A3"/>
    <w:multiLevelType w:val="multilevel"/>
    <w:tmpl w:val="86C0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060FD"/>
    <w:multiLevelType w:val="multilevel"/>
    <w:tmpl w:val="2FAC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66363"/>
    <w:multiLevelType w:val="multilevel"/>
    <w:tmpl w:val="2CF0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F395C"/>
    <w:multiLevelType w:val="multilevel"/>
    <w:tmpl w:val="57CA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7563F"/>
    <w:multiLevelType w:val="multilevel"/>
    <w:tmpl w:val="F90E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7731B"/>
    <w:multiLevelType w:val="multilevel"/>
    <w:tmpl w:val="63F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98462">
    <w:abstractNumId w:val="1"/>
  </w:num>
  <w:num w:numId="2" w16cid:durableId="530726741">
    <w:abstractNumId w:val="9"/>
  </w:num>
  <w:num w:numId="3" w16cid:durableId="1499342415">
    <w:abstractNumId w:val="8"/>
  </w:num>
  <w:num w:numId="4" w16cid:durableId="1942256695">
    <w:abstractNumId w:val="6"/>
  </w:num>
  <w:num w:numId="5" w16cid:durableId="185337818">
    <w:abstractNumId w:val="2"/>
  </w:num>
  <w:num w:numId="6" w16cid:durableId="187109586">
    <w:abstractNumId w:val="7"/>
  </w:num>
  <w:num w:numId="7" w16cid:durableId="1115638367">
    <w:abstractNumId w:val="11"/>
  </w:num>
  <w:num w:numId="8" w16cid:durableId="184949846">
    <w:abstractNumId w:val="10"/>
  </w:num>
  <w:num w:numId="9" w16cid:durableId="299654995">
    <w:abstractNumId w:val="4"/>
  </w:num>
  <w:num w:numId="10" w16cid:durableId="1463618134">
    <w:abstractNumId w:val="5"/>
  </w:num>
  <w:num w:numId="11" w16cid:durableId="729891050">
    <w:abstractNumId w:val="3"/>
  </w:num>
  <w:num w:numId="12" w16cid:durableId="151422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2A"/>
    <w:rsid w:val="0003081F"/>
    <w:rsid w:val="003129A7"/>
    <w:rsid w:val="00421D2A"/>
    <w:rsid w:val="005B05AF"/>
    <w:rsid w:val="006465F2"/>
    <w:rsid w:val="008B51C7"/>
    <w:rsid w:val="00984E07"/>
    <w:rsid w:val="00CD0A06"/>
    <w:rsid w:val="00DA65C2"/>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7DAD596"/>
  <w15:chartTrackingRefBased/>
  <w15:docId w15:val="{EE83E5C2-2227-4ADC-AF51-F24339E7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D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D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D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1D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1D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1D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1D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1D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D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D2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D2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21D2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21D2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21D2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21D2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21D2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21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D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D2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21D2A"/>
    <w:pPr>
      <w:spacing w:before="160"/>
      <w:jc w:val="center"/>
    </w:pPr>
    <w:rPr>
      <w:i/>
      <w:iCs/>
      <w:color w:val="404040" w:themeColor="text1" w:themeTint="BF"/>
    </w:rPr>
  </w:style>
  <w:style w:type="character" w:customStyle="1" w:styleId="QuoteChar">
    <w:name w:val="Quote Char"/>
    <w:basedOn w:val="DefaultParagraphFont"/>
    <w:link w:val="Quote"/>
    <w:uiPriority w:val="29"/>
    <w:rsid w:val="00421D2A"/>
    <w:rPr>
      <w:i/>
      <w:iCs/>
      <w:color w:val="404040" w:themeColor="text1" w:themeTint="BF"/>
    </w:rPr>
  </w:style>
  <w:style w:type="paragraph" w:styleId="ListParagraph">
    <w:name w:val="List Paragraph"/>
    <w:basedOn w:val="Normal"/>
    <w:uiPriority w:val="34"/>
    <w:qFormat/>
    <w:rsid w:val="00421D2A"/>
    <w:pPr>
      <w:ind w:left="720"/>
      <w:contextualSpacing/>
    </w:pPr>
  </w:style>
  <w:style w:type="character" w:styleId="IntenseEmphasis">
    <w:name w:val="Intense Emphasis"/>
    <w:basedOn w:val="DefaultParagraphFont"/>
    <w:uiPriority w:val="21"/>
    <w:qFormat/>
    <w:rsid w:val="00421D2A"/>
    <w:rPr>
      <w:i/>
      <w:iCs/>
      <w:color w:val="0F4761" w:themeColor="accent1" w:themeShade="BF"/>
    </w:rPr>
  </w:style>
  <w:style w:type="paragraph" w:styleId="IntenseQuote">
    <w:name w:val="Intense Quote"/>
    <w:basedOn w:val="Normal"/>
    <w:next w:val="Normal"/>
    <w:link w:val="IntenseQuoteChar"/>
    <w:uiPriority w:val="30"/>
    <w:qFormat/>
    <w:rsid w:val="00421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D2A"/>
    <w:rPr>
      <w:i/>
      <w:iCs/>
      <w:color w:val="0F4761" w:themeColor="accent1" w:themeShade="BF"/>
    </w:rPr>
  </w:style>
  <w:style w:type="character" w:styleId="IntenseReference">
    <w:name w:val="Intense Reference"/>
    <w:basedOn w:val="DefaultParagraphFont"/>
    <w:uiPriority w:val="32"/>
    <w:qFormat/>
    <w:rsid w:val="00421D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4</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5</cp:revision>
  <dcterms:created xsi:type="dcterms:W3CDTF">2025-04-16T20:54:00Z</dcterms:created>
  <dcterms:modified xsi:type="dcterms:W3CDTF">2025-05-16T02:40:00Z</dcterms:modified>
</cp:coreProperties>
</file>