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Chai-Verkäufe insgesamt (Einheiten)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Verkäufe von Artisanal Chai  (Einheiten)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Verkäufe von fertigem Chai (Einheiten)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Social Media Engagement (Ansichten)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Onlinesuchen nach Chai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01.01.2023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31.01.2023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28. Februar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31.03.2023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–4 %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30.04.2023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4:36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17:05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31. Mai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30.6.2023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30. Juli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29. August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30. September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31.10.2023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30. November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31.12.2023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