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Kampagnenbesitzer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Startdatum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Insgesamt angesprochene Benutzer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Aktive Benutzer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Tage seit dem Start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27.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4\.500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$ 2,750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5,800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$ 8,703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ROI-Durchschnitt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Diagrammtyp: Gruppierte Balken. &quot;ROI&quot; durch 'Kampagnentyp'Beschreibung&#10;&#10; automatisch generier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Summe Umsatzerlös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$ 13,435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$ 77.453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Diagrammtyp: Gruppierte Balken. &quot;Umsatz&quot; durch &quot;Kampagnenname&quot;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Diagrammtyp: Linie. 'Budget' durch 'Startdatum'Beschreibung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Diagrammtyp: Gruppierte Balken. &quot;Tage seit dem Start&quot;: 375 hat deutlich höhere &quot;engagierte Benutzer&quot;.&#10;&#10;Automatisch generierte BeschreibungDiagrammtyp: Ring. &quot;Kampagnentyp&quot;: Digitales Marketing macht den Großteil des Umsatzes aus.&#10;&#10;Automatisch generierte BeschreibungDiagrammtyp: Gruppierte Balken. &quot;Benutzer insgesamt&quot; durch &quot;Kampagnentyp&quot;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Diagrammtyp: Gestapelte Balken. 'Kampagnenname': Gezielt - Gruppe 1 und Billboards groß haben deutlich höheres &quot;Budget&quot;.&#10;&#10;Automatisch generierte BeschreibungDiagrammtyp: Histogramm. Häufigkeit der automatisch generierten Umsatzbeschreibung&#10;&#10;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Diagrammtyp: Gestapelte Balken. 'Kampagnenname': Gezielt - Gruppe 1 und Billboards groß haben deutlich höheres &quot;Budget&quot;.&#10;&#10;Automatisch generierte BeschreibungDiagrammtyp: Histogramm. Häufigkeit der automatisch generierten Umsatzbeschreibung&#10;&#10;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