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39F5" w14:textId="06852E9C" w:rsidR="3BB34937" w:rsidRDefault="3BB34937" w:rsidP="60A1C717">
      <w:pPr>
        <w:pStyle w:val="Title"/>
      </w:pPr>
      <w:r>
        <w:t>Marketingbericht für Munson‘s Pickles and Preserves Farm</w:t>
      </w:r>
    </w:p>
    <w:p w14:paraId="5B455378" w14:textId="477A5A06" w:rsidR="3BB34937" w:rsidRDefault="3BB34937" w:rsidP="60A1C717">
      <w:pPr>
        <w:pStyle w:val="Subtitle"/>
      </w:pPr>
      <w:r>
        <w:t>Erstellt von Relecloud, einer globalen Marketingagentur</w:t>
      </w:r>
    </w:p>
    <w:p w14:paraId="5B6691F0" w14:textId="44007CFA" w:rsidR="3BB34937" w:rsidRDefault="3BB34937" w:rsidP="60A1C717">
      <w:pPr>
        <w:pStyle w:val="Heading1"/>
      </w:pPr>
      <w:r>
        <w:t>Kurzfassung</w:t>
      </w:r>
    </w:p>
    <w:p w14:paraId="071EF7AC" w14:textId="339BAE26" w:rsidR="3BB34937" w:rsidRDefault="3BB34937" w:rsidP="60A1C717">
      <w:pPr>
        <w:pStyle w:val="ListParagraph"/>
        <w:numPr>
          <w:ilvl w:val="0"/>
          <w:numId w:val="1"/>
        </w:numPr>
      </w:pPr>
      <w:r>
        <w:t>Munson‘s Pickles and Preserves Farm ist ein erfolgreiches Familienunternehmen, das hochwertige Konserven aus lokal bezogenen Zutaten herstellt.</w:t>
      </w:r>
    </w:p>
    <w:p w14:paraId="1F479248" w14:textId="6EF42B67" w:rsidR="3BB34937" w:rsidRDefault="3BB34937" w:rsidP="60A1C717">
      <w:pPr>
        <w:pStyle w:val="ListParagraph"/>
        <w:numPr>
          <w:ilvl w:val="0"/>
          <w:numId w:val="1"/>
        </w:numPr>
      </w:pPr>
      <w:r>
        <w:t>Munson‘s ist in den letzten fünf Jahren schnell gewachsen und hat seine Marktpräsenz vom Osten des Staates Washington auf den Westen Kanadas und die Pazifikküste der USA ausgedehnt.</w:t>
      </w:r>
    </w:p>
    <w:p w14:paraId="06DF42CF" w14:textId="23F3EE89" w:rsidR="3BB34937" w:rsidRDefault="3BB34937" w:rsidP="60A1C717">
      <w:pPr>
        <w:pStyle w:val="ListParagraph"/>
        <w:numPr>
          <w:ilvl w:val="0"/>
          <w:numId w:val="1"/>
        </w:numPr>
      </w:pPr>
      <w:r>
        <w:t>Munson‘s ist bereit, neue Märkte in den zentralen kanadischen Provinzen und im oberen Mittleren Westen der USA zu erschließen, wo eine große Nachfrage nach qualitativ hochwertigen und biologischen Lebensmitteln besteht.</w:t>
      </w:r>
    </w:p>
    <w:p w14:paraId="2E941ED9" w14:textId="045DD0D3" w:rsidR="3BB34937" w:rsidRDefault="3BB34937" w:rsidP="60A1C717">
      <w:pPr>
        <w:pStyle w:val="ListParagraph"/>
        <w:numPr>
          <w:ilvl w:val="0"/>
          <w:numId w:val="1"/>
        </w:numPr>
      </w:pPr>
      <w:r>
        <w:t>Relecloud empfiehlt eine Marketingstrategie, die sich auf den Aufbau des Markenbewusstseins, die Einrichtung von Vertriebskanälen und die Schaffung von Kundenbindung für Munson‘s-Produkte konzentriert.</w:t>
      </w:r>
    </w:p>
    <w:p w14:paraId="6485C9D4" w14:textId="29D05253" w:rsidR="3BB34937" w:rsidRDefault="3BB34937" w:rsidP="60A1C717">
      <w:pPr>
        <w:pStyle w:val="ListParagraph"/>
        <w:numPr>
          <w:ilvl w:val="0"/>
          <w:numId w:val="1"/>
        </w:numPr>
      </w:pPr>
      <w:r>
        <w:t>Die Marketingstrategie umfasst die folgenden Schritte:</w:t>
      </w:r>
    </w:p>
    <w:p w14:paraId="6C802C02" w14:textId="2ED06F2F" w:rsidR="3BB34937" w:rsidRDefault="3BB34937" w:rsidP="60A1C717">
      <w:pPr>
        <w:pStyle w:val="ListParagraph"/>
        <w:numPr>
          <w:ilvl w:val="1"/>
          <w:numId w:val="1"/>
        </w:numPr>
      </w:pPr>
      <w:r>
        <w:t xml:space="preserve">Durchführung von Marktforschung zur Ermittlung von Zielsegmenten, den wichtigsten Konkurrenzunternehmen und den Präferenzen der Kundschaft </w:t>
      </w:r>
      <w:r w:rsidR="005079F7">
        <w:br/>
      </w:r>
      <w:r>
        <w:t>in den neuen Regionen</w:t>
      </w:r>
    </w:p>
    <w:p w14:paraId="7C2CB672" w14:textId="2AA76A26" w:rsidR="3BB34937" w:rsidRDefault="3BB34937" w:rsidP="60A1C717">
      <w:pPr>
        <w:pStyle w:val="ListParagraph"/>
        <w:numPr>
          <w:ilvl w:val="1"/>
          <w:numId w:val="1"/>
        </w:numPr>
      </w:pPr>
      <w:r>
        <w:t>Schaffung eines besonderen Nutzenversprechens und einer überzeugenden Markengeschichte, die das Familienerbe, die Qualitätsstandards und die soziale Verantwortung von Munson‘s hervorhebt</w:t>
      </w:r>
    </w:p>
    <w:p w14:paraId="75F2C77B" w14:textId="42B21F66" w:rsidR="3BB34937" w:rsidRDefault="3BB34937" w:rsidP="60A1C717">
      <w:pPr>
        <w:pStyle w:val="ListParagraph"/>
        <w:numPr>
          <w:ilvl w:val="1"/>
          <w:numId w:val="1"/>
        </w:numPr>
      </w:pPr>
      <w:r>
        <w:t>Entwicklung einer Mischung aus Online- und Offline-Marketingkanälen wie Social Media, E-Mail, Website, Blogs, Podcasts, Printanzeigen, Radio und Fernsehen, um potenzielle Kund*innen zu erreichen und mit ihnen zu interagieren</w:t>
      </w:r>
    </w:p>
    <w:p w14:paraId="742BB43E" w14:textId="5F706614" w:rsidR="3BB34937" w:rsidRDefault="3BB34937" w:rsidP="60A1C717">
      <w:pPr>
        <w:pStyle w:val="ListParagraph"/>
        <w:numPr>
          <w:ilvl w:val="1"/>
          <w:numId w:val="1"/>
        </w:numPr>
      </w:pPr>
      <w:r>
        <w:t>Zusammenarbeit mit lokalen Einzelhändlern, Großhändlern und Vertriebspartnern, um die Verfügbarkeit und Sichtbarkeit der Produkte in den neuen Märkten zu gewährleisten</w:t>
      </w:r>
    </w:p>
    <w:p w14:paraId="23ED7A4E" w14:textId="1664A9BD" w:rsidR="3BB34937" w:rsidRDefault="3BB34937" w:rsidP="60A1C717">
      <w:pPr>
        <w:pStyle w:val="ListParagraph"/>
        <w:numPr>
          <w:ilvl w:val="1"/>
          <w:numId w:val="1"/>
        </w:numPr>
      </w:pPr>
      <w:r>
        <w:t xml:space="preserve">Einführung eines Treueprogramms und eines Empfehlungsprogramms, </w:t>
      </w:r>
      <w:r w:rsidR="005079F7">
        <w:br/>
      </w:r>
      <w:r>
        <w:t>um bestehende Kund*innen zu belohnen/binden und neue Kund*innen zu gewinnen</w:t>
      </w:r>
    </w:p>
    <w:p w14:paraId="54D2A1DB" w14:textId="35735874" w:rsidR="3BB34937" w:rsidRDefault="3BB34937" w:rsidP="60A1C717">
      <w:pPr>
        <w:pStyle w:val="ListParagraph"/>
        <w:numPr>
          <w:ilvl w:val="1"/>
          <w:numId w:val="1"/>
        </w:numPr>
      </w:pPr>
      <w:r>
        <w:lastRenderedPageBreak/>
        <w:t>Monitoring und Bewertung von Marketingperformance und Kundenfeedback, um die Strategie bei Bedarf anzupassen und zu verbessern</w:t>
      </w:r>
    </w:p>
    <w:p w14:paraId="01FCDCA0" w14:textId="6FCF4357" w:rsidR="3BB34937" w:rsidRDefault="3BB34937" w:rsidP="60A1C717">
      <w:pPr>
        <w:pStyle w:val="ListParagraph"/>
        <w:numPr>
          <w:ilvl w:val="0"/>
          <w:numId w:val="1"/>
        </w:numPr>
      </w:pPr>
      <w:r>
        <w:t>Relecloud schätzt, dass die Marketingstrategie im ersten Jahr eine Investition von 250.000 USD erfordert, und Einnahmen in Höhe von 1,5 Millionen USD erzielt, was eine Kapitalrendite von etwa 500 % bedeuten würde.</w:t>
      </w:r>
    </w:p>
    <w:p w14:paraId="3EFED2BA" w14:textId="75CB7794" w:rsidR="3BB34937" w:rsidRDefault="3BB34937" w:rsidP="60A1C717">
      <w:pPr>
        <w:pStyle w:val="Heading1"/>
      </w:pPr>
      <w:r>
        <w:t>Einführung</w:t>
      </w:r>
    </w:p>
    <w:p w14:paraId="0208136A" w14:textId="7F7A892A" w:rsidR="3BB34937" w:rsidRDefault="3BB34937" w:rsidP="60A1C717">
      <w:r>
        <w:t>Munson‘s Pickles and Preserves Farm ist ein Familienunternehmen, das 2015 von John und Mary Munson gegründet wurde. Das Paar hatte eine Leidenschaft für das Einmachen und Konservieren von frischem Obst und Gemüse von ihrer Farm im Osten des Staates Washington. Sie begannen mit dem Verkauf von selbstgemachtem eingelegten Gemüse und Konserven auf lokalen Bauernmärkten und Veranstaltungen, wo sie schnell eine treue Kundschaft gewannen, die ihre natürlichen und köstlichen Produkte zu schätzen wusste.</w:t>
      </w:r>
    </w:p>
    <w:p w14:paraId="739D3528" w14:textId="18C97702" w:rsidR="3BB34937" w:rsidRDefault="3BB34937" w:rsidP="60A1C717">
      <w:r>
        <w:t xml:space="preserve">Im Laufe der Jahre hat sich Munson‘s von einem kleinen Betrieb zu einem Multimillionen-Dollar-Unternehmen mit moderner Produktionsanlage entwickelt, das über 50 Mitarbeiter*innen beschäftigt. Munson‘s-Produkte werden heute in über 500 Geschäften im Westen Kanadas und an der Pazifikküste der USA verkauft, darunter bei großen Ketten wie Whole Foods, Costco und Safeway. Munson‘s hat auch eine starke Online-Präsenz entwickelt, mit einer benutzerfreundlichen Website, einem aktiven </w:t>
      </w:r>
      <w:r w:rsidR="00633D58">
        <w:br/>
      </w:r>
      <w:r>
        <w:t>Social-Media-Konto sowie einem beliebten Blog und Podcast mit Rezepten, Tipps und Geschichten rund ums Einmachen und Konservieren.</w:t>
      </w:r>
    </w:p>
    <w:p w14:paraId="6D4AB533" w14:textId="03E73E21" w:rsidR="3BB34937" w:rsidRDefault="3BB34937" w:rsidP="60A1C717">
      <w:r>
        <w:t xml:space="preserve">Der Erfolg von Munson‘s beruht auf seinem Einsatz für Qualität, Innovation und Kundenzufriedenheit. Munson‘s verwendet nur beste Zutaten von lokalen und biologischen Höfen und befolgt strenge Sicherheits- und Hygienestandards. Munson‘s bietet eine breite Palette von Produkten an: von traditionellen Artikeln wie Dillgurken und Erdbeermarmelade bis hin zu exotischen Produkten wie Mango-Chutney und Kimchi. </w:t>
      </w:r>
      <w:r w:rsidR="00633D58">
        <w:br/>
      </w:r>
      <w:r>
        <w:t>Die Produkte von Munson‘s sind glutenfrei, vegan und gentechnikfrei und enthalten keine künstlichen Farb-, Aroma- oder Konservierungsstoffe. Außerdem ist Munson‘s stolz auf seine soziale Verantwortung und spendet 10 % seines Gewinns an lokale Wohltätigkeitsorganisationen und Umweltschutzorganisationen.</w:t>
      </w:r>
    </w:p>
    <w:p w14:paraId="70534CFE" w14:textId="20A2C8A7" w:rsidR="008C3019" w:rsidRDefault="00AB3B5B" w:rsidP="00AB3B5B">
      <w:pPr>
        <w:pStyle w:val="Heading1"/>
      </w:pPr>
      <w:r>
        <w:t>Geplante Unternehmensexpansion</w:t>
      </w:r>
    </w:p>
    <w:p w14:paraId="4BC5FD1A" w14:textId="329C8052" w:rsidR="3BB34937" w:rsidRDefault="3BB34937" w:rsidP="60A1C717">
      <w:r>
        <w:t xml:space="preserve">Munson‘s ist bereit, das Unternehmen weiterzuentwickeln und seine Marktreichweite auf die zentralen kanadischen Provinzen und den oberen Mittleren Westen der USA auszudehnen. In diesen Regionen gibt es eine große und wachsende Zahl von </w:t>
      </w:r>
      <w:r>
        <w:lastRenderedPageBreak/>
        <w:t>Verbraucher*innen, die sich für qualitativ hochwertige und biologische Lebensmittel interessieren und bereit sind, für Qualität und Geschmack den entsprechenden Preis zu zahlen. Munson‘s ist davon überzeugt, dass seine Produkte auf diesen Märkten eine starke Anziehungskraft und einen Wettbewerbsvorteil aufweisen und es dort erhebliche Möglichkeiten für Wachstum und Rentabilität gibt.</w:t>
      </w:r>
    </w:p>
    <w:p w14:paraId="3ED40D6C" w14:textId="0F538E90" w:rsidR="3BB34937" w:rsidRDefault="3BB34937" w:rsidP="60A1C717">
      <w:r>
        <w:t>Allerdings ist Munson‘s beim Eintritt in diese neuen Märkte auch mit Herausforderungen und Risiken konfrontiert, wie zum Beispiel:</w:t>
      </w:r>
    </w:p>
    <w:p w14:paraId="70F8CE90" w14:textId="254BC590" w:rsidR="3BB34937" w:rsidRDefault="3BB34937" w:rsidP="60A1C717">
      <w:pPr>
        <w:pStyle w:val="ListParagraph"/>
        <w:numPr>
          <w:ilvl w:val="0"/>
          <w:numId w:val="1"/>
        </w:numPr>
      </w:pPr>
      <w:r>
        <w:t>Mangel an Markenbekanntheit und Markenbewusstsein bei potenziellen Kund*innen</w:t>
      </w:r>
    </w:p>
    <w:p w14:paraId="1D01ED13" w14:textId="3DCDD5D3" w:rsidR="3BB34937" w:rsidRDefault="3BB34937" w:rsidP="60A1C717">
      <w:pPr>
        <w:pStyle w:val="ListParagraph"/>
        <w:numPr>
          <w:ilvl w:val="0"/>
          <w:numId w:val="1"/>
        </w:numPr>
      </w:pPr>
      <w:r>
        <w:t>Starker Wettbewerb durch bestehende und aufstrebende Akteure in der Konservenbranche</w:t>
      </w:r>
    </w:p>
    <w:p w14:paraId="1DEF9128" w14:textId="74630D1F" w:rsidR="3BB34937" w:rsidRDefault="3BB34937" w:rsidP="60A1C717">
      <w:pPr>
        <w:pStyle w:val="ListParagraph"/>
        <w:numPr>
          <w:ilvl w:val="0"/>
          <w:numId w:val="1"/>
        </w:numPr>
      </w:pPr>
      <w:r>
        <w:t>Verschiedene Verbraucherpräferenzen und -erwartungen in Bezug auf Produkteigenschaften, Nutzen und Preise</w:t>
      </w:r>
    </w:p>
    <w:p w14:paraId="2D5F51C0" w14:textId="0E63547A" w:rsidR="3BB34937" w:rsidRDefault="3BB34937" w:rsidP="60A1C717">
      <w:pPr>
        <w:pStyle w:val="ListParagraph"/>
        <w:numPr>
          <w:ilvl w:val="0"/>
          <w:numId w:val="1"/>
        </w:numPr>
      </w:pPr>
      <w:r>
        <w:t>Komplexe und unterschiedliche Vorschriften und Normen für Lebensmittelsicherheit und -kennzeichnung in verschiedenen Rechtsordnungen</w:t>
      </w:r>
    </w:p>
    <w:p w14:paraId="3BEEB45D" w14:textId="0D4D7957" w:rsidR="3BB34937" w:rsidRDefault="3BB34937" w:rsidP="60A1C717">
      <w:pPr>
        <w:pStyle w:val="ListParagraph"/>
        <w:numPr>
          <w:ilvl w:val="0"/>
          <w:numId w:val="1"/>
        </w:numPr>
      </w:pPr>
      <w:r>
        <w:t>Logistische und betriebliche Schwierigkeiten bei Transport und Lagerung verderblicher Produkte über große Entfernungen</w:t>
      </w:r>
    </w:p>
    <w:p w14:paraId="2C078E63" w14:textId="347C0F53" w:rsidR="00340EEE" w:rsidRDefault="002156C5">
      <w:r>
        <w:t xml:space="preserve">Die Bewältigung dieser Herausforderungen erfordert strategischen Weitblick, Verständnis für den lokalen Markt und die Fähigkeit, sich an die besonderen Merkmale der Märkte in Kanada und dem oberen Mittleren Westen anzupassen. Mit seinem Engagement für Innovation, Qualität und Zufriedenheit der Kund*innen ist Munson‘s gut positioniert, </w:t>
      </w:r>
      <w:r w:rsidR="005079F7">
        <w:br/>
      </w:r>
      <w:r>
        <w:t>um die Komplexität in dieser spannenden Wachstumsphase zu meistern.</w:t>
      </w:r>
    </w:p>
    <w:sectPr w:rsidR="0034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266F2"/>
    <w:multiLevelType w:val="hybridMultilevel"/>
    <w:tmpl w:val="B77ED468"/>
    <w:lvl w:ilvl="0" w:tplc="59384F50">
      <w:start w:val="1"/>
      <w:numFmt w:val="bullet"/>
      <w:lvlText w:val=""/>
      <w:lvlJc w:val="left"/>
      <w:pPr>
        <w:ind w:left="720" w:hanging="360"/>
      </w:pPr>
      <w:rPr>
        <w:rFonts w:ascii="Symbol" w:hAnsi="Symbol" w:hint="default"/>
      </w:rPr>
    </w:lvl>
    <w:lvl w:ilvl="1" w:tplc="1AAEFDE4">
      <w:start w:val="1"/>
      <w:numFmt w:val="bullet"/>
      <w:lvlText w:val="o"/>
      <w:lvlJc w:val="left"/>
      <w:pPr>
        <w:ind w:left="1440" w:hanging="360"/>
      </w:pPr>
      <w:rPr>
        <w:rFonts w:ascii="Courier New" w:hAnsi="Courier New" w:hint="default"/>
      </w:rPr>
    </w:lvl>
    <w:lvl w:ilvl="2" w:tplc="A7DE946A">
      <w:start w:val="1"/>
      <w:numFmt w:val="bullet"/>
      <w:lvlText w:val=""/>
      <w:lvlJc w:val="left"/>
      <w:pPr>
        <w:ind w:left="2160" w:hanging="360"/>
      </w:pPr>
      <w:rPr>
        <w:rFonts w:ascii="Wingdings" w:hAnsi="Wingdings" w:hint="default"/>
      </w:rPr>
    </w:lvl>
    <w:lvl w:ilvl="3" w:tplc="169A9B40">
      <w:start w:val="1"/>
      <w:numFmt w:val="bullet"/>
      <w:lvlText w:val=""/>
      <w:lvlJc w:val="left"/>
      <w:pPr>
        <w:ind w:left="2880" w:hanging="360"/>
      </w:pPr>
      <w:rPr>
        <w:rFonts w:ascii="Symbol" w:hAnsi="Symbol" w:hint="default"/>
      </w:rPr>
    </w:lvl>
    <w:lvl w:ilvl="4" w:tplc="59F2FF1E">
      <w:start w:val="1"/>
      <w:numFmt w:val="bullet"/>
      <w:lvlText w:val="o"/>
      <w:lvlJc w:val="left"/>
      <w:pPr>
        <w:ind w:left="3600" w:hanging="360"/>
      </w:pPr>
      <w:rPr>
        <w:rFonts w:ascii="Courier New" w:hAnsi="Courier New" w:hint="default"/>
      </w:rPr>
    </w:lvl>
    <w:lvl w:ilvl="5" w:tplc="D73CD8C8">
      <w:start w:val="1"/>
      <w:numFmt w:val="bullet"/>
      <w:lvlText w:val=""/>
      <w:lvlJc w:val="left"/>
      <w:pPr>
        <w:ind w:left="4320" w:hanging="360"/>
      </w:pPr>
      <w:rPr>
        <w:rFonts w:ascii="Wingdings" w:hAnsi="Wingdings" w:hint="default"/>
      </w:rPr>
    </w:lvl>
    <w:lvl w:ilvl="6" w:tplc="1FBCBC70">
      <w:start w:val="1"/>
      <w:numFmt w:val="bullet"/>
      <w:lvlText w:val=""/>
      <w:lvlJc w:val="left"/>
      <w:pPr>
        <w:ind w:left="5040" w:hanging="360"/>
      </w:pPr>
      <w:rPr>
        <w:rFonts w:ascii="Symbol" w:hAnsi="Symbol" w:hint="default"/>
      </w:rPr>
    </w:lvl>
    <w:lvl w:ilvl="7" w:tplc="9BE66288">
      <w:start w:val="1"/>
      <w:numFmt w:val="bullet"/>
      <w:lvlText w:val="o"/>
      <w:lvlJc w:val="left"/>
      <w:pPr>
        <w:ind w:left="5760" w:hanging="360"/>
      </w:pPr>
      <w:rPr>
        <w:rFonts w:ascii="Courier New" w:hAnsi="Courier New" w:hint="default"/>
      </w:rPr>
    </w:lvl>
    <w:lvl w:ilvl="8" w:tplc="8AB494CC">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5079F7"/>
    <w:rsid w:val="00633D58"/>
    <w:rsid w:val="007C3FA3"/>
    <w:rsid w:val="00830174"/>
    <w:rsid w:val="008C3019"/>
    <w:rsid w:val="00AB3B5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3</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11</cp:revision>
  <dcterms:created xsi:type="dcterms:W3CDTF">2024-02-12T06:14:00Z</dcterms:created>
  <dcterms:modified xsi:type="dcterms:W3CDTF">2024-05-13T07:04:00Z</dcterms:modified>
</cp:coreProperties>
</file>