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7881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0"/>
        <w:rPr>
          <w:b/>
          <w:bCs/>
          <w:color w:val="000000"/>
          <w:kern w:val="36"/>
          <w:sz w:val="48"/>
          <w:szCs w:val="48"/>
          <w:rFonts w:ascii="Times New Roman" w:eastAsia="Times New Roman" w:hAnsi="Times New Roman" w:cs="Times New Roman"/>
        </w:rPr>
      </w:pPr>
      <w:r>
        <w:rPr>
          <w:b/>
          <w:color w:val="000000"/>
          <w:sz w:val="48"/>
          <w:rFonts w:ascii="Times New Roman" w:hAnsi="Times New Roman"/>
        </w:rPr>
        <w:t xml:space="preserve">Nestor Wilke</w:t>
      </w:r>
    </w:p>
    <w:p w14:paraId="672FC8FC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Senior Animation Designer</w:t>
      </w:r>
    </w:p>
    <w:p w14:paraId="2F3E6515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Zusammenfassung</w:t>
      </w:r>
    </w:p>
    <w:p w14:paraId="07B8A1F0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Äußerst erfahrener Animation Designer mit über 25 Jahren Erfahrung in der Branche.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Beherrschung von 2D- und 3D-Animationssoftware, einschließlich Adobe After Effects, Autodesk Maya und Cinema 4D.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Kompetent in der Leitung von Teams und im Projektmanagement, mit Erfahrung als Animation Team Manager.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Auf der Suche nach einer Stelle als Senior Animation Designer, um Fähigkeiten und gemachte Erfahrungen bei der Erstellung hochwertiger Animationen einzusetzen.</w:t>
      </w:r>
    </w:p>
    <w:p w14:paraId="5129165B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Berufserfahrung</w:t>
      </w:r>
    </w:p>
    <w:p w14:paraId="304B744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Animation Team Manager</w:t>
      </w:r>
    </w:p>
    <w:p w14:paraId="59B9A69B" w14:textId="550F0C71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Contoso Animation</w:t>
      </w:r>
      <w:r>
        <w:rPr>
          <w:color w:val="000000"/>
          <w:sz w:val="27"/>
          <w:rFonts w:ascii="Times New Roman" w:hAnsi="Times New Roman"/>
        </w:rPr>
        <w:t xml:space="preserve"> (Los Angeles, CA) </w:t>
      </w:r>
      <w:r>
        <w:rPr>
          <w:color w:val="000000"/>
          <w:sz w:val="27"/>
          <w:i/>
          <w:rFonts w:ascii="Times New Roman" w:hAnsi="Times New Roman"/>
        </w:rPr>
        <w:t xml:space="preserve">Januar 2015–Dezember 2022</w:t>
      </w:r>
    </w:p>
    <w:p w14:paraId="42397315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Leitung eines Teams von 10 Designern zur Erstellung von 2D- und 3D-Animationen für verschiedene Kundinnen und Kunden.</w:t>
      </w:r>
    </w:p>
    <w:p w14:paraId="3100C040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Verwaltung von Projektzeitleisten und -budgets und Sicherstellung der rechtzeitigen Lieferung hochwertiger Animationen.</w:t>
      </w:r>
    </w:p>
    <w:p w14:paraId="04DC2601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Erforschung neuer Animationstechniken und -software zur Verbesserung der Qualität der Animationen.</w:t>
      </w:r>
    </w:p>
    <w:p w14:paraId="0CAAA42C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Zusammenarbeit mit der Geschäftsleitung bei der Entwicklung und Umsetzung von Strategien zur Verbesserung der Effizienz des Animationsteams.</w:t>
      </w:r>
    </w:p>
    <w:p w14:paraId="0968DB1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Senior Animation Designer</w:t>
      </w:r>
    </w:p>
    <w:p w14:paraId="16AACB0B" w14:textId="25F1FEF7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Contoso Animation</w:t>
      </w:r>
      <w:r>
        <w:rPr>
          <w:color w:val="000000"/>
          <w:sz w:val="27"/>
          <w:rFonts w:ascii="Times New Roman" w:hAnsi="Times New Roman"/>
        </w:rPr>
        <w:t xml:space="preserve"> (Los Angeles, CA) </w:t>
      </w:r>
      <w:r>
        <w:rPr>
          <w:color w:val="000000"/>
          <w:sz w:val="27"/>
          <w:i/>
          <w:rFonts w:ascii="Times New Roman" w:hAnsi="Times New Roman"/>
        </w:rPr>
        <w:t xml:space="preserve">Juni 2008–Dezember 2014</w:t>
      </w:r>
    </w:p>
    <w:p w14:paraId="313C20DD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2D- und 3D-Animationen für verschiedene Kundinnen und Kunden.</w:t>
      </w:r>
    </w:p>
    <w:p w14:paraId="6AC59D24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Mitwirkung bei der Entwicklung von Drehbüchern und Animationen.</w:t>
      </w:r>
    </w:p>
    <w:p w14:paraId="3A2A6CA2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Bearbeitung von Animationen mit Adobe After Effects, Autodesk Maya und Cinema 4D.</w:t>
      </w:r>
    </w:p>
    <w:p w14:paraId="089654C0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Erforschung neuer Animationstechniken und -software zur Verbesserung der Qualität der Animationen.</w:t>
      </w:r>
    </w:p>
    <w:p w14:paraId="0A3E11AF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Animation Designer</w:t>
      </w:r>
    </w:p>
    <w:p w14:paraId="0A392871" w14:textId="0CDF07C3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Buffalo River Designs</w:t>
      </w:r>
      <w:r>
        <w:rPr>
          <w:color w:val="000000"/>
          <w:sz w:val="27"/>
          <w:rFonts w:ascii="Times New Roman" w:hAnsi="Times New Roman"/>
        </w:rPr>
        <w:t xml:space="preserve"> (Glyndon, MN) </w:t>
      </w:r>
      <w:r>
        <w:rPr>
          <w:color w:val="000000"/>
          <w:sz w:val="27"/>
          <w:i/>
          <w:rFonts w:ascii="Times New Roman" w:hAnsi="Times New Roman"/>
        </w:rPr>
        <w:t xml:space="preserve">Mai 1999–Mai 2008</w:t>
      </w:r>
    </w:p>
    <w:p w14:paraId="4DD11D90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2D- und 3D-Animationen für verschiedene Kundinnen und Kunden.</w:t>
      </w:r>
    </w:p>
    <w:p w14:paraId="6A680516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Mitwirkung bei der Entwicklung von Drehbüchern und Animationen.</w:t>
      </w:r>
    </w:p>
    <w:p w14:paraId="33980CC9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Bearbeitung von Animationen mit Adobe After Effects, Autodesk Maya und Cinema 4D.</w:t>
      </w:r>
    </w:p>
    <w:p w14:paraId="6B2F5528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Ausbildung</w:t>
      </w:r>
    </w:p>
    <w:p w14:paraId="11E2CD14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Bachelor of Fine Arts in Animation</w:t>
      </w:r>
    </w:p>
    <w:p w14:paraId="44E24152" w14:textId="7369109B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North Dakota State University</w:t>
      </w:r>
      <w:r>
        <w:rPr>
          <w:color w:val="000000"/>
          <w:sz w:val="27"/>
          <w:rFonts w:ascii="Times New Roman" w:hAnsi="Times New Roman"/>
        </w:rPr>
        <w:t xml:space="preserve"> (Fargo, ND) </w:t>
      </w:r>
      <w:r>
        <w:rPr>
          <w:color w:val="000000"/>
          <w:sz w:val="27"/>
          <w:i/>
          <w:rFonts w:ascii="Times New Roman" w:hAnsi="Times New Roman"/>
        </w:rPr>
        <w:t xml:space="preserve">August 1995–Mai 1999</w:t>
      </w:r>
    </w:p>
    <w:p w14:paraId="36F0C473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Zu den Kursen gehörten 2D- und 3D-Animation, Figurendesign und Schreiben von Drehbüchern.</w:t>
      </w:r>
    </w:p>
    <w:p w14:paraId="4DAD4B90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Teilnahme an verschiedenen Animationsprojekten, darunter Kurzfilme und animierte Werbung.</w:t>
      </w:r>
    </w:p>
    <w:p w14:paraId="0C38C0B6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Fähigkeiten</w:t>
      </w:r>
    </w:p>
    <w:p w14:paraId="7845C115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Beherrschung von Adobe After Effects, Autodesk Maya und Cinema 4D.</w:t>
      </w:r>
    </w:p>
    <w:p w14:paraId="270D40F6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Ausgeprägte Kenntnisse der Prinzipien und Techniken der Animation.</w:t>
      </w:r>
    </w:p>
    <w:p w14:paraId="4281DA6F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Fähigkeit, Teams zu leiten und Projekte zu verwalten.</w:t>
      </w:r>
    </w:p>
    <w:p w14:paraId="0AA5AF97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Ausgezeichnete Kommunikations- und Zeitmanagementfähigkeiten.</w:t>
      </w:r>
    </w:p>
    <w:p w14:paraId="7B73679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9355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</cp:revision>
  <dcterms:created xsi:type="dcterms:W3CDTF">2024-01-31T03:52:00Z</dcterms:created>
  <dcterms:modified xsi:type="dcterms:W3CDTF">2024-01-31T03:58:00Z</dcterms:modified>
</cp:coreProperties>
</file>