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BB1F7" w14:textId="06BA2E5B" w:rsidR="000D0E72" w:rsidRPr="00D563C4" w:rsidRDefault="00D563C4" w:rsidP="000D0E72">
      <w:pPr>
        <w:pStyle w:val="Heading1"/>
        <w:rPr>
          <w:lang w:val="de-DE"/>
        </w:rPr>
      </w:pPr>
      <w:r>
        <w:rPr>
          <w:rFonts w:ascii="Aptos Display" w:eastAsia="Aptos Display" w:hAnsi="Aptos Display" w:cs="Times New Roman"/>
          <w:color w:val="0F4761"/>
          <w:lang w:val="de-DE"/>
        </w:rPr>
        <w:t>Tailwind Traders-Lieferantenvereinbarung</w:t>
      </w:r>
    </w:p>
    <w:p w14:paraId="6DE72566" w14:textId="77777777" w:rsidR="000D0E72" w:rsidRPr="00D563C4" w:rsidRDefault="000D0E72" w:rsidP="000D0E72">
      <w:pPr>
        <w:rPr>
          <w:lang w:val="de-DE"/>
        </w:rPr>
      </w:pPr>
    </w:p>
    <w:p w14:paraId="57929DA2" w14:textId="38E1D082" w:rsidR="000D0E72" w:rsidRPr="00D563C4" w:rsidRDefault="00D563C4" w:rsidP="000D0E72">
      <w:pPr>
        <w:rPr>
          <w:lang w:val="de-DE"/>
        </w:rPr>
      </w:pPr>
      <w:r>
        <w:rPr>
          <w:rStyle w:val="normaltextrun"/>
          <w:rFonts w:ascii="Aptos" w:eastAsia="Aptos" w:hAnsi="Aptos" w:cs="Times New Roman"/>
          <w:color w:val="000000"/>
          <w:lang w:val="de-DE"/>
        </w:rPr>
        <w:t xml:space="preserve">Northwind Traders ist der einzige Lieferant von Milcherzeugnissen und Eiern für Tailwind Traders. Die Bedingungen der </w:t>
      </w:r>
      <w:r>
        <w:rPr>
          <w:rStyle w:val="normaltextrun"/>
          <w:rFonts w:ascii="Aptos" w:eastAsia="Aptos" w:hAnsi="Aptos" w:cs="Times New Roman"/>
          <w:color w:val="000000"/>
          <w:lang w:val="de-DE"/>
        </w:rPr>
        <w:t>Lieferantenvereinbarung, die am 25. Juli 2025 mit Tailwind Traders ausgehandelt wurde, beinhalten: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2FF8" w14:paraId="4C5B2B53" w14:textId="77777777" w:rsidTr="00FE1640">
        <w:tc>
          <w:tcPr>
            <w:tcW w:w="4675" w:type="dxa"/>
          </w:tcPr>
          <w:p w14:paraId="2EB63921" w14:textId="77777777" w:rsidR="000D0E72" w:rsidRPr="00C868AD" w:rsidRDefault="00D563C4" w:rsidP="00FE1640">
            <w:r>
              <w:rPr>
                <w:rFonts w:ascii="Aptos" w:eastAsia="Aptos" w:hAnsi="Aptos" w:cs="Times New Roman"/>
                <w:lang w:val="de-DE"/>
              </w:rPr>
              <w:t>Zahlungsbedingungen</w:t>
            </w:r>
          </w:p>
        </w:tc>
        <w:tc>
          <w:tcPr>
            <w:tcW w:w="4675" w:type="dxa"/>
          </w:tcPr>
          <w:p w14:paraId="1FBA6255" w14:textId="3650A88F" w:rsidR="000D0E72" w:rsidRPr="00C868AD" w:rsidRDefault="00D563C4" w:rsidP="00FE1640">
            <w:r>
              <w:rPr>
                <w:rFonts w:ascii="Aptos" w:eastAsia="Aptos" w:hAnsi="Aptos" w:cs="Times New Roman"/>
                <w:lang w:val="de-DE"/>
              </w:rPr>
              <w:t>60 Tage netto</w:t>
            </w:r>
          </w:p>
        </w:tc>
      </w:tr>
      <w:tr w:rsidR="005C2FF8" w14:paraId="6C366098" w14:textId="77777777" w:rsidTr="00FE1640">
        <w:tc>
          <w:tcPr>
            <w:tcW w:w="4675" w:type="dxa"/>
          </w:tcPr>
          <w:p w14:paraId="6099DDD3" w14:textId="77777777" w:rsidR="000D0E72" w:rsidRPr="00C868AD" w:rsidRDefault="00D563C4" w:rsidP="00FE1640">
            <w:r>
              <w:rPr>
                <w:rFonts w:ascii="Aptos" w:eastAsia="Aptos" w:hAnsi="Aptos" w:cs="Times New Roman"/>
                <w:lang w:val="de-DE"/>
              </w:rPr>
              <w:t>Säumnisgebühr</w:t>
            </w:r>
          </w:p>
        </w:tc>
        <w:tc>
          <w:tcPr>
            <w:tcW w:w="4675" w:type="dxa"/>
          </w:tcPr>
          <w:p w14:paraId="09DFDD38" w14:textId="4578BE65" w:rsidR="000D0E72" w:rsidRPr="00C868AD" w:rsidRDefault="00D563C4" w:rsidP="00FE1640">
            <w:r>
              <w:rPr>
                <w:rFonts w:ascii="Aptos" w:eastAsia="Aptos" w:hAnsi="Aptos" w:cs="Times New Roman"/>
                <w:lang w:val="de-DE"/>
              </w:rPr>
              <w:t>1 % pro Monat</w:t>
            </w:r>
          </w:p>
        </w:tc>
      </w:tr>
      <w:tr w:rsidR="005C2FF8" w14:paraId="0A151F0B" w14:textId="77777777" w:rsidTr="00FE1640">
        <w:tc>
          <w:tcPr>
            <w:tcW w:w="4675" w:type="dxa"/>
          </w:tcPr>
          <w:p w14:paraId="7D248A58" w14:textId="77777777" w:rsidR="000D0E72" w:rsidRPr="00C868AD" w:rsidRDefault="00D563C4" w:rsidP="00FE1640">
            <w:r>
              <w:rPr>
                <w:rFonts w:ascii="Aptos" w:eastAsia="Aptos" w:hAnsi="Aptos" w:cs="Times New Roman"/>
                <w:lang w:val="de-DE"/>
              </w:rPr>
              <w:t>Skonto</w:t>
            </w:r>
          </w:p>
        </w:tc>
        <w:tc>
          <w:tcPr>
            <w:tcW w:w="4675" w:type="dxa"/>
          </w:tcPr>
          <w:p w14:paraId="7DDC5E28" w14:textId="69439D36" w:rsidR="000D0E72" w:rsidRPr="00C868AD" w:rsidRDefault="00D563C4" w:rsidP="00FE1640">
            <w:r>
              <w:rPr>
                <w:rFonts w:ascii="Aptos" w:eastAsia="Aptos" w:hAnsi="Aptos" w:cs="Times New Roman"/>
                <w:lang w:val="de-DE"/>
              </w:rPr>
              <w:t>5 % Rabatt innerhalb von 15 Tagen</w:t>
            </w:r>
          </w:p>
        </w:tc>
      </w:tr>
      <w:tr w:rsidR="005C2FF8" w:rsidRPr="00D563C4" w14:paraId="17DC6DC1" w14:textId="77777777" w:rsidTr="00FE1640">
        <w:tc>
          <w:tcPr>
            <w:tcW w:w="4675" w:type="dxa"/>
          </w:tcPr>
          <w:p w14:paraId="67549BDF" w14:textId="77777777" w:rsidR="000D0E72" w:rsidRPr="00C868AD" w:rsidRDefault="00D563C4" w:rsidP="00FE1640">
            <w:r>
              <w:rPr>
                <w:rFonts w:ascii="Aptos" w:eastAsia="Aptos" w:hAnsi="Aptos" w:cs="Times New Roman"/>
                <w:lang w:val="de-DE"/>
              </w:rPr>
              <w:t>Ablaufdatum</w:t>
            </w:r>
          </w:p>
        </w:tc>
        <w:tc>
          <w:tcPr>
            <w:tcW w:w="4675" w:type="dxa"/>
          </w:tcPr>
          <w:p w14:paraId="33ECA0AA" w14:textId="36E64723" w:rsidR="000D0E72" w:rsidRPr="00D563C4" w:rsidRDefault="00D563C4" w:rsidP="00FE1640">
            <w:pPr>
              <w:rPr>
                <w:lang w:val="de-DE"/>
              </w:rPr>
            </w:pPr>
            <w:r>
              <w:rPr>
                <w:rFonts w:ascii="Aptos" w:eastAsia="Aptos" w:hAnsi="Aptos" w:cs="Times New Roman"/>
                <w:lang w:val="de-DE"/>
              </w:rPr>
              <w:t>25. Juli 2026 (3 Jahre ab dem Datum der Unterzeichnung)</w:t>
            </w:r>
          </w:p>
        </w:tc>
      </w:tr>
      <w:tr w:rsidR="005C2FF8" w:rsidRPr="00D563C4" w14:paraId="79A595D8" w14:textId="77777777" w:rsidTr="00FE1640">
        <w:tc>
          <w:tcPr>
            <w:tcW w:w="4675" w:type="dxa"/>
          </w:tcPr>
          <w:p w14:paraId="7E6B5056" w14:textId="77777777" w:rsidR="000D0E72" w:rsidRPr="00C868AD" w:rsidRDefault="00D563C4" w:rsidP="00FE1640">
            <w:r>
              <w:rPr>
                <w:rFonts w:ascii="Aptos" w:eastAsia="Aptos" w:hAnsi="Aptos" w:cs="Times New Roman"/>
                <w:lang w:val="de-DE"/>
              </w:rPr>
              <w:t>Verlängerungsbedingungen</w:t>
            </w:r>
          </w:p>
        </w:tc>
        <w:tc>
          <w:tcPr>
            <w:tcW w:w="4675" w:type="dxa"/>
          </w:tcPr>
          <w:p w14:paraId="75F60187" w14:textId="5337E8E7" w:rsidR="000D0E72" w:rsidRPr="00D563C4" w:rsidRDefault="00D563C4" w:rsidP="00FE1640">
            <w:pPr>
              <w:rPr>
                <w:lang w:val="de-DE"/>
              </w:rPr>
            </w:pPr>
            <w:r>
              <w:rPr>
                <w:rStyle w:val="normaltextrun"/>
                <w:rFonts w:ascii="Aptos" w:eastAsia="Aptos" w:hAnsi="Aptos" w:cs="Times New Roman"/>
                <w:color w:val="000000"/>
                <w:shd w:val="clear" w:color="auto" w:fill="FFFFFF"/>
                <w:lang w:val="de-DE"/>
              </w:rPr>
              <w:t>Die Vereinbarung verlängert sich automatisch um weitere drei Jahre, wenn sie nicht mindestens 90 Tage vor dem Ablaufdatum von einer der Parteien schriftlich gekündigt wird. </w:t>
            </w:r>
          </w:p>
        </w:tc>
      </w:tr>
      <w:tr w:rsidR="005C2FF8" w14:paraId="0A06B01B" w14:textId="77777777" w:rsidTr="00FE1640">
        <w:tc>
          <w:tcPr>
            <w:tcW w:w="4675" w:type="dxa"/>
          </w:tcPr>
          <w:p w14:paraId="60727EC5" w14:textId="77777777" w:rsidR="000D0E72" w:rsidRPr="00C868AD" w:rsidRDefault="00D563C4" w:rsidP="00FE1640">
            <w:r>
              <w:rPr>
                <w:rFonts w:ascii="Aptos" w:eastAsia="Aptos" w:hAnsi="Aptos" w:cs="Times New Roman"/>
                <w:lang w:val="de-DE"/>
              </w:rPr>
              <w:t>Mindestbestellwert</w:t>
            </w:r>
          </w:p>
        </w:tc>
        <w:tc>
          <w:tcPr>
            <w:tcW w:w="4675" w:type="dxa"/>
          </w:tcPr>
          <w:p w14:paraId="23763CC9" w14:textId="042FD81B" w:rsidR="000D0E72" w:rsidRPr="00C868AD" w:rsidRDefault="00D563C4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eastAsia="Aptos" w:hAnsi="Aptos" w:cs="Times New Roman"/>
                <w:color w:val="000000"/>
                <w:shd w:val="clear" w:color="auto" w:fill="FFFFFF"/>
                <w:lang w:val="de-DE"/>
              </w:rPr>
              <w:t>20 Kisten pro Monat</w:t>
            </w:r>
          </w:p>
        </w:tc>
      </w:tr>
      <w:tr w:rsidR="005C2FF8" w14:paraId="51DC2BBB" w14:textId="77777777" w:rsidTr="00FE1640">
        <w:tc>
          <w:tcPr>
            <w:tcW w:w="4675" w:type="dxa"/>
          </w:tcPr>
          <w:p w14:paraId="3D9EC16B" w14:textId="77777777" w:rsidR="000D0E72" w:rsidRPr="00C868AD" w:rsidRDefault="00D563C4" w:rsidP="00FE1640">
            <w:r>
              <w:rPr>
                <w:rFonts w:ascii="Aptos" w:eastAsia="Aptos" w:hAnsi="Aptos" w:cs="Times New Roman"/>
                <w:lang w:val="de-DE"/>
              </w:rPr>
              <w:t>Maximaler Bestellwert</w:t>
            </w:r>
          </w:p>
        </w:tc>
        <w:tc>
          <w:tcPr>
            <w:tcW w:w="4675" w:type="dxa"/>
          </w:tcPr>
          <w:p w14:paraId="0E6EF5E6" w14:textId="2E455793" w:rsidR="000D0E72" w:rsidRPr="00C868AD" w:rsidRDefault="00D563C4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eastAsia="Aptos" w:hAnsi="Aptos" w:cs="Times New Roman"/>
                <w:color w:val="000000"/>
                <w:shd w:val="clear" w:color="auto" w:fill="FFFFFF"/>
                <w:lang w:val="de-DE"/>
              </w:rPr>
              <w:t>100 Kisten pro Monat</w:t>
            </w:r>
          </w:p>
        </w:tc>
      </w:tr>
      <w:tr w:rsidR="005C2FF8" w:rsidRPr="00D563C4" w14:paraId="0F4716F3" w14:textId="77777777" w:rsidTr="00FE1640">
        <w:tc>
          <w:tcPr>
            <w:tcW w:w="4675" w:type="dxa"/>
          </w:tcPr>
          <w:p w14:paraId="06868119" w14:textId="77777777" w:rsidR="000D0E72" w:rsidRPr="00C868AD" w:rsidRDefault="00D563C4" w:rsidP="00FE1640">
            <w:r>
              <w:rPr>
                <w:rFonts w:ascii="Aptos" w:eastAsia="Aptos" w:hAnsi="Aptos" w:cs="Times New Roman"/>
                <w:lang w:val="de-DE"/>
              </w:rPr>
              <w:t>Preisbedingungen</w:t>
            </w:r>
          </w:p>
        </w:tc>
        <w:tc>
          <w:tcPr>
            <w:tcW w:w="4675" w:type="dxa"/>
          </w:tcPr>
          <w:p w14:paraId="71135F97" w14:textId="77777777" w:rsidR="000D0E72" w:rsidRPr="00D563C4" w:rsidRDefault="00D563C4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  <w:lang w:val="de-DE"/>
              </w:rPr>
            </w:pPr>
            <w:r>
              <w:rPr>
                <w:rStyle w:val="normaltextrun"/>
                <w:rFonts w:ascii="Aptos" w:eastAsia="Aptos" w:hAnsi="Aptos" w:cs="Times New Roman"/>
                <w:color w:val="000000"/>
                <w:lang w:val="de-DE"/>
              </w:rPr>
              <w:t>Marktpreis zum Zeitpunkt des Kaufs</w:t>
            </w:r>
          </w:p>
        </w:tc>
      </w:tr>
      <w:tr w:rsidR="005C2FF8" w:rsidRPr="00D563C4" w14:paraId="61EED468" w14:textId="77777777" w:rsidTr="00FE1640">
        <w:tc>
          <w:tcPr>
            <w:tcW w:w="4675" w:type="dxa"/>
          </w:tcPr>
          <w:p w14:paraId="35481BC1" w14:textId="77777777" w:rsidR="000D0E72" w:rsidRPr="00C868AD" w:rsidRDefault="00D563C4" w:rsidP="00FE1640">
            <w:r>
              <w:rPr>
                <w:rFonts w:ascii="Aptos" w:eastAsia="Aptos" w:hAnsi="Aptos" w:cs="Times New Roman"/>
                <w:lang w:val="de-DE"/>
              </w:rPr>
              <w:t>Preisregulierungen</w:t>
            </w:r>
          </w:p>
        </w:tc>
        <w:tc>
          <w:tcPr>
            <w:tcW w:w="4675" w:type="dxa"/>
          </w:tcPr>
          <w:p w14:paraId="2A5D8CC9" w14:textId="15F1B71E" w:rsidR="000D0E72" w:rsidRPr="00D563C4" w:rsidRDefault="00D563C4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  <w:lang w:val="de-DE"/>
              </w:rPr>
            </w:pPr>
            <w:r>
              <w:rPr>
                <w:rStyle w:val="normaltextrun"/>
                <w:rFonts w:ascii="Aptos" w:eastAsia="Aptos" w:hAnsi="Aptos" w:cs="Times New Roman"/>
                <w:color w:val="000000"/>
                <w:lang w:val="de-DE"/>
              </w:rPr>
              <w:t>Preiskorrekturen sind je nach Qualität und Verfügbarkeit der Produkte möglich.</w:t>
            </w:r>
          </w:p>
        </w:tc>
      </w:tr>
    </w:tbl>
    <w:p w14:paraId="22578E5F" w14:textId="77777777" w:rsidR="000D0E72" w:rsidRPr="00D563C4" w:rsidRDefault="000D0E72" w:rsidP="000D0E72">
      <w:pPr>
        <w:rPr>
          <w:lang w:val="de-DE"/>
        </w:rPr>
      </w:pPr>
    </w:p>
    <w:p w14:paraId="71412EC6" w14:textId="2B852107" w:rsidR="047F0941" w:rsidRPr="00D563C4" w:rsidRDefault="047F0941" w:rsidP="000D0E72">
      <w:pPr>
        <w:rPr>
          <w:lang w:val="de-DE"/>
        </w:rPr>
      </w:pPr>
    </w:p>
    <w:sectPr w:rsidR="047F0941" w:rsidRPr="00D5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443D6"/>
    <w:rsid w:val="0009323C"/>
    <w:rsid w:val="000B447C"/>
    <w:rsid w:val="000D0E72"/>
    <w:rsid w:val="00146AE1"/>
    <w:rsid w:val="00234965"/>
    <w:rsid w:val="00250EBF"/>
    <w:rsid w:val="002A3586"/>
    <w:rsid w:val="00334B53"/>
    <w:rsid w:val="00381462"/>
    <w:rsid w:val="004F1D5F"/>
    <w:rsid w:val="005C2FF8"/>
    <w:rsid w:val="007B2B6A"/>
    <w:rsid w:val="007B4A18"/>
    <w:rsid w:val="00876BB7"/>
    <w:rsid w:val="00A37FD8"/>
    <w:rsid w:val="00B54F81"/>
    <w:rsid w:val="00C6032C"/>
    <w:rsid w:val="00C868AD"/>
    <w:rsid w:val="00D563C4"/>
    <w:rsid w:val="00D97F92"/>
    <w:rsid w:val="00EA5A21"/>
    <w:rsid w:val="00FE1640"/>
    <w:rsid w:val="047F0941"/>
    <w:rsid w:val="0870A1D7"/>
    <w:rsid w:val="0EB0ED6E"/>
    <w:rsid w:val="163EF8BB"/>
    <w:rsid w:val="308043B5"/>
    <w:rsid w:val="3E0F77A9"/>
    <w:rsid w:val="41A91DBA"/>
    <w:rsid w:val="59AFC653"/>
    <w:rsid w:val="6D4DDBD1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0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D0E72"/>
  </w:style>
  <w:style w:type="character" w:customStyle="1" w:styleId="eop">
    <w:name w:val="eop"/>
    <w:basedOn w:val="DefaultParagraphFont"/>
    <w:rsid w:val="000D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Viet Tran</cp:lastModifiedBy>
  <cp:revision>18</cp:revision>
  <dcterms:created xsi:type="dcterms:W3CDTF">2023-10-25T01:18:00Z</dcterms:created>
  <dcterms:modified xsi:type="dcterms:W3CDTF">2025-05-16T07:54:00Z</dcterms:modified>
</cp:coreProperties>
</file>