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311A9" w14:textId="361A249E" w:rsidR="010026F7" w:rsidRDefault="010026F7" w:rsidP="0B570431">
      <w:pPr>
        <w:pStyle w:val="Title"/>
      </w:pPr>
      <w:r>
        <w:t xml:space="preserve">Sistemas de caldera frente a sistemas </w:t>
      </w:r>
      <w:r w:rsidR="00501717">
        <w:br/>
      </w:r>
      <w:r>
        <w:t>de horno en edificios comerciales</w:t>
      </w:r>
    </w:p>
    <w:p w14:paraId="4A5F9B7E" w14:textId="092EA2DB" w:rsidR="010026F7" w:rsidRDefault="010026F7" w:rsidP="0B570431">
      <w:pPr>
        <w:pStyle w:val="Heading1"/>
      </w:pPr>
      <w:r>
        <w:t>Introducción</w:t>
      </w:r>
    </w:p>
    <w:p w14:paraId="282E3525" w14:textId="64A3A28E" w:rsidR="010026F7" w:rsidRDefault="010026F7" w:rsidP="0B570431">
      <w:r>
        <w:t>Los sistemas de caldera y los sistemas de horno son dos tipos comunes de sistemas de calefacción que se utilizan en los edificios comerciales. Los sistemas de caldera usan agua caliente o vapor para distribuir el calor por el edificio, mientras que los sistemas de horno utilizan aire a presión para entregar el calor. Ambos sistemas tienen sus propias ventajas y desventajas, la elección de qué sistema usar depende de diversos factores, como el tamaño, edad y diseño del edificio, el clima, la eficiencia energética y el presupuesto. En este informe, compararemos los sistemas de caldera y los de horno en cuanto a su funcionamiento, rendimiento, coste e impacto en el sistema de aire acondicionado. También trataremos los aspectos que se deben tener en cuenta a la hora de planificar el cambio de un sistema de caldera existente a uno de horno en un edificio comercial.</w:t>
      </w:r>
    </w:p>
    <w:p w14:paraId="118D2257" w14:textId="2453BDC0" w:rsidR="010026F7" w:rsidRDefault="010026F7" w:rsidP="0B570431">
      <w:pPr>
        <w:pStyle w:val="Heading1"/>
      </w:pPr>
      <w:r>
        <w:t>Tipos de sistemas de caldera</w:t>
      </w:r>
    </w:p>
    <w:p w14:paraId="70D6AED3" w14:textId="66F09A6F" w:rsidR="010026F7" w:rsidRDefault="010026F7" w:rsidP="0B570431">
      <w:r>
        <w:t>Los sistemas de caldera se dividen en dos tipos: calderas de agua caliente y calderas de vapor. Las calderas de agua caliente calientan el agua y la hacen circular por tuberías y radiadores o calentadores de zócalo en cada sala. Las calderas de vapor generan vapor y lo distribuyen por tuberías y radiadores o convectores en cada sala. A continuación, el vapor se vuelve a condensar en agua y vuelve a la caldera. Ambos tipos de calderas pueden utilizar diversos combustibles, como gas natural, diésel, electricidad o biomasa, para calentar el agua o vapor. Los sistemas de caldera suelen ser más eficientes que los de horno, ya que pierden menos calor durante el proceso de calentamiento. Con todo, también tienen algunos inconvenientes, como los mayores costes de instalación y mantenimiento, mayor tiempo de calentamiento y funcionamiento más complejo.</w:t>
      </w:r>
    </w:p>
    <w:p w14:paraId="7738946D" w14:textId="1D46864D" w:rsidR="010026F7" w:rsidRDefault="010026F7" w:rsidP="0B570431">
      <w:pPr>
        <w:pStyle w:val="Heading1"/>
      </w:pPr>
      <w:r>
        <w:t>Tipos de sistemas de horno</w:t>
      </w:r>
    </w:p>
    <w:p w14:paraId="168A56CE" w14:textId="7B733F8F" w:rsidR="010026F7" w:rsidRDefault="010026F7" w:rsidP="0B570431">
      <w:r>
        <w:t xml:space="preserve">Los sistemas de horno también se clasifican en dos tipos: de una etapa y de dos etapas. Los hornos de una etapa cuentan con una sola configuración para el quemador, lo que significa que funcionan a toda su capacidad o no funcionan. Los hornos de dos etapas poseen dos configuraciones para el quemador, lo que significa que pueden funcionar a </w:t>
      </w:r>
      <w:r>
        <w:lastRenderedPageBreak/>
        <w:t xml:space="preserve">baja o alta capacidad en función de la demanda de calor. Ambos tipos de hornos utilizan un ventilador para forzar el aire caliente por conductos y respiraderos en cada sala. Los sistemas de horno también pueden utilizar diversos combustibles, como gas natural, diésel, electricidad o propano, para calentar el aire. Los sistemas de horno suelen ser </w:t>
      </w:r>
      <w:proofErr w:type="gramStart"/>
      <w:r>
        <w:t>más baratos y más fáciles</w:t>
      </w:r>
      <w:proofErr w:type="gramEnd"/>
      <w:r>
        <w:t xml:space="preserve"> de instalar y mantener que los sistemas de caldera, ya que cuentan con menos componentes y tuberías. Con todo, también tienen algunos inconvenientes, como la menor eficiencia, el mayor nivel de ruido y la menor calidad del aire.</w:t>
      </w:r>
    </w:p>
    <w:p w14:paraId="07C743EE" w14:textId="2F0CB241" w:rsidR="010026F7" w:rsidRDefault="010026F7" w:rsidP="0B570431">
      <w:pPr>
        <w:pStyle w:val="Heading1"/>
      </w:pPr>
      <w:r>
        <w:t>Aspectos que se deben tener en cuenta al cambiar de un sistema de caldera a uno de horno</w:t>
      </w:r>
    </w:p>
    <w:p w14:paraId="25EDC49A" w14:textId="6166B265" w:rsidR="010026F7" w:rsidRDefault="010026F7" w:rsidP="0B570431">
      <w:r>
        <w:t>Cambiar de un sistema de caldera a uno de horno en un edificio comercial no es una labor sencilla, ya que implica diversos factores y desafíos. Algunos de los principales aspectos que se deben tener en cuenta son los siguientes:</w:t>
      </w:r>
    </w:p>
    <w:p w14:paraId="505B69B7" w14:textId="23F1E061" w:rsidR="010026F7" w:rsidRPr="00501717" w:rsidRDefault="010026F7" w:rsidP="0B570431">
      <w:pPr>
        <w:pStyle w:val="ListParagraph"/>
        <w:numPr>
          <w:ilvl w:val="0"/>
          <w:numId w:val="1"/>
        </w:numPr>
        <w:rPr>
          <w:spacing w:val="-4"/>
        </w:rPr>
      </w:pPr>
      <w:r w:rsidRPr="00501717">
        <w:rPr>
          <w:spacing w:val="-4"/>
        </w:rPr>
        <w:t>El tamaño y el diseño del edificio. Un sistema de caldera requiere menos espacio que uno de horno, ya que no necesita conductos ni respiraderos. Por otra parte, un sistema de horno necesita una red mayor de conductos y respiraderos para distribuir el aire caliente por todo el edificio. Por lo tanto, cambiar de un sistema de caldera a uno de horno puede implicar notables cambios en la estructura y realizar modificaciones en el edificio, como agregar o eliminar paredes, techos, suelos o ventanas.</w:t>
      </w:r>
    </w:p>
    <w:p w14:paraId="75265C3A" w14:textId="133BD01D" w:rsidR="010026F7" w:rsidRDefault="010026F7" w:rsidP="0B570431">
      <w:pPr>
        <w:pStyle w:val="ListParagraph"/>
        <w:numPr>
          <w:ilvl w:val="0"/>
          <w:numId w:val="1"/>
        </w:numPr>
      </w:pPr>
      <w:r>
        <w:t>La edad y el estado del edificio. Un sistema de caldera es más adecuado para edificios más antiguos e históricos, ya que conserva la arquitectura y la estética original del edificio. Por otra parte, un sistema de horno puede modificar el aspecto y el carácter del edificio, puesto que requiere conductos y respiraderos que puede que no se adapten al estilo y al diseño del edificio. Por lo tanto, cambiar de un sistema de caldera a uno de horno puede requerir una planificación y consulta detenida con los propietarios del edificio, administradores y conservacionistas.</w:t>
      </w:r>
    </w:p>
    <w:p w14:paraId="398B973E" w14:textId="34362E6E" w:rsidR="010026F7" w:rsidRDefault="010026F7" w:rsidP="0B570431">
      <w:pPr>
        <w:pStyle w:val="ListParagraph"/>
        <w:numPr>
          <w:ilvl w:val="0"/>
          <w:numId w:val="1"/>
        </w:numPr>
      </w:pPr>
      <w:r>
        <w:t>El clima y el tiempo de la ubicación. Un sistema de caldera es más eficaz en climas más fríos y húmedos, ya que ofrece calor y humedad consistentes y uniformes por todo el edificio. Por otra parte, un sistema de horno es más eficaz en climas más cálidos y secos, puesto que ofrece calor y ventilación más rápidos y flexibles a todo el edificio. Por ello, para cambiar de un sistema de caldera a uno de horno puede que se deba ajustar el termostato y la configuración de la humedad para garantizar una comodidad y eficiencia óptimas.</w:t>
      </w:r>
    </w:p>
    <w:p w14:paraId="7A7C1F6C" w14:textId="14E62378" w:rsidR="010026F7" w:rsidRDefault="010026F7" w:rsidP="0B570431">
      <w:pPr>
        <w:pStyle w:val="ListParagraph"/>
        <w:numPr>
          <w:ilvl w:val="0"/>
          <w:numId w:val="1"/>
        </w:numPr>
      </w:pPr>
      <w:r>
        <w:t xml:space="preserve">La eficiencia energética y el impacto medioambiental del sistema. Un sistema de caldera suele ser más eficiente a nivel energético y respetar más el medio ambiente </w:t>
      </w:r>
      <w:r>
        <w:lastRenderedPageBreak/>
        <w:t>que un sistema de horno, ya que utiliza menos combustible y emite menos gases de efecto invernadero y contaminantes. Por otra parte, un sistema de horno suele ser menos eficiente a nivel energético y respetar menos el medio ambiente que un sistema de caldera, puesto que utiliza más combustible y emite más gases de efecto invernadero y contaminantes. Por ello, cambiar de un sistema de caldera a uno de horno puede requerir la instalación de aislamiento, sellado y ventilación adicional para reducir la pérdida de calor y mejorar la calidad del aire.</w:t>
      </w:r>
    </w:p>
    <w:p w14:paraId="6AB095F7" w14:textId="31200FC7" w:rsidR="010026F7" w:rsidRDefault="010026F7" w:rsidP="0B570431">
      <w:pPr>
        <w:pStyle w:val="ListParagraph"/>
        <w:numPr>
          <w:ilvl w:val="0"/>
          <w:numId w:val="1"/>
        </w:numPr>
      </w:pPr>
      <w:r>
        <w:t xml:space="preserve">El coste y la viabilidad de la transición. Un sistema de caldera es más caro y difícil de instalar y mantener que un sistema de horno, ya que requiere más componentes y tuberías. Por otra parte, un sistema de horno es </w:t>
      </w:r>
      <w:proofErr w:type="gramStart"/>
      <w:r>
        <w:t>más barato y más fácil</w:t>
      </w:r>
      <w:proofErr w:type="gramEnd"/>
      <w:r>
        <w:t xml:space="preserve"> de instalar y mantener que un sistema de caldera, ya que cuenta con menos componentes y tuberías. Por ello, cambiar de un sistema de caldera a uno de horno puede requerir una mayor inversión inicial y compromiso a largo plazo para garantizar una transición fluida y exitosa.</w:t>
      </w:r>
    </w:p>
    <w:p w14:paraId="3CA1D8F2" w14:textId="6083B984" w:rsidR="010026F7" w:rsidRDefault="010026F7" w:rsidP="0B570431">
      <w:pPr>
        <w:pStyle w:val="Heading1"/>
      </w:pPr>
      <w:r>
        <w:t>Impacto en el sistema de aire acondicionado</w:t>
      </w:r>
    </w:p>
    <w:p w14:paraId="5517B261" w14:textId="2C512E57" w:rsidR="010026F7" w:rsidRDefault="010026F7" w:rsidP="0B570431">
      <w:r>
        <w:t>Cambiar de un sistema de caldera a uno de horno en un edificio comercial también puede tener un impacto en el sistema de aire acondicionado existente, ya que los dos sistemas suelen estar interconectados y depender uno del otro. Algunos de los posibles efectos son los siguientes:</w:t>
      </w:r>
    </w:p>
    <w:p w14:paraId="40A17DFA" w14:textId="0DD2E3F9" w:rsidR="010026F7" w:rsidRDefault="010026F7" w:rsidP="0B570431">
      <w:pPr>
        <w:pStyle w:val="ListParagraph"/>
        <w:numPr>
          <w:ilvl w:val="0"/>
          <w:numId w:val="1"/>
        </w:numPr>
      </w:pPr>
      <w:r>
        <w:t>Puede que se deba actualizar o reemplazar el sistema de aire acondicionado para que coincida con la capacidad y compatibilidad del sistema de horno. Un sistema de horno puede tener una mayor o menor carga de refrigeración que un sistema de caldera, según el tamaño, la eficiencia y el tipo de combustible del sistema. Por ello, puede que se deba ajustar o reemplazar el sistema de aire acondicionado para garantizar una refrigeración adecuada y equilibrada en todo el edificio.</w:t>
      </w:r>
    </w:p>
    <w:p w14:paraId="078A2E5A" w14:textId="0E337742" w:rsidR="010026F7" w:rsidRDefault="010026F7" w:rsidP="0B570431">
      <w:pPr>
        <w:pStyle w:val="ListParagraph"/>
        <w:numPr>
          <w:ilvl w:val="0"/>
          <w:numId w:val="1"/>
        </w:numPr>
      </w:pPr>
      <w:r>
        <w:t>Puede que se deba modificar o reubicar el sistema de aire acondicionado para tener espacio para los conductos y respiraderos del sistema de horno. Puede que un sistema de horno requiera de más o menos conductos y respiraderos que un sistema de caldera, según la disposición y el diseño del edificio. Por ello, puede que se deba modificar o reubicar el sistema de aire acondicionado para evitar conflictos o interferencias con los conductos y respiraderos del sistema de horno.</w:t>
      </w:r>
    </w:p>
    <w:p w14:paraId="6810D636" w14:textId="097C203D" w:rsidR="010026F7" w:rsidRDefault="010026F7" w:rsidP="0B570431">
      <w:pPr>
        <w:pStyle w:val="ListParagraph"/>
        <w:numPr>
          <w:ilvl w:val="0"/>
          <w:numId w:val="1"/>
        </w:numPr>
      </w:pPr>
      <w:r>
        <w:t xml:space="preserve">Puede que se deba integrar o coordinar el sistema de aire acondicionado con el sistema de horno para optimizar el rendimiento y la eficiencia de ambos sistemas. Puede que un sistema de horno tenga un modo de control y funcionamiento diferente o similar al de un sistema de caldera, según el tipo y modelo del sistema. </w:t>
      </w:r>
      <w:r>
        <w:lastRenderedPageBreak/>
        <w:t>Por ello, puede que se deba integrar o coordinar el sistema de aire acondicionado con el sistema de horno para garantizar una comodidad y eficiencia óptimas.</w:t>
      </w:r>
    </w:p>
    <w:p w14:paraId="62A2C025" w14:textId="350C9834" w:rsidR="010026F7" w:rsidRDefault="010026F7" w:rsidP="0B570431">
      <w:pPr>
        <w:pStyle w:val="Heading1"/>
      </w:pPr>
      <w:r>
        <w:t>Tasas promedio de defectos y costes de mantenimiento</w:t>
      </w:r>
    </w:p>
    <w:p w14:paraId="1E2C62AA" w14:textId="5B07BF44" w:rsidR="010026F7" w:rsidRDefault="010026F7" w:rsidP="0B570431">
      <w:r>
        <w:t xml:space="preserve">Otro aspecto que se debe tener en cuenta a la hora de comparar los sistemas de caldera y los sistemas de horno en edificios comerciales son las tasas promedio de defectos y los costes de mantenimiento de ambos sistemas. Según un estudio del </w:t>
      </w:r>
      <w:proofErr w:type="spellStart"/>
      <w:r>
        <w:t>National</w:t>
      </w:r>
      <w:proofErr w:type="spellEnd"/>
      <w:r>
        <w:t xml:space="preserve"> </w:t>
      </w:r>
      <w:proofErr w:type="spellStart"/>
      <w:r>
        <w:t>Institute</w:t>
      </w:r>
      <w:proofErr w:type="spellEnd"/>
      <w:r>
        <w:t xml:space="preserve"> </w:t>
      </w:r>
      <w:proofErr w:type="spellStart"/>
      <w:r>
        <w:t>of</w:t>
      </w:r>
      <w:proofErr w:type="spellEnd"/>
      <w:r>
        <w:t xml:space="preserve"> </w:t>
      </w:r>
      <w:proofErr w:type="spellStart"/>
      <w:r>
        <w:t>Standards</w:t>
      </w:r>
      <w:proofErr w:type="spellEnd"/>
      <w:r>
        <w:t xml:space="preserve"> and </w:t>
      </w:r>
      <w:proofErr w:type="spellStart"/>
      <w:r>
        <w:t>Technology</w:t>
      </w:r>
      <w:proofErr w:type="spellEnd"/>
      <w:r>
        <w:t xml:space="preserve"> (NIST), las tasas promedio de defectos y costes de mantenimiento de los sistemas de caldera y los sistemas de horno en edificios comerciales son las siguientes:</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3120"/>
        <w:gridCol w:w="3120"/>
      </w:tblGrid>
      <w:tr w:rsidR="0B570431" w14:paraId="24906070" w14:textId="77777777" w:rsidTr="0B570431">
        <w:trPr>
          <w:trHeight w:val="300"/>
        </w:trPr>
        <w:tc>
          <w:tcPr>
            <w:tcW w:w="3120" w:type="dxa"/>
            <w:shd w:val="clear" w:color="auto" w:fill="F5F5F5"/>
            <w:tcMar>
              <w:top w:w="60" w:type="dxa"/>
              <w:left w:w="60" w:type="dxa"/>
              <w:bottom w:w="60" w:type="dxa"/>
              <w:right w:w="60" w:type="dxa"/>
            </w:tcMar>
          </w:tcPr>
          <w:p w14:paraId="3513E28A" w14:textId="24299FAA" w:rsidR="0B570431" w:rsidRDefault="0B570431" w:rsidP="0B570431">
            <w:pPr>
              <w:rPr>
                <w:b/>
                <w:bCs/>
                <w:sz w:val="22"/>
                <w:szCs w:val="22"/>
              </w:rPr>
            </w:pPr>
            <w:r>
              <w:rPr>
                <w:b/>
                <w:sz w:val="22"/>
              </w:rPr>
              <w:t>Tipo de sistema</w:t>
            </w:r>
          </w:p>
        </w:tc>
        <w:tc>
          <w:tcPr>
            <w:tcW w:w="3120" w:type="dxa"/>
            <w:shd w:val="clear" w:color="auto" w:fill="F5F5F5"/>
            <w:tcMar>
              <w:top w:w="60" w:type="dxa"/>
              <w:left w:w="60" w:type="dxa"/>
              <w:bottom w:w="60" w:type="dxa"/>
              <w:right w:w="60" w:type="dxa"/>
            </w:tcMar>
          </w:tcPr>
          <w:p w14:paraId="4A9112BE" w14:textId="28834EE1" w:rsidR="0B570431" w:rsidRDefault="0B570431" w:rsidP="0B570431">
            <w:pPr>
              <w:rPr>
                <w:b/>
                <w:bCs/>
                <w:sz w:val="22"/>
                <w:szCs w:val="22"/>
              </w:rPr>
            </w:pPr>
            <w:r>
              <w:rPr>
                <w:b/>
                <w:sz w:val="22"/>
              </w:rPr>
              <w:t>Tasa promedio de defectos</w:t>
            </w:r>
          </w:p>
        </w:tc>
        <w:tc>
          <w:tcPr>
            <w:tcW w:w="3120" w:type="dxa"/>
            <w:shd w:val="clear" w:color="auto" w:fill="F5F5F5"/>
            <w:tcMar>
              <w:top w:w="60" w:type="dxa"/>
              <w:left w:w="60" w:type="dxa"/>
              <w:bottom w:w="60" w:type="dxa"/>
              <w:right w:w="60" w:type="dxa"/>
            </w:tcMar>
          </w:tcPr>
          <w:p w14:paraId="2642F474" w14:textId="1E7FDB26" w:rsidR="0B570431" w:rsidRDefault="0B570431" w:rsidP="0B570431">
            <w:pPr>
              <w:rPr>
                <w:b/>
                <w:bCs/>
                <w:sz w:val="22"/>
                <w:szCs w:val="22"/>
              </w:rPr>
            </w:pPr>
            <w:r>
              <w:rPr>
                <w:b/>
                <w:sz w:val="22"/>
              </w:rPr>
              <w:t>Coste promedio de mantenimiento</w:t>
            </w:r>
          </w:p>
        </w:tc>
      </w:tr>
      <w:tr w:rsidR="0B570431" w14:paraId="0209C06A" w14:textId="77777777" w:rsidTr="0B570431">
        <w:trPr>
          <w:trHeight w:val="300"/>
        </w:trPr>
        <w:tc>
          <w:tcPr>
            <w:tcW w:w="3120" w:type="dxa"/>
            <w:shd w:val="clear" w:color="auto" w:fill="FFFFFF" w:themeFill="background1"/>
            <w:tcMar>
              <w:top w:w="60" w:type="dxa"/>
              <w:left w:w="60" w:type="dxa"/>
              <w:bottom w:w="60" w:type="dxa"/>
              <w:right w:w="60" w:type="dxa"/>
            </w:tcMar>
          </w:tcPr>
          <w:p w14:paraId="4D70A214" w14:textId="385A8BD2" w:rsidR="0B570431" w:rsidRDefault="0B570431" w:rsidP="0B570431">
            <w:pPr>
              <w:rPr>
                <w:sz w:val="22"/>
                <w:szCs w:val="22"/>
              </w:rPr>
            </w:pPr>
            <w:r>
              <w:rPr>
                <w:sz w:val="22"/>
              </w:rPr>
              <w:t>Sistema de caldera</w:t>
            </w:r>
          </w:p>
        </w:tc>
        <w:tc>
          <w:tcPr>
            <w:tcW w:w="3120" w:type="dxa"/>
            <w:shd w:val="clear" w:color="auto" w:fill="FFFFFF" w:themeFill="background1"/>
            <w:tcMar>
              <w:top w:w="60" w:type="dxa"/>
              <w:left w:w="60" w:type="dxa"/>
              <w:bottom w:w="60" w:type="dxa"/>
              <w:right w:w="60" w:type="dxa"/>
            </w:tcMar>
          </w:tcPr>
          <w:p w14:paraId="7680081B" w14:textId="472EC749" w:rsidR="0B570431" w:rsidRDefault="0B570431" w:rsidP="0B570431">
            <w:pPr>
              <w:rPr>
                <w:sz w:val="22"/>
                <w:szCs w:val="22"/>
              </w:rPr>
            </w:pPr>
            <w:r>
              <w:rPr>
                <w:sz w:val="22"/>
              </w:rPr>
              <w:t>3,2 %</w:t>
            </w:r>
          </w:p>
        </w:tc>
        <w:tc>
          <w:tcPr>
            <w:tcW w:w="3120" w:type="dxa"/>
            <w:shd w:val="clear" w:color="auto" w:fill="FFFFFF" w:themeFill="background1"/>
            <w:tcMar>
              <w:top w:w="60" w:type="dxa"/>
              <w:left w:w="60" w:type="dxa"/>
              <w:bottom w:w="60" w:type="dxa"/>
              <w:right w:w="60" w:type="dxa"/>
            </w:tcMar>
          </w:tcPr>
          <w:p w14:paraId="5309A9CD" w14:textId="6AA0152B" w:rsidR="0B570431" w:rsidRDefault="0B570431" w:rsidP="0B570431">
            <w:pPr>
              <w:rPr>
                <w:sz w:val="22"/>
                <w:szCs w:val="22"/>
              </w:rPr>
            </w:pPr>
            <w:r>
              <w:rPr>
                <w:sz w:val="22"/>
              </w:rPr>
              <w:t>0,27 $ por pie cuadrado al año</w:t>
            </w:r>
          </w:p>
        </w:tc>
      </w:tr>
      <w:tr w:rsidR="0B570431" w14:paraId="4C173A90" w14:textId="77777777" w:rsidTr="0B570431">
        <w:trPr>
          <w:trHeight w:val="300"/>
        </w:trPr>
        <w:tc>
          <w:tcPr>
            <w:tcW w:w="3120" w:type="dxa"/>
            <w:shd w:val="clear" w:color="auto" w:fill="FFFFFF" w:themeFill="background1"/>
            <w:tcMar>
              <w:top w:w="60" w:type="dxa"/>
              <w:left w:w="60" w:type="dxa"/>
              <w:bottom w:w="60" w:type="dxa"/>
              <w:right w:w="60" w:type="dxa"/>
            </w:tcMar>
          </w:tcPr>
          <w:p w14:paraId="627D4FC2" w14:textId="6D3C80F7" w:rsidR="0B570431" w:rsidRDefault="0B570431" w:rsidP="0B570431">
            <w:pPr>
              <w:rPr>
                <w:sz w:val="22"/>
                <w:szCs w:val="22"/>
              </w:rPr>
            </w:pPr>
            <w:r>
              <w:rPr>
                <w:sz w:val="22"/>
              </w:rPr>
              <w:t>Sistema de horno</w:t>
            </w:r>
          </w:p>
        </w:tc>
        <w:tc>
          <w:tcPr>
            <w:tcW w:w="3120" w:type="dxa"/>
            <w:shd w:val="clear" w:color="auto" w:fill="FFFFFF" w:themeFill="background1"/>
            <w:tcMar>
              <w:top w:w="60" w:type="dxa"/>
              <w:left w:w="60" w:type="dxa"/>
              <w:bottom w:w="60" w:type="dxa"/>
              <w:right w:w="60" w:type="dxa"/>
            </w:tcMar>
          </w:tcPr>
          <w:p w14:paraId="22C1AE5C" w14:textId="12E20D72" w:rsidR="0B570431" w:rsidRDefault="0B570431" w:rsidP="0B570431">
            <w:pPr>
              <w:rPr>
                <w:sz w:val="22"/>
                <w:szCs w:val="22"/>
              </w:rPr>
            </w:pPr>
            <w:r>
              <w:rPr>
                <w:sz w:val="22"/>
              </w:rPr>
              <w:t>4,6 %</w:t>
            </w:r>
          </w:p>
        </w:tc>
        <w:tc>
          <w:tcPr>
            <w:tcW w:w="3120" w:type="dxa"/>
            <w:shd w:val="clear" w:color="auto" w:fill="FFFFFF" w:themeFill="background1"/>
            <w:tcMar>
              <w:top w:w="60" w:type="dxa"/>
              <w:left w:w="60" w:type="dxa"/>
              <w:bottom w:w="60" w:type="dxa"/>
              <w:right w:w="60" w:type="dxa"/>
            </w:tcMar>
          </w:tcPr>
          <w:p w14:paraId="50CA0E56" w14:textId="1966D8CE" w:rsidR="0B570431" w:rsidRDefault="0B570431" w:rsidP="0B570431">
            <w:pPr>
              <w:rPr>
                <w:sz w:val="22"/>
                <w:szCs w:val="22"/>
              </w:rPr>
            </w:pPr>
            <w:r>
              <w:rPr>
                <w:sz w:val="22"/>
              </w:rPr>
              <w:t>0,18 $ por pie cuadrado al año</w:t>
            </w:r>
          </w:p>
        </w:tc>
      </w:tr>
    </w:tbl>
    <w:p w14:paraId="17078AD4" w14:textId="42BC76AA" w:rsidR="0E305B96" w:rsidRDefault="0E305B96" w:rsidP="0B570431">
      <w:r>
        <w:t>El estudio también identificó que las causas principales de defectos y mantenimiento para ambos sistemas son las fugas, corrosión, desgaste e instalación o funcionamiento inadecuado. El estudio concluyó que los sistemas de caldera y los sistemas de horno tienen una confiabilidad y durabilidad similar, pero los sistemas de caldera poseen mayores costes de mantenimiento y menores tasas de defectos que los sistemas de horno.</w:t>
      </w:r>
    </w:p>
    <w:p w14:paraId="61D56FD2" w14:textId="0AF18F6C" w:rsidR="0E305B96" w:rsidRDefault="0E305B96" w:rsidP="0B570431">
      <w:pPr>
        <w:pStyle w:val="Heading1"/>
      </w:pPr>
      <w:r>
        <w:t>Conclusión</w:t>
      </w:r>
    </w:p>
    <w:p w14:paraId="6E1AE4CC" w14:textId="6581B29E" w:rsidR="0E305B96" w:rsidRDefault="0E305B96" w:rsidP="0B570431">
      <w:r>
        <w:t>En conclusión, los sistemas de caldera y los sistemas de horno son dos tipos comunes de sistemas de calefacción que se utilizan en los edificios comerciales. Ambos sistemas tienen sus propias ventajas y desventajas, la elección de qué sistema usar depende de diversos factores, como el tamaño, edad y diseño del edificio, el clima, la eficiencia energética y el presupuesto. Cambiar de un sistema de caldera a uno de horno en un edificio comercial no es una labor sencilla, ya que implica diversos factores y desafíos, como cambios estructurales, el impacto en la estética, los ajustes de comodidad y eficiencia, la inversión inicial y el compromiso a largo plazo. Cambiar de un sistema de caldera a uno de horno también puede tener un impacto en el sistema de aire acondicionado existente, ya que los dos sistemas suelen estar interconectados y depender uno del otro. Las tasas promedio de defectos y los costes de mantenimiento de ambos sistemas son similares, pero los sistemas de caldera poseen mayores costes de mantenimiento y menores tasas de defectos que los sistemas de horno.</w:t>
      </w:r>
    </w:p>
    <w:sectPr w:rsidR="0E305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6C2E4"/>
    <w:multiLevelType w:val="hybridMultilevel"/>
    <w:tmpl w:val="325C4A3A"/>
    <w:lvl w:ilvl="0" w:tplc="021C4DAA">
      <w:start w:val="1"/>
      <w:numFmt w:val="bullet"/>
      <w:lvlText w:val=""/>
      <w:lvlJc w:val="left"/>
      <w:pPr>
        <w:ind w:left="720" w:hanging="360"/>
      </w:pPr>
      <w:rPr>
        <w:rFonts w:ascii="Symbol" w:hAnsi="Symbol" w:hint="default"/>
      </w:rPr>
    </w:lvl>
    <w:lvl w:ilvl="1" w:tplc="CBFAEA1A">
      <w:start w:val="1"/>
      <w:numFmt w:val="bullet"/>
      <w:lvlText w:val="o"/>
      <w:lvlJc w:val="left"/>
      <w:pPr>
        <w:ind w:left="1440" w:hanging="360"/>
      </w:pPr>
      <w:rPr>
        <w:rFonts w:ascii="Courier New" w:hAnsi="Courier New" w:hint="default"/>
      </w:rPr>
    </w:lvl>
    <w:lvl w:ilvl="2" w:tplc="719282E0">
      <w:start w:val="1"/>
      <w:numFmt w:val="bullet"/>
      <w:lvlText w:val=""/>
      <w:lvlJc w:val="left"/>
      <w:pPr>
        <w:ind w:left="2160" w:hanging="360"/>
      </w:pPr>
      <w:rPr>
        <w:rFonts w:ascii="Wingdings" w:hAnsi="Wingdings" w:hint="default"/>
      </w:rPr>
    </w:lvl>
    <w:lvl w:ilvl="3" w:tplc="63728E70">
      <w:start w:val="1"/>
      <w:numFmt w:val="bullet"/>
      <w:lvlText w:val=""/>
      <w:lvlJc w:val="left"/>
      <w:pPr>
        <w:ind w:left="2880" w:hanging="360"/>
      </w:pPr>
      <w:rPr>
        <w:rFonts w:ascii="Symbol" w:hAnsi="Symbol" w:hint="default"/>
      </w:rPr>
    </w:lvl>
    <w:lvl w:ilvl="4" w:tplc="0B982034">
      <w:start w:val="1"/>
      <w:numFmt w:val="bullet"/>
      <w:lvlText w:val="o"/>
      <w:lvlJc w:val="left"/>
      <w:pPr>
        <w:ind w:left="3600" w:hanging="360"/>
      </w:pPr>
      <w:rPr>
        <w:rFonts w:ascii="Courier New" w:hAnsi="Courier New" w:hint="default"/>
      </w:rPr>
    </w:lvl>
    <w:lvl w:ilvl="5" w:tplc="EB64D9BE">
      <w:start w:val="1"/>
      <w:numFmt w:val="bullet"/>
      <w:lvlText w:val=""/>
      <w:lvlJc w:val="left"/>
      <w:pPr>
        <w:ind w:left="4320" w:hanging="360"/>
      </w:pPr>
      <w:rPr>
        <w:rFonts w:ascii="Wingdings" w:hAnsi="Wingdings" w:hint="default"/>
      </w:rPr>
    </w:lvl>
    <w:lvl w:ilvl="6" w:tplc="F3F236C6">
      <w:start w:val="1"/>
      <w:numFmt w:val="bullet"/>
      <w:lvlText w:val=""/>
      <w:lvlJc w:val="left"/>
      <w:pPr>
        <w:ind w:left="5040" w:hanging="360"/>
      </w:pPr>
      <w:rPr>
        <w:rFonts w:ascii="Symbol" w:hAnsi="Symbol" w:hint="default"/>
      </w:rPr>
    </w:lvl>
    <w:lvl w:ilvl="7" w:tplc="A9B2945C">
      <w:start w:val="1"/>
      <w:numFmt w:val="bullet"/>
      <w:lvlText w:val="o"/>
      <w:lvlJc w:val="left"/>
      <w:pPr>
        <w:ind w:left="5760" w:hanging="360"/>
      </w:pPr>
      <w:rPr>
        <w:rFonts w:ascii="Courier New" w:hAnsi="Courier New" w:hint="default"/>
      </w:rPr>
    </w:lvl>
    <w:lvl w:ilvl="8" w:tplc="091601C6">
      <w:start w:val="1"/>
      <w:numFmt w:val="bullet"/>
      <w:lvlText w:val=""/>
      <w:lvlJc w:val="left"/>
      <w:pPr>
        <w:ind w:left="6480" w:hanging="360"/>
      </w:pPr>
      <w:rPr>
        <w:rFonts w:ascii="Wingdings" w:hAnsi="Wingdings" w:hint="default"/>
      </w:rPr>
    </w:lvl>
  </w:abstractNum>
  <w:abstractNum w:abstractNumId="1" w15:restartNumberingAfterBreak="0">
    <w:nsid w:val="49426D1A"/>
    <w:multiLevelType w:val="hybridMultilevel"/>
    <w:tmpl w:val="C5365D56"/>
    <w:lvl w:ilvl="0" w:tplc="0FCA1590">
      <w:start w:val="1"/>
      <w:numFmt w:val="bullet"/>
      <w:lvlText w:val=""/>
      <w:lvlJc w:val="left"/>
      <w:pPr>
        <w:ind w:left="720" w:hanging="360"/>
      </w:pPr>
      <w:rPr>
        <w:rFonts w:ascii="Symbol" w:hAnsi="Symbol" w:hint="default"/>
      </w:rPr>
    </w:lvl>
    <w:lvl w:ilvl="1" w:tplc="AE12964C">
      <w:start w:val="1"/>
      <w:numFmt w:val="bullet"/>
      <w:lvlText w:val="o"/>
      <w:lvlJc w:val="left"/>
      <w:pPr>
        <w:ind w:left="1440" w:hanging="360"/>
      </w:pPr>
      <w:rPr>
        <w:rFonts w:ascii="Courier New" w:hAnsi="Courier New" w:hint="default"/>
      </w:rPr>
    </w:lvl>
    <w:lvl w:ilvl="2" w:tplc="4FA4AD6C">
      <w:start w:val="1"/>
      <w:numFmt w:val="bullet"/>
      <w:lvlText w:val=""/>
      <w:lvlJc w:val="left"/>
      <w:pPr>
        <w:ind w:left="2160" w:hanging="360"/>
      </w:pPr>
      <w:rPr>
        <w:rFonts w:ascii="Wingdings" w:hAnsi="Wingdings" w:hint="default"/>
      </w:rPr>
    </w:lvl>
    <w:lvl w:ilvl="3" w:tplc="80C215F8">
      <w:start w:val="1"/>
      <w:numFmt w:val="bullet"/>
      <w:lvlText w:val=""/>
      <w:lvlJc w:val="left"/>
      <w:pPr>
        <w:ind w:left="2880" w:hanging="360"/>
      </w:pPr>
      <w:rPr>
        <w:rFonts w:ascii="Symbol" w:hAnsi="Symbol" w:hint="default"/>
      </w:rPr>
    </w:lvl>
    <w:lvl w:ilvl="4" w:tplc="4AD2ACEC">
      <w:start w:val="1"/>
      <w:numFmt w:val="bullet"/>
      <w:lvlText w:val="o"/>
      <w:lvlJc w:val="left"/>
      <w:pPr>
        <w:ind w:left="3600" w:hanging="360"/>
      </w:pPr>
      <w:rPr>
        <w:rFonts w:ascii="Courier New" w:hAnsi="Courier New" w:hint="default"/>
      </w:rPr>
    </w:lvl>
    <w:lvl w:ilvl="5" w:tplc="7E642B84">
      <w:start w:val="1"/>
      <w:numFmt w:val="bullet"/>
      <w:lvlText w:val=""/>
      <w:lvlJc w:val="left"/>
      <w:pPr>
        <w:ind w:left="4320" w:hanging="360"/>
      </w:pPr>
      <w:rPr>
        <w:rFonts w:ascii="Wingdings" w:hAnsi="Wingdings" w:hint="default"/>
      </w:rPr>
    </w:lvl>
    <w:lvl w:ilvl="6" w:tplc="E264B76C">
      <w:start w:val="1"/>
      <w:numFmt w:val="bullet"/>
      <w:lvlText w:val=""/>
      <w:lvlJc w:val="left"/>
      <w:pPr>
        <w:ind w:left="5040" w:hanging="360"/>
      </w:pPr>
      <w:rPr>
        <w:rFonts w:ascii="Symbol" w:hAnsi="Symbol" w:hint="default"/>
      </w:rPr>
    </w:lvl>
    <w:lvl w:ilvl="7" w:tplc="19B0B9C0">
      <w:start w:val="1"/>
      <w:numFmt w:val="bullet"/>
      <w:lvlText w:val="o"/>
      <w:lvlJc w:val="left"/>
      <w:pPr>
        <w:ind w:left="5760" w:hanging="360"/>
      </w:pPr>
      <w:rPr>
        <w:rFonts w:ascii="Courier New" w:hAnsi="Courier New" w:hint="default"/>
      </w:rPr>
    </w:lvl>
    <w:lvl w:ilvl="8" w:tplc="90C20E0A">
      <w:start w:val="1"/>
      <w:numFmt w:val="bullet"/>
      <w:lvlText w:val=""/>
      <w:lvlJc w:val="left"/>
      <w:pPr>
        <w:ind w:left="6480" w:hanging="360"/>
      </w:pPr>
      <w:rPr>
        <w:rFonts w:ascii="Wingdings" w:hAnsi="Wingdings" w:hint="default"/>
      </w:rPr>
    </w:lvl>
  </w:abstractNum>
  <w:abstractNum w:abstractNumId="2" w15:restartNumberingAfterBreak="0">
    <w:nsid w:val="79DD18D7"/>
    <w:multiLevelType w:val="hybridMultilevel"/>
    <w:tmpl w:val="A924588E"/>
    <w:lvl w:ilvl="0" w:tplc="A2C4A062">
      <w:start w:val="1"/>
      <w:numFmt w:val="bullet"/>
      <w:lvlText w:val=""/>
      <w:lvlJc w:val="left"/>
      <w:pPr>
        <w:ind w:left="720" w:hanging="360"/>
      </w:pPr>
      <w:rPr>
        <w:rFonts w:ascii="Symbol" w:hAnsi="Symbol" w:hint="default"/>
      </w:rPr>
    </w:lvl>
    <w:lvl w:ilvl="1" w:tplc="36DC1CEA">
      <w:start w:val="1"/>
      <w:numFmt w:val="bullet"/>
      <w:lvlText w:val="o"/>
      <w:lvlJc w:val="left"/>
      <w:pPr>
        <w:ind w:left="1440" w:hanging="360"/>
      </w:pPr>
      <w:rPr>
        <w:rFonts w:ascii="Courier New" w:hAnsi="Courier New" w:hint="default"/>
      </w:rPr>
    </w:lvl>
    <w:lvl w:ilvl="2" w:tplc="A93C075A">
      <w:start w:val="1"/>
      <w:numFmt w:val="bullet"/>
      <w:lvlText w:val=""/>
      <w:lvlJc w:val="left"/>
      <w:pPr>
        <w:ind w:left="2160" w:hanging="360"/>
      </w:pPr>
      <w:rPr>
        <w:rFonts w:ascii="Wingdings" w:hAnsi="Wingdings" w:hint="default"/>
      </w:rPr>
    </w:lvl>
    <w:lvl w:ilvl="3" w:tplc="42369F4E">
      <w:start w:val="1"/>
      <w:numFmt w:val="bullet"/>
      <w:lvlText w:val=""/>
      <w:lvlJc w:val="left"/>
      <w:pPr>
        <w:ind w:left="2880" w:hanging="360"/>
      </w:pPr>
      <w:rPr>
        <w:rFonts w:ascii="Symbol" w:hAnsi="Symbol" w:hint="default"/>
      </w:rPr>
    </w:lvl>
    <w:lvl w:ilvl="4" w:tplc="E91ED0A8">
      <w:start w:val="1"/>
      <w:numFmt w:val="bullet"/>
      <w:lvlText w:val="o"/>
      <w:lvlJc w:val="left"/>
      <w:pPr>
        <w:ind w:left="3600" w:hanging="360"/>
      </w:pPr>
      <w:rPr>
        <w:rFonts w:ascii="Courier New" w:hAnsi="Courier New" w:hint="default"/>
      </w:rPr>
    </w:lvl>
    <w:lvl w:ilvl="5" w:tplc="64BAAE04">
      <w:start w:val="1"/>
      <w:numFmt w:val="bullet"/>
      <w:lvlText w:val=""/>
      <w:lvlJc w:val="left"/>
      <w:pPr>
        <w:ind w:left="4320" w:hanging="360"/>
      </w:pPr>
      <w:rPr>
        <w:rFonts w:ascii="Wingdings" w:hAnsi="Wingdings" w:hint="default"/>
      </w:rPr>
    </w:lvl>
    <w:lvl w:ilvl="6" w:tplc="47085AF8">
      <w:start w:val="1"/>
      <w:numFmt w:val="bullet"/>
      <w:lvlText w:val=""/>
      <w:lvlJc w:val="left"/>
      <w:pPr>
        <w:ind w:left="5040" w:hanging="360"/>
      </w:pPr>
      <w:rPr>
        <w:rFonts w:ascii="Symbol" w:hAnsi="Symbol" w:hint="default"/>
      </w:rPr>
    </w:lvl>
    <w:lvl w:ilvl="7" w:tplc="45902B7A">
      <w:start w:val="1"/>
      <w:numFmt w:val="bullet"/>
      <w:lvlText w:val="o"/>
      <w:lvlJc w:val="left"/>
      <w:pPr>
        <w:ind w:left="5760" w:hanging="360"/>
      </w:pPr>
      <w:rPr>
        <w:rFonts w:ascii="Courier New" w:hAnsi="Courier New" w:hint="default"/>
      </w:rPr>
    </w:lvl>
    <w:lvl w:ilvl="8" w:tplc="4EB83C02">
      <w:start w:val="1"/>
      <w:numFmt w:val="bullet"/>
      <w:lvlText w:val=""/>
      <w:lvlJc w:val="left"/>
      <w:pPr>
        <w:ind w:left="6480" w:hanging="360"/>
      </w:pPr>
      <w:rPr>
        <w:rFonts w:ascii="Wingdings" w:hAnsi="Wingdings" w:hint="default"/>
      </w:rPr>
    </w:lvl>
  </w:abstractNum>
  <w:num w:numId="1" w16cid:durableId="1344747211">
    <w:abstractNumId w:val="2"/>
  </w:num>
  <w:num w:numId="2" w16cid:durableId="588927757">
    <w:abstractNumId w:val="1"/>
  </w:num>
  <w:num w:numId="3" w16cid:durableId="16266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501717"/>
    <w:rsid w:val="00801C32"/>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1483</Words>
  <Characters>8455</Characters>
  <Application>Microsoft Office Word</Application>
  <DocSecurity>0</DocSecurity>
  <Lines>70</Lines>
  <Paragraphs>19</Paragraphs>
  <ScaleCrop>false</ScaleCrop>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Viet Tran</cp:lastModifiedBy>
  <cp:revision>3</cp:revision>
  <cp:lastPrinted>2024-05-14T03:46:00Z</cp:lastPrinted>
  <dcterms:created xsi:type="dcterms:W3CDTF">2024-02-02T15:52:00Z</dcterms:created>
  <dcterms:modified xsi:type="dcterms:W3CDTF">2024-05-14T03:46:00Z</dcterms:modified>
</cp:coreProperties>
</file>