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4F36" w14:textId="32ADF520" w:rsidR="001F443C" w:rsidRDefault="001F443C" w:rsidP="001F443C">
      <w:pPr>
        <w:pStyle w:val="Heading1"/>
      </w:pPr>
      <w:r>
        <w:t>Acuerdo con el proveedor de Contoso</w:t>
      </w:r>
    </w:p>
    <w:p w14:paraId="0F4EB312" w14:textId="77777777" w:rsidR="001F443C" w:rsidRDefault="001F443C" w:rsidP="001F443C"/>
    <w:p w14:paraId="593874F5" w14:textId="6ACDB5F4" w:rsidR="001F443C" w:rsidRPr="00C868AD" w:rsidRDefault="00075B57" w:rsidP="001F443C"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Traders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es el proveedor exclusivo de refrescos y zumos de Contoso. Entre los términos del acuerdo con el proveedor que se negociaron con Contoso el 15 de septiembre de 2022, se incluyen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F443C" w:rsidRPr="00C868AD" w14:paraId="1157B22D" w14:textId="77777777" w:rsidTr="005E0935">
        <w:tc>
          <w:tcPr>
            <w:tcW w:w="4135" w:type="dxa"/>
          </w:tcPr>
          <w:p w14:paraId="65EBB66A" w14:textId="77777777" w:rsidR="001F443C" w:rsidRPr="00C868AD" w:rsidRDefault="001F443C" w:rsidP="00FE1640">
            <w:r>
              <w:t>Condiciones de pago</w:t>
            </w:r>
          </w:p>
        </w:tc>
        <w:tc>
          <w:tcPr>
            <w:tcW w:w="5215" w:type="dxa"/>
          </w:tcPr>
          <w:p w14:paraId="1EC1F16D" w14:textId="1A567748" w:rsidR="001F443C" w:rsidRPr="00C868AD" w:rsidRDefault="001F443C" w:rsidP="00FE1640">
            <w:r>
              <w:t>2 10 neto a 30</w:t>
            </w:r>
          </w:p>
        </w:tc>
      </w:tr>
      <w:tr w:rsidR="001F443C" w:rsidRPr="00C868AD" w14:paraId="04947E03" w14:textId="77777777" w:rsidTr="005E0935">
        <w:tc>
          <w:tcPr>
            <w:tcW w:w="4135" w:type="dxa"/>
          </w:tcPr>
          <w:p w14:paraId="6C5B1813" w14:textId="77777777" w:rsidR="001F443C" w:rsidRPr="00C868AD" w:rsidRDefault="001F443C" w:rsidP="00FE1640">
            <w:r>
              <w:t>Recargo por mora</w:t>
            </w:r>
          </w:p>
        </w:tc>
        <w:tc>
          <w:tcPr>
            <w:tcW w:w="5215" w:type="dxa"/>
          </w:tcPr>
          <w:p w14:paraId="7DB785C9" w14:textId="2B2AFA79" w:rsidR="001F443C" w:rsidRPr="00C868AD" w:rsidRDefault="00C22E45" w:rsidP="00FE1640">
            <w:r>
              <w:t>1,5 % por mes</w:t>
            </w:r>
          </w:p>
        </w:tc>
      </w:tr>
      <w:tr w:rsidR="00C96A48" w:rsidRPr="00C868AD" w14:paraId="44233B59" w14:textId="77777777" w:rsidTr="005E0935">
        <w:tc>
          <w:tcPr>
            <w:tcW w:w="4135" w:type="dxa"/>
          </w:tcPr>
          <w:p w14:paraId="1A267FD3" w14:textId="1ABF3A72" w:rsidR="00C96A48" w:rsidRPr="00C868AD" w:rsidRDefault="00C96A48" w:rsidP="00FE1640">
            <w:r>
              <w:t>Descuento por pago anticipado</w:t>
            </w:r>
          </w:p>
        </w:tc>
        <w:tc>
          <w:tcPr>
            <w:tcW w:w="5215" w:type="dxa"/>
          </w:tcPr>
          <w:p w14:paraId="52027A86" w14:textId="7788C9D1" w:rsidR="00C96A48" w:rsidRPr="00C868AD" w:rsidRDefault="00CD6F91" w:rsidP="00FE1640">
            <w:r>
              <w:t>2 % de descuento en el plazo de 10 días</w:t>
            </w:r>
          </w:p>
        </w:tc>
      </w:tr>
      <w:tr w:rsidR="001F443C" w:rsidRPr="00C868AD" w14:paraId="5CDB03E9" w14:textId="77777777" w:rsidTr="005E0935">
        <w:tc>
          <w:tcPr>
            <w:tcW w:w="4135" w:type="dxa"/>
          </w:tcPr>
          <w:p w14:paraId="4FB2F4A8" w14:textId="77777777" w:rsidR="001F443C" w:rsidRPr="00C868AD" w:rsidRDefault="001F443C" w:rsidP="00FE1640">
            <w:r>
              <w:t>Fecha de expiración</w:t>
            </w:r>
          </w:p>
        </w:tc>
        <w:tc>
          <w:tcPr>
            <w:tcW w:w="5215" w:type="dxa"/>
          </w:tcPr>
          <w:p w14:paraId="1F60BA62" w14:textId="3F317872" w:rsidR="001F443C" w:rsidRPr="00C868AD" w:rsidRDefault="008B5F7E" w:rsidP="00FE1640">
            <w:r>
              <w:t>15 de septiembre de 2024 (2 años desde la fecha de la firma)</w:t>
            </w:r>
          </w:p>
        </w:tc>
      </w:tr>
      <w:tr w:rsidR="001F443C" w:rsidRPr="00C868AD" w14:paraId="326DAD24" w14:textId="77777777" w:rsidTr="005E0935">
        <w:tc>
          <w:tcPr>
            <w:tcW w:w="4135" w:type="dxa"/>
          </w:tcPr>
          <w:p w14:paraId="5931F854" w14:textId="77777777" w:rsidR="001F443C" w:rsidRPr="00C868AD" w:rsidRDefault="001F443C" w:rsidP="00FE1640">
            <w:r>
              <w:t>Términos de la renovación</w:t>
            </w:r>
          </w:p>
        </w:tc>
        <w:tc>
          <w:tcPr>
            <w:tcW w:w="5215" w:type="dxa"/>
          </w:tcPr>
          <w:p w14:paraId="6D10A3ED" w14:textId="3C08248A" w:rsidR="001F443C" w:rsidRPr="00C868AD" w:rsidRDefault="00C96A48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El acuerdo se renovará automáticamente otro año más a no ser que una de las partes notifique por escrito la terminación como mínimo 30 días antes de la fecha de expiración.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1F443C" w:rsidRPr="00C868AD" w14:paraId="7652A98F" w14:textId="77777777" w:rsidTr="005E0935">
        <w:tc>
          <w:tcPr>
            <w:tcW w:w="4135" w:type="dxa"/>
          </w:tcPr>
          <w:p w14:paraId="3498033D" w14:textId="77777777" w:rsidR="001F443C" w:rsidRPr="00C868AD" w:rsidRDefault="001F443C" w:rsidP="00FE1640">
            <w:r>
              <w:t>Cantidad mínima de pedido</w:t>
            </w:r>
          </w:p>
        </w:tc>
        <w:tc>
          <w:tcPr>
            <w:tcW w:w="5215" w:type="dxa"/>
          </w:tcPr>
          <w:p w14:paraId="46C107BD" w14:textId="1A2DF3F6" w:rsidR="001F443C" w:rsidRPr="00C868AD" w:rsidRDefault="00C22E4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 cajas al mes</w:t>
            </w:r>
          </w:p>
        </w:tc>
      </w:tr>
      <w:tr w:rsidR="001F443C" w:rsidRPr="00C868AD" w14:paraId="1E348B63" w14:textId="77777777" w:rsidTr="005E0935">
        <w:tc>
          <w:tcPr>
            <w:tcW w:w="4135" w:type="dxa"/>
          </w:tcPr>
          <w:p w14:paraId="5C3FD33A" w14:textId="77777777" w:rsidR="001F443C" w:rsidRPr="00C868AD" w:rsidRDefault="001F443C" w:rsidP="00FE1640">
            <w:r>
              <w:t>Cantidad máxima de pedido</w:t>
            </w:r>
          </w:p>
        </w:tc>
        <w:tc>
          <w:tcPr>
            <w:tcW w:w="5215" w:type="dxa"/>
          </w:tcPr>
          <w:p w14:paraId="179730B7" w14:textId="5F71A88A" w:rsidR="001F443C" w:rsidRPr="00C868AD" w:rsidRDefault="000C66D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500 cajas al mes</w:t>
            </w:r>
          </w:p>
        </w:tc>
      </w:tr>
      <w:tr w:rsidR="001F443C" w:rsidRPr="00C868AD" w14:paraId="576B5704" w14:textId="77777777" w:rsidTr="005E0935">
        <w:tc>
          <w:tcPr>
            <w:tcW w:w="4135" w:type="dxa"/>
          </w:tcPr>
          <w:p w14:paraId="60D42390" w14:textId="77777777" w:rsidR="001F443C" w:rsidRPr="00C868AD" w:rsidRDefault="001F443C" w:rsidP="00FE1640">
            <w:r>
              <w:t>Términos de los precios</w:t>
            </w:r>
          </w:p>
        </w:tc>
        <w:tc>
          <w:tcPr>
            <w:tcW w:w="5215" w:type="dxa"/>
          </w:tcPr>
          <w:p w14:paraId="456539E8" w14:textId="20570437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Precio de mercado en el momento de la compra</w:t>
            </w:r>
          </w:p>
        </w:tc>
      </w:tr>
      <w:tr w:rsidR="001F443C" w:rsidRPr="00C868AD" w14:paraId="06435DC1" w14:textId="77777777" w:rsidTr="005E0935">
        <w:tc>
          <w:tcPr>
            <w:tcW w:w="4135" w:type="dxa"/>
          </w:tcPr>
          <w:p w14:paraId="4BF61735" w14:textId="77777777" w:rsidR="001F443C" w:rsidRPr="00C868AD" w:rsidRDefault="001F443C" w:rsidP="00FE1640">
            <w:r>
              <w:t>Ajustes de precio</w:t>
            </w:r>
          </w:p>
        </w:tc>
        <w:tc>
          <w:tcPr>
            <w:tcW w:w="5215" w:type="dxa"/>
          </w:tcPr>
          <w:p w14:paraId="3AE53587" w14:textId="4E006A73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Se permiten los ajustes de precio según las condiciones de mercado y el coste de producción.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5E0935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Viet Tran</cp:lastModifiedBy>
  <cp:revision>20</cp:revision>
  <cp:lastPrinted>2024-05-14T03:48:00Z</cp:lastPrinted>
  <dcterms:created xsi:type="dcterms:W3CDTF">2024-01-10T21:26:00Z</dcterms:created>
  <dcterms:modified xsi:type="dcterms:W3CDTF">2024-05-14T03:49:00Z</dcterms:modified>
</cp:coreProperties>
</file>