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D73A2" w14:textId="77777777" w:rsidR="00F73F17" w:rsidRDefault="00F73F17" w:rsidP="00F73F17">
      <w:pPr>
        <w:pStyle w:val="Heading1"/>
        <w:rPr>
          <w:rFonts w:eastAsia="Times New Roman"/>
        </w:rPr>
      </w:pPr>
      <w:r>
        <w:t xml:space="preserve">Trey Research Corporation</w:t>
      </w:r>
    </w:p>
    <w:p w14:paraId="179942BC" w14:textId="49EA0AE4" w:rsidR="00F73F17" w:rsidRDefault="00F73F17" w:rsidP="00F73F17">
      <w:pPr>
        <w:pStyle w:val="Title"/>
        <w:jc w:val="center"/>
      </w:pPr>
      <w:r>
        <w:br/>
      </w:r>
      <w:r>
        <w:t xml:space="preserve">Redes privadas virtuales:</w:t>
      </w:r>
      <w:r>
        <w:t xml:space="preserve"> </w:t>
      </w:r>
      <w:r>
        <w:t xml:space="preserve">información general técnica para Fabrikam, Inc.</w:t>
      </w:r>
    </w:p>
    <w:p w14:paraId="260884F9" w14:textId="1A908D19" w:rsidR="00F73F17" w:rsidRDefault="00F73F17" w:rsidP="00F73F17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b/>
          <w:color w:val="000000"/>
          <w:sz w:val="27"/>
          <w:rFonts w:ascii="Times New Roman" w:hAnsi="Times New Roman"/>
        </w:rPr>
        <w:t xml:space="preserve">15 de diciembre de 2023</w:t>
      </w:r>
    </w:p>
    <w:p w14:paraId="3FFE0DE7" w14:textId="77777777" w:rsidR="00F73F17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F73F17" w:rsidRDefault="00F73F17" w:rsidP="00F73F17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b/>
          <w:rFonts w:ascii="Times New Roman" w:hAnsi="Times New Roman"/>
        </w:rPr>
        <w:t xml:space="preserve">Las redes privadas virtuales (VPN)</w:t>
      </w:r>
      <w:r>
        <w:rPr>
          <w:color w:val="000000"/>
          <w:sz w:val="27"/>
          <w:rFonts w:ascii="Times New Roman" w:hAnsi="Times New Roman"/>
        </w:rPr>
        <w:t xml:space="preserve"> son una solución de seguridad de red popular que puede ayudar a cifrar el tráfico de red.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5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Las VPN funcionan como un túnel seguro y cifran el tráfico de Internet, lo que dificulta que terceros supervisen las actividades y roben datos.</w:t>
        </w:r>
      </w:hyperlink>
      <w:hyperlink r:id="rId6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7DFD0A8B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t xml:space="preserve">Ventajas de implementar VPN:</w:t>
      </w:r>
    </w:p>
    <w:p w14:paraId="6F8A8203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Las VPN ofrecen una capa de privacidad y seguridad al cifrar el tráfico de Internet.</w:t>
      </w:r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4"/>
          <w:rFonts w:ascii="Roboto" w:hAnsi="Roboto"/>
        </w:rPr>
        <w:t xml:space="preserve">Esto dificulta que terceros supervisen las actividades y roben datos.</w:t>
      </w:r>
    </w:p>
    <w:p w14:paraId="2FAA8F52" w14:textId="77777777" w:rsidR="0025786F" w:rsidRPr="0025786F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Las VPN pueden ayudar a evitar pirateos al utilizar la Wi-Fi pública en un aeropuerto o en la biblioteca.</w:t>
      </w:r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4"/>
          <w:rFonts w:ascii="Roboto" w:hAnsi="Roboto"/>
        </w:rPr>
        <w:t xml:space="preserve">Esto se debe a que las VPN funcionan como un túnel seguro y cifran el tráfico de Internet.</w:t>
      </w:r>
    </w:p>
    <w:p w14:paraId="3D491BB9" w14:textId="77777777" w:rsidR="0025786F" w:rsidRPr="0025786F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hyperlink r:id="rId7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Las VPN pueden evitar que su proveedor de servicios de Internet sepa qué sitios ha visitado, ya que el tráfico que entra y sale de su equipo viaja por los servidores de la VPN o los servidores que las VPN pagan por utilizar</w:t>
        </w:r>
      </w:hyperlink>
      <w:hyperlink r:id="rId8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1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38B9675E" w14:textId="551733AD" w:rsidR="0025786F" w:rsidRPr="0025786F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hyperlink r:id="rId9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Las VPN pueden evitar las restricciones geográficas al contenido </w:t>
        </w:r>
      </w:hyperlink>
      <w:hyperlink r:id="rId10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al enmascarar su dirección IP y cifrar su conexión a Internet.</w:t>
      </w:r>
      <w:r>
        <w:rPr>
          <w:color w:val="111111"/>
          <w:sz w:val="27"/>
          <w:rFonts w:ascii="Times New Roman" w:hAnsi="Times New Roman"/>
        </w:rPr>
        <w:t xml:space="preserve"> </w:t>
      </w:r>
      <w:r>
        <w:rPr>
          <w:color w:val="111111"/>
          <w:sz w:val="27"/>
          <w:rFonts w:ascii="Times New Roman" w:hAnsi="Times New Roman"/>
        </w:rPr>
        <w:t xml:space="preserve">Al conectarse a un servidor VPN, su tráfico de Internet se enruta mediante el servidor VPN, que le asigna una nueva dirección IP.</w:t>
      </w:r>
      <w:r>
        <w:rPr>
          <w:color w:val="111111"/>
          <w:sz w:val="27"/>
          <w:rFonts w:ascii="Times New Roman" w:hAnsi="Times New Roman"/>
        </w:rPr>
        <w:t xml:space="preserve"> </w:t>
      </w:r>
      <w:hyperlink r:id="rId11" w:tgtFrame="_blank" w:history="1">
        <w:r>
          <w:rPr>
            <w:rStyle w:val="Hyperlink"/>
            <w:sz w:val="27"/>
            <w:rFonts w:ascii="Times New Roman" w:hAnsi="Times New Roman"/>
          </w:rPr>
          <w:t xml:space="preserve">Esto hace que parezca que accede a Internet desde una ubicación diferente, lo que le permite evitar las restricciones geográficas al contenido</w:t>
        </w:r>
      </w:hyperlink>
    </w:p>
    <w:p w14:paraId="3BBF4EDA" w14:textId="77777777" w:rsidR="0025786F" w:rsidRPr="0025786F" w:rsidRDefault="0025786F" w:rsidP="002768D4">
      <w:pPr>
        <w:pStyle w:val="Heading2"/>
        <w:rPr>
          <w:rFonts w:eastAsia="Times New Roman"/>
        </w:rPr>
      </w:pPr>
      <w:r>
        <w:t xml:space="preserve">Inconvenientes de implementar VPN:</w:t>
      </w:r>
    </w:p>
    <w:p w14:paraId="3540C289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La velocidad de la conexión puede ser más lenta que la de su ISP.</w:t>
      </w:r>
      <w:r>
        <w:rPr>
          <w:color w:val="111111"/>
          <w:sz w:val="24"/>
          <w:rFonts w:ascii="Roboto" w:hAnsi="Roboto"/>
        </w:rPr>
        <w:t xml:space="preserve"> </w:t>
      </w:r>
      <w:hyperlink r:id="rId12" w:tgtFrame="_blank" w:history="1">
        <w:r>
          <w:rPr>
            <w:color w:val="0000FF"/>
            <w:sz w:val="24"/>
            <w:u w:val="single"/>
            <w:rFonts w:ascii="Roboto" w:hAnsi="Roboto"/>
          </w:rPr>
          <w:t xml:space="preserve">Esto se debe a que las VPN agregan una capa adicional de cifrado y enrutamiento a su tráfico de Internet </w:t>
        </w:r>
      </w:hyperlink>
      <w:hyperlink r:id="rId13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1073C43C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El uso de VPN está prohibido en algunos países autoritarios.</w:t>
      </w:r>
      <w:r>
        <w:rPr>
          <w:color w:val="111111"/>
          <w:sz w:val="24"/>
          <w:rFonts w:ascii="Roboto" w:hAnsi="Roboto"/>
        </w:rPr>
        <w:t xml:space="preserve"> </w:t>
      </w:r>
      <w:hyperlink r:id="rId14" w:history="1">
        <w:r>
          <w:rPr>
            <w:color w:val="0000FF"/>
            <w:sz w:val="24"/>
            <w:u w:val="single"/>
            <w:rFonts w:ascii="Roboto" w:hAnsi="Roboto"/>
          </w:rPr>
          <w:t xml:space="preserve">En algunos países, las VPN están prohibidas o muy reguladas </w:t>
        </w:r>
      </w:hyperlink>
      <w:hyperlink r:id="rId15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443BE9B2" w14:textId="77777777" w:rsidR="0025786F" w:rsidRPr="0025786F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color w:val="111111"/>
          <w:sz w:val="24"/>
          <w:szCs w:val="24"/>
          <w:rFonts w:ascii="Roboto" w:eastAsia="Times New Roman" w:hAnsi="Roboto" w:cs="Times New Roman"/>
        </w:rPr>
      </w:pPr>
      <w:r>
        <w:rPr>
          <w:color w:val="111111"/>
          <w:sz w:val="24"/>
          <w:rFonts w:ascii="Roboto" w:hAnsi="Roboto"/>
        </w:rPr>
        <w:t xml:space="preserve">Utilizar VPN gratis genera el riesgo de exposición a anuncios, malware y filtraciones.</w:t>
      </w:r>
      <w:r>
        <w:rPr>
          <w:color w:val="111111"/>
          <w:sz w:val="24"/>
          <w:rFonts w:ascii="Roboto" w:hAnsi="Roboto"/>
        </w:rPr>
        <w:t xml:space="preserve"> </w:t>
      </w:r>
      <w:hyperlink r:id="rId16" w:history="1">
        <w:r>
          <w:rPr>
            <w:color w:val="0000FF"/>
            <w:sz w:val="24"/>
            <w:u w:val="single"/>
            <w:rFonts w:ascii="Roboto" w:hAnsi="Roboto"/>
          </w:rPr>
          <w:t xml:space="preserve">Puede que las VPN gratis vendan los datos del usuario a anunciantes de terceros o inserten anuncios en páginas web </w:t>
        </w:r>
      </w:hyperlink>
      <w:hyperlink r:id="rId17" w:tgtFrame="_blank" w:history="1">
        <w:r>
          <w:rPr>
            <w:color w:val="0000FF"/>
            <w:sz w:val="24"/>
            <w:u w:val="single"/>
            <w:vertAlign w:val="superscript"/>
            <w:rFonts w:ascii="Roboto" w:hAnsi="Roboto"/>
          </w:rPr>
          <w:t xml:space="preserve">2</w:t>
        </w:r>
      </w:hyperlink>
      <w:r>
        <w:rPr>
          <w:color w:val="111111"/>
          <w:sz w:val="24"/>
          <w:rFonts w:ascii="Roboto" w:hAnsi="Roboto"/>
        </w:rPr>
        <w:t xml:space="preserve">.</w:t>
      </w:r>
    </w:p>
    <w:p w14:paraId="27EC4BDB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t xml:space="preserve">Detalles específicos de la instalación:</w:t>
      </w:r>
    </w:p>
    <w:p w14:paraId="2F26E8E7" w14:textId="7E1853DE" w:rsid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18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Una VPN establece un túnel cifrado entre el sistema que ejecuta el cliente VPN y un servidor VPN que, posteriormente, autoriza el tráfico mediante el túnel al resto de la red empresarial </w:t>
        </w:r>
      </w:hyperlink>
      <w:hyperlink r:id="rId19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4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 incluyen los siguientes pasos:</w:t>
      </w:r>
    </w:p>
    <w:p w14:paraId="58E439A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Se instala un cliente VPN en el dispositivo del usuario, que cifra todo el tráfico entre el dispositivo y el servidor VPN.</w:t>
      </w:r>
    </w:p>
    <w:p w14:paraId="46851D94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El servidor VPN descifra el tráfico y lo reenvía al destino previsto.</w:t>
      </w:r>
    </w:p>
    <w:p w14:paraId="7BCC830A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El servidor de destino responde a la solicitud al enviar el tráfico de vuelta al servidor VPN.</w:t>
      </w:r>
    </w:p>
    <w:p w14:paraId="6FCC1363" w14:textId="77777777" w:rsidR="007C4CA6" w:rsidRPr="007C4CA6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r>
        <w:rPr>
          <w:color w:val="111111"/>
          <w:sz w:val="27"/>
          <w:rFonts w:ascii="Times New Roman" w:hAnsi="Times New Roman"/>
        </w:rPr>
        <w:t xml:space="preserve">El servidor VPN cifra el tráfico y lo envía de vuelta al cliente VPN.</w:t>
      </w:r>
    </w:p>
    <w:p w14:paraId="3AE8EEFB" w14:textId="1C9601B5" w:rsidR="007C4CA6" w:rsidRPr="00F73F17" w:rsidRDefault="007C4CA6" w:rsidP="00023900">
      <w:pPr>
        <w:numPr>
          <w:ilvl w:val="1"/>
          <w:numId w:val="7"/>
        </w:numPr>
        <w:spacing w:beforeAutospacing="1" w:after="0" w:afterAutospacing="1" w:line="240" w:lineRule="auto"/>
        <w:rPr>
          <w:color w:val="111111"/>
          <w:sz w:val="27"/>
          <w:szCs w:val="27"/>
          <w:rFonts w:ascii="Times New Roman" w:eastAsia="Times New Roman" w:hAnsi="Times New Roman" w:cs="Times New Roman"/>
        </w:rPr>
      </w:pPr>
      <w:hyperlink r:id="rId20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El cliente VPN descifra el tráfico y lo envía al dispositivo del usuario </w:t>
        </w:r>
      </w:hyperlink>
      <w:hyperlink r:id="rId21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r>
        <w:rPr>
          <w:color w:val="111111"/>
          <w:sz w:val="27"/>
          <w:rFonts w:ascii="Times New Roman" w:hAnsi="Times New Roman"/>
        </w:rPr>
        <w:t xml:space="preserve">.</w:t>
      </w:r>
    </w:p>
    <w:p w14:paraId="02C19F51" w14:textId="77777777" w:rsidR="00F73F17" w:rsidRP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Para instalar y configurar un servidor VPN, siga estos pasos:</w:t>
      </w:r>
    </w:p>
    <w:p w14:paraId="59099F25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Crear un perfil VPN en su equipo.</w:t>
      </w:r>
    </w:p>
    <w:p w14:paraId="612B3B8A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Hacer clic en iniciar y luego en Configuración para abrir el menú de configuración.</w:t>
      </w:r>
    </w:p>
    <w:p w14:paraId="5297F998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En el menú de configuración, hacer clic en Red e Internet y luego en VPN.</w:t>
      </w:r>
    </w:p>
    <w:p w14:paraId="2B4F1B9B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Seleccionar </w:t>
      </w:r>
      <w:r>
        <w:rPr>
          <w:color w:val="000000"/>
          <w:sz w:val="27"/>
          <w:rFonts w:ascii="Times New Roman" w:hAnsi="Times New Roman"/>
        </w:rPr>
        <w:t xml:space="preserve">Agregar una conexión VPN</w:t>
      </w:r>
      <w:r>
        <w:rPr>
          <w:color w:val="000000"/>
          <w:sz w:val="27"/>
          <w:rFonts w:ascii="Times New Roman" w:hAnsi="Times New Roman"/>
        </w:rPr>
        <w:t xml:space="preserve">.</w:t>
      </w:r>
    </w:p>
    <w:p w14:paraId="14E2C58E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En la ventana Agregar una conexión VPN, debe realizar algunas tareas.</w:t>
      </w:r>
    </w:p>
    <w:p w14:paraId="5AC18D8F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2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Guardar los cambios realizados </w:t>
        </w:r>
      </w:hyperlink>
      <w:hyperlink r:id="rId23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5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E6090E6" w14:textId="77777777" w:rsidR="00F73F17" w:rsidRPr="00F73F17" w:rsidRDefault="00F73F17" w:rsidP="00F73F17">
      <w:pPr>
        <w:pStyle w:val="Heading2"/>
        <w:rPr>
          <w:rFonts w:eastAsia="Times New Roman"/>
        </w:rPr>
      </w:pPr>
      <w:r>
        <w:t xml:space="preserve">Riesgos y mitigaciones:</w:t>
      </w:r>
    </w:p>
    <w:p w14:paraId="69A39B3F" w14:textId="77777777" w:rsidR="00F73F17" w:rsidRPr="00F73F17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Los atacantes saben que el trabajo remoto es un vector de amenaza desde hace tiempo.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El entorno de trabajo remoto es especialmente atractivo para los atacantes por diversos motivos.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En primer lugar, el entorno de la red doméstica no se administra de forma profesional.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Esto significa que muchos más sistemas en redes domésticas no reciben revisiones con regularidad y muchos de ellos están anticuados respecto a la mitigación de vulnerabilidades.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Para persistir en una red empresarial, el atacante que ha vulnerado el sistema debe evitar la detección y resistir la corrección.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Aquí también, la red doméstica ayuda al atacante. La detección de amenazas está casi ausente y la corrección es fortuita, como cuando se reinstala o retira un equipo porque funciona lento.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Para proteger el entorno de trabajo remoto, es fundamental ampliar todavía más las hipótesis de confianza cero.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24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No solo se debe asumir que la red es hostil, sino todo lo que no está bajo el control de la empresa </w:t>
        </w:r>
      </w:hyperlink>
      <w:hyperlink r:id="rId25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4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487BBF8" w14:textId="77777777" w:rsidR="00F73F17" w:rsidRPr="00F73F17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6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Actualizar las VPN, los dispositivos de infraestructura de red y los dispositivos que se utilizan en los entornos de trabajo remoto con las últimas revisiones de software y configuraciones de seguridad </w:t>
        </w:r>
      </w:hyperlink>
      <w:hyperlink r:id="rId27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6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3019DBD0" w14:textId="5565D1C3" w:rsidR="00F73F17" w:rsidRDefault="00F73F17" w:rsidP="00F73F17">
      <w:pPr>
        <w:pStyle w:val="Heading2"/>
        <w:rPr>
          <w:rFonts w:eastAsia="Times New Roman"/>
        </w:rPr>
      </w:pPr>
      <w:r>
        <w:t xml:space="preserve">Procedimientos recomendados para la implementación:</w:t>
      </w:r>
    </w:p>
    <w:p w14:paraId="162B209C" w14:textId="4953F612" w:rsidR="00F73F17" w:rsidRPr="00F73F17" w:rsidRDefault="00F73F17" w:rsidP="00F73F17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Los procedimientos recomendados para implementar VPN en una red corporativa incluyen los siguientes:</w:t>
      </w:r>
    </w:p>
    <w:p w14:paraId="0F8EBC3E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hyperlink r:id="rId28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Seleccionar una VPN basada en estándares que utilice estándares aceptados, como intercambio de claves por red/protocolo de seguridad de Internet (IKE/IPSec), que suelen ser menos peligrosos y más seguros que las VPN de capas de sockets seguros/seguridad de la capa de transporte (SSL/TLS), que utilizan código personalizado para enviar tráfico mediante TLS </w:t>
        </w:r>
      </w:hyperlink>
      <w:hyperlink r:id="rId29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0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71D8598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Utilizar una VPN con criptografía sólida.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Validar que los algoritmos de cifrado, algoritmos de autenticación y los protocolos que utiliza una VPN sean sólidos y validados para FIP.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31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Configurar todas las VPN para que utilicen la autenticación multifactor (MFA) y reemplazar la autenticación basada en contraseñas con la autenticación de cliente mediante certificados digitales (almacenados en tarjetas inteligentes) cuando sea posible</w:t>
        </w:r>
      </w:hyperlink>
      <w:hyperlink r:id="rId32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3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13EEB8E8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Administrar las vulnerabilidades de software.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La explotación de las vulnerabilidades de VPN es un vector de ataque común para los ciberdelincuentes.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Seleccionar un proveedor de VPN con un historial sólido de revisiones de vulnerabilidades y solicitar una lista de materiales de software (SBOM) para validar que el código de terceros esté actualizado y sea seguro.</w:t>
      </w:r>
      <w:r>
        <w:rPr>
          <w:color w:val="000000"/>
          <w:sz w:val="27"/>
          <w:rFonts w:ascii="Times New Roman" w:hAnsi="Times New Roman"/>
        </w:rPr>
        <w:t xml:space="preserve"> </w:t>
      </w:r>
      <w:r>
        <w:rPr>
          <w:color w:val="000000"/>
          <w:sz w:val="27"/>
          <w:rFonts w:ascii="Times New Roman" w:hAnsi="Times New Roman"/>
        </w:rPr>
        <w:t xml:space="preserve">Además, buscar un producto que pueda realizar la validación de su código al ejecutarse para detectar posibles intrusiones.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34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Tras implementar una VPN, compruebe con regularidad y aplique sin demora las actualizaciones de software </w:t>
        </w:r>
      </w:hyperlink>
      <w:hyperlink r:id="rId35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1</w:t>
        </w:r>
      </w:hyperlink>
      <w:hyperlink r:id="rId36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48384651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Prepararse para las sobrecargas de uso.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37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El personal de seguridad de TI debe probar las limitaciones de las VPN para prepararse para un uso masivo </w:t>
        </w:r>
      </w:hyperlink>
      <w:hyperlink r:id="rId38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2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p w14:paraId="31EE6772" w14:textId="77777777" w:rsidR="00F73F17" w:rsidRPr="00F73F17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color w:val="000000"/>
          <w:sz w:val="27"/>
          <w:rFonts w:ascii="Times New Roman" w:hAnsi="Times New Roman"/>
        </w:rPr>
        <w:t xml:space="preserve">Evitar las VPN gratis.</w:t>
      </w:r>
      <w:r>
        <w:rPr>
          <w:color w:val="000000"/>
          <w:sz w:val="27"/>
          <w:rFonts w:ascii="Times New Roman" w:hAnsi="Times New Roman"/>
        </w:rPr>
        <w:t xml:space="preserve"> </w:t>
      </w:r>
      <w:hyperlink r:id="rId39" w:tgtFrame="_blank" w:history="1">
        <w:r>
          <w:rPr>
            <w:color w:val="0000FF"/>
            <w:sz w:val="27"/>
            <w:u w:val="single"/>
            <w:rFonts w:ascii="Times New Roman" w:hAnsi="Times New Roman"/>
          </w:rPr>
          <w:t xml:space="preserve">Utilizar VPN gratis genera el riesgo de exposición a anuncios, malware y filtraciones </w:t>
        </w:r>
      </w:hyperlink>
      <w:hyperlink r:id="rId40" w:tgtFrame="_blank" w:history="1">
        <w:r>
          <w:rPr>
            <w:color w:val="0000FF"/>
            <w:sz w:val="27"/>
            <w:u w:val="single"/>
            <w:vertAlign w:val="superscript"/>
            <w:rFonts w:ascii="Times New Roman" w:hAnsi="Times New Roman"/>
          </w:rPr>
          <w:t xml:space="preserve">3</w:t>
        </w:r>
      </w:hyperlink>
      <w:r>
        <w:rPr>
          <w:color w:val="000000"/>
          <w:sz w:val="27"/>
          <w:rFonts w:ascii="Times New Roman" w:hAnsi="Times New Roman"/>
        </w:rPr>
        <w:t xml:space="preserve">.</w:t>
      </w:r>
    </w:p>
    <w:sectPr w:rsidR="00F73F17" w:rsidRPr="00F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5C4D34"/>
    <w:rsid w:val="007C4CA6"/>
    <w:rsid w:val="00821306"/>
    <w:rsid w:val="00984E07"/>
    <w:rsid w:val="00AF4C95"/>
    <w:rsid w:val="00CD0A06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11</cp:revision>
  <dcterms:created xsi:type="dcterms:W3CDTF">2024-01-17T06:21:00Z</dcterms:created>
  <dcterms:modified xsi:type="dcterms:W3CDTF">2024-01-17T06:42:00Z</dcterms:modified>
</cp:coreProperties>
</file>