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Accord avec le fournisseur Contoso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Northwind Traders est le fournisseur exclusif de boissons non alcoolisées et de jus pour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conditions du contrat fournisseur négociées avec Contoso le 15 septembre 2022 sont les suivantes 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paiement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2/10 net 30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Frais de retard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1,5 % par mois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Remise pour paiement anticipé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2 % de réduction sous 10 jours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Date d'expiration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15 septembre 2024 (2 ans à compter de la date de signature)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reconduction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Le contrat sera automatiquement reconduit pour une nouvelle période d’un an, à moins que l’une ou l’autre des parties ne donne un préavis écrit de résiliation au moins 30 jours avant la date d’expiration.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minimum de commande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100 caisses par mois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maximal de commande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500 caisses par mois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tarifaires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Prix du marché à la date d’achat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Ajustements de prix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Des ajustements de prix sont autorisés en fonction des conditions du marché et des coûts de production.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