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3" w:type="pct"/>
        <w:tblInd w:w="-455" w:type="dxa"/>
        <w:tblLayout w:type="fixed"/>
        <w:tblLook w:val="04A0" w:firstRow="1" w:lastRow="0" w:firstColumn="1" w:lastColumn="0" w:noHBand="0" w:noVBand="1"/>
      </w:tblPr>
      <w:tblGrid>
        <w:gridCol w:w="1157"/>
        <w:gridCol w:w="1394"/>
        <w:gridCol w:w="849"/>
        <w:gridCol w:w="900"/>
        <w:gridCol w:w="741"/>
        <w:gridCol w:w="810"/>
        <w:gridCol w:w="902"/>
        <w:gridCol w:w="900"/>
        <w:gridCol w:w="810"/>
        <w:gridCol w:w="1341"/>
      </w:tblGrid>
      <w:tr w:rsidR="00273783" w:rsidRPr="006B06DA" w14:paraId="5F238AA3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 xml:space="preserve">Propriétaire de la </w:t>
            </w:r>
            <w:r w:rsidRPr="00CB60E9">
              <w:rPr>
                <w:rFonts w:ascii="Aptos Narrow" w:hAnsi="Aptos Narrow"/>
                <w:b/>
                <w:color w:val="FFFFFF"/>
                <w:spacing w:val="-4"/>
              </w:rPr>
              <w:t>campagne</w:t>
            </w:r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Nom de la campagne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Date de lancement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Type de campagne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Budget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Recettes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Nombre total d’utilisateurs ciblés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6B06DA" w:rsidRDefault="006B06DA" w:rsidP="00CB60E9">
            <w:pPr>
              <w:spacing w:after="0" w:line="240" w:lineRule="auto"/>
              <w:ind w:right="-109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 xml:space="preserve">Utilisateurs </w:t>
            </w:r>
            <w:r w:rsidRPr="00CB60E9">
              <w:rPr>
                <w:rFonts w:ascii="Aptos Narrow" w:hAnsi="Aptos Narrow"/>
                <w:b/>
                <w:color w:val="FFFFFF"/>
                <w:spacing w:val="-4"/>
              </w:rPr>
              <w:t>engagés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RSI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Nombre de jours depuis le lancement</w:t>
            </w:r>
          </w:p>
        </w:tc>
      </w:tr>
      <w:tr w:rsidR="00273783" w:rsidRPr="006B06DA" w14:paraId="770C05F8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Halima, </w:t>
            </w:r>
            <w:proofErr w:type="spellStart"/>
            <w:r>
              <w:rPr>
                <w:rFonts w:ascii="Aptos Narrow" w:hAnsi="Aptos Narrow"/>
                <w:color w:val="000000"/>
              </w:rPr>
              <w:t>Yakubu</w:t>
            </w:r>
            <w:proofErr w:type="spellEnd"/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fin janvier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 janvier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numérique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500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6 980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4 205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465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1 296,00 %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366</w:t>
            </w:r>
          </w:p>
        </w:tc>
      </w:tr>
      <w:tr w:rsidR="00273783" w:rsidRPr="006B06DA" w14:paraId="1386291F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Kovaleva</w:t>
            </w:r>
            <w:proofErr w:type="spellEnd"/>
            <w:r>
              <w:rPr>
                <w:rFonts w:ascii="Aptos Narrow" w:hAnsi="Aptos Narrow"/>
                <w:color w:val="000000"/>
              </w:rPr>
              <w:t>, Anna</w:t>
            </w:r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Panneaux d’affichage - Petit format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 janvier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marque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250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4 732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2 000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500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1 792,80%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364</w:t>
            </w:r>
          </w:p>
        </w:tc>
      </w:tr>
      <w:tr w:rsidR="00273783" w:rsidRPr="006B06DA" w14:paraId="12A98CDD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Smith, Avery</w:t>
            </w:r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Panneaux d’affichage - Grand format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 février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marque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4 500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5 632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10 000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362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25,16%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359</w:t>
            </w:r>
          </w:p>
        </w:tc>
      </w:tr>
      <w:tr w:rsidR="00273783" w:rsidRPr="006B06DA" w14:paraId="4084F35F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Glazkov</w:t>
            </w:r>
            <w:proofErr w:type="spellEnd"/>
            <w:r>
              <w:rPr>
                <w:rFonts w:ascii="Aptos Narrow" w:hAnsi="Aptos Narrow"/>
                <w:color w:val="000000"/>
              </w:rPr>
              <w:t>, Ilya</w:t>
            </w:r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Revue de produits 3x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 janvier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Expérience client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2 750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5 676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35 000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5 418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106,40%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</w:tr>
      <w:tr w:rsidR="00273783" w:rsidRPr="006B06DA" w14:paraId="0F472CBB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Lawson, </w:t>
            </w:r>
            <w:proofErr w:type="spellStart"/>
            <w:r>
              <w:rPr>
                <w:rFonts w:ascii="Aptos Narrow" w:hAnsi="Aptos Narrow"/>
                <w:color w:val="000000"/>
              </w:rPr>
              <w:t>Andre</w:t>
            </w:r>
            <w:proofErr w:type="spellEnd"/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Utilisateurs ciblés - Groupe 1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 mars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numérique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5 800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136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10 000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285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-97,66%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329</w:t>
            </w:r>
          </w:p>
        </w:tc>
      </w:tr>
      <w:tr w:rsidR="00273783" w:rsidRPr="006B06DA" w14:paraId="546A6232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Cartier, Christian</w:t>
            </w:r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Panneaux d’affichage - Petit format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 janvier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marque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800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8 703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2 500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496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987,88%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390</w:t>
            </w:r>
          </w:p>
        </w:tc>
      </w:tr>
      <w:tr w:rsidR="00273783" w:rsidRPr="006B06DA" w14:paraId="7A8BDF42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Barden</w:t>
            </w:r>
            <w:proofErr w:type="spellEnd"/>
            <w:r>
              <w:rPr>
                <w:rFonts w:ascii="Aptos Narrow" w:hAnsi="Aptos Narrow"/>
                <w:color w:val="000000"/>
              </w:rPr>
              <w:t>, Malik</w:t>
            </w:r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Conférence sectorielle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 février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Expérience client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600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4 540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618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656,67%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339</w:t>
            </w:r>
          </w:p>
        </w:tc>
      </w:tr>
      <w:tr w:rsidR="00273783" w:rsidRPr="006B06DA" w14:paraId="39BAE56F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Macedo, Beatriz</w:t>
            </w:r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Utilisateurs ciblés - Groupe 2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 février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numérique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800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788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2 000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367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-1,50%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337</w:t>
            </w:r>
          </w:p>
        </w:tc>
      </w:tr>
      <w:tr w:rsidR="00273783" w:rsidRPr="006B06DA" w14:paraId="36D74E42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Halima, </w:t>
            </w:r>
            <w:proofErr w:type="spellStart"/>
            <w:r>
              <w:rPr>
                <w:rFonts w:ascii="Aptos Narrow" w:hAnsi="Aptos Narrow"/>
                <w:color w:val="000000"/>
              </w:rPr>
              <w:t>Yakubu</w:t>
            </w:r>
            <w:proofErr w:type="spellEnd"/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février - Nord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 février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numérique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500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12 423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4 205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902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2 384,60%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351</w:t>
            </w:r>
          </w:p>
        </w:tc>
      </w:tr>
      <w:tr w:rsidR="00273783" w:rsidRPr="006B06DA" w14:paraId="6CA9FD4A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Halima, </w:t>
            </w:r>
            <w:proofErr w:type="spellStart"/>
            <w:r>
              <w:rPr>
                <w:rFonts w:ascii="Aptos Narrow" w:hAnsi="Aptos Narrow"/>
                <w:color w:val="000000"/>
              </w:rPr>
              <w:t>Yakubu</w:t>
            </w:r>
            <w:proofErr w:type="spellEnd"/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février - Sud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 mars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numérique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500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9 293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3 687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673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1 758,60%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321</w:t>
            </w:r>
          </w:p>
        </w:tc>
      </w:tr>
      <w:tr w:rsidR="00273783" w:rsidRPr="006B06DA" w14:paraId="0392DD23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Halima, </w:t>
            </w:r>
            <w:proofErr w:type="spellStart"/>
            <w:r>
              <w:rPr>
                <w:rFonts w:ascii="Aptos Narrow" w:hAnsi="Aptos Narrow"/>
                <w:color w:val="000000"/>
              </w:rPr>
              <w:t>Yakubu</w:t>
            </w:r>
            <w:proofErr w:type="spellEnd"/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février - Ouest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 mars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numérique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500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16 342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5 278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1 029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3 168,40%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312</w:t>
            </w:r>
          </w:p>
        </w:tc>
      </w:tr>
      <w:tr w:rsidR="00273783" w:rsidRPr="006B06DA" w14:paraId="7AAEE00E" w14:textId="77777777" w:rsidTr="00032E4B">
        <w:trPr>
          <w:trHeight w:val="288"/>
        </w:trPr>
        <w:tc>
          <w:tcPr>
            <w:tcW w:w="590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Connors, Morgan</w:t>
            </w:r>
          </w:p>
        </w:tc>
        <w:tc>
          <w:tcPr>
            <w:tcW w:w="71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Revue de produits 5x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 février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Expérience client</w:t>
            </w:r>
          </w:p>
        </w:tc>
        <w:tc>
          <w:tcPr>
            <w:tcW w:w="37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635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2 208 </w:t>
            </w:r>
          </w:p>
        </w:tc>
        <w:tc>
          <w:tcPr>
            <w:tcW w:w="46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55 000 </w:t>
            </w:r>
          </w:p>
        </w:tc>
        <w:tc>
          <w:tcPr>
            <w:tcW w:w="45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1 470 </w:t>
            </w:r>
          </w:p>
        </w:tc>
        <w:tc>
          <w:tcPr>
            <w:tcW w:w="41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247,72%</w:t>
            </w:r>
          </w:p>
        </w:tc>
        <w:tc>
          <w:tcPr>
            <w:tcW w:w="685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356</w:t>
            </w:r>
          </w:p>
        </w:tc>
      </w:tr>
    </w:tbl>
    <w:p w14:paraId="27EDA43B" w14:textId="77777777" w:rsidR="00F73AC3" w:rsidRDefault="00F73AC3"/>
    <w:tbl>
      <w:tblPr>
        <w:tblW w:w="5000" w:type="pct"/>
        <w:tblLook w:val="04A0" w:firstRow="1" w:lastRow="0" w:firstColumn="1" w:lastColumn="0" w:noHBand="0" w:noVBand="1"/>
      </w:tblPr>
      <w:tblGrid>
        <w:gridCol w:w="222"/>
        <w:gridCol w:w="222"/>
        <w:gridCol w:w="2071"/>
        <w:gridCol w:w="3673"/>
        <w:gridCol w:w="222"/>
        <w:gridCol w:w="1174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6B06DA" w:rsidRPr="006B06DA" w14:paraId="6882B67E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Type de campagne</w:t>
            </w:r>
          </w:p>
        </w:tc>
        <w:tc>
          <w:tcPr>
            <w:tcW w:w="1962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Moyenne du retour sur investissement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numérique</w:t>
            </w: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1 418,07%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marque</w:t>
            </w: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935,28%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Expérience client</w:t>
            </w: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336,93%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général</w:t>
            </w:r>
          </w:p>
        </w:tc>
        <w:tc>
          <w:tcPr>
            <w:tcW w:w="1962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1 027,09%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273783">
        <w:trPr>
          <w:trHeight w:val="288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Default="006B06DA"/>
    <w:p w14:paraId="064AFD4D" w14:textId="77777777" w:rsidR="006B06DA" w:rsidRDefault="006B06DA" w:rsidP="006B06DA">
      <w:r>
        <w:rPr>
          <w:rFonts w:ascii="Aptos Narrow" w:hAnsi="Aptos Narrow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12CA137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7777777" w:rsidR="006B06DA" w:rsidRDefault="006B06DA"/>
    <w:p w14:paraId="4B7AE8B6" w14:textId="78290142" w:rsidR="006B06DA" w:rsidRDefault="008F18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C829E7" wp14:editId="4B8C6307">
                <wp:simplePos x="0" y="0"/>
                <wp:positionH relativeFrom="margin">
                  <wp:posOffset>251460</wp:posOffset>
                </wp:positionH>
                <wp:positionV relativeFrom="paragraph">
                  <wp:posOffset>53340</wp:posOffset>
                </wp:positionV>
                <wp:extent cx="1226820" cy="13792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98C56" w14:textId="55779299" w:rsidR="008F18AC" w:rsidRPr="008F18AC" w:rsidRDefault="008F18AC" w:rsidP="008F18AC">
                            <w:pPr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F18AC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numérique</w:t>
                            </w:r>
                          </w:p>
                          <w:p w14:paraId="5099A6B8" w14:textId="77777777" w:rsidR="008F18AC" w:rsidRPr="008F18AC" w:rsidRDefault="008F18AC" w:rsidP="008F18AC">
                            <w:pPr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19DC061" w14:textId="30B48715" w:rsidR="008F18AC" w:rsidRPr="008F18AC" w:rsidRDefault="008F18AC" w:rsidP="008F18AC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F18AC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de marque</w:t>
                            </w:r>
                          </w:p>
                          <w:p w14:paraId="0BEA136C" w14:textId="77777777" w:rsidR="008F18AC" w:rsidRPr="008F18AC" w:rsidRDefault="008F18AC" w:rsidP="008F18AC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DF7C2F8" w14:textId="046A1714" w:rsidR="008F18AC" w:rsidRPr="00032E4B" w:rsidRDefault="008F18AC" w:rsidP="008F18AC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32E4B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Expérience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829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4.2pt;width:96.6pt;height:10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" stroked="f">
                <v:textbox>
                  <w:txbxContent>
                    <w:p w14:paraId="70498C56" w14:textId="55779299" w:rsidR="008F18AC" w:rsidRPr="008F18AC" w:rsidRDefault="008F18AC" w:rsidP="008F18AC">
                      <w:pPr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F18AC"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</w:rPr>
                        <w:t>Marketing numérique</w:t>
                      </w:r>
                    </w:p>
                    <w:p w14:paraId="5099A6B8" w14:textId="77777777" w:rsidR="008F18AC" w:rsidRPr="008F18AC" w:rsidRDefault="008F18AC" w:rsidP="008F18AC">
                      <w:pPr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19DC061" w14:textId="30B48715" w:rsidR="008F18AC" w:rsidRPr="008F18AC" w:rsidRDefault="008F18AC" w:rsidP="008F18AC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F18AC">
                        <w:rPr>
                          <w:color w:val="595959" w:themeColor="text1" w:themeTint="A6"/>
                          <w:sz w:val="18"/>
                          <w:szCs w:val="18"/>
                        </w:rPr>
                        <w:t>Marketing de marque</w:t>
                      </w:r>
                    </w:p>
                    <w:p w14:paraId="0BEA136C" w14:textId="77777777" w:rsidR="008F18AC" w:rsidRPr="008F18AC" w:rsidRDefault="008F18AC" w:rsidP="008F18AC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DF7C2F8" w14:textId="046A1714" w:rsidR="008F18AC" w:rsidRPr="00032E4B" w:rsidRDefault="008F18AC" w:rsidP="008F18AC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32E4B">
                        <w:rPr>
                          <w:color w:val="595959" w:themeColor="text1" w:themeTint="A6"/>
                          <w:sz w:val="18"/>
                          <w:szCs w:val="18"/>
                        </w:rPr>
                        <w:t>Expérience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8BFBD" w14:textId="47E004E8" w:rsidR="006B06DA" w:rsidRDefault="006B06DA">
      <w:r>
        <w:br w:type="page"/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976"/>
        <w:gridCol w:w="126"/>
        <w:gridCol w:w="850"/>
        <w:gridCol w:w="976"/>
        <w:gridCol w:w="334"/>
        <w:gridCol w:w="642"/>
        <w:gridCol w:w="976"/>
        <w:gridCol w:w="976"/>
        <w:gridCol w:w="976"/>
      </w:tblGrid>
      <w:tr w:rsidR="006B06DA" w:rsidRPr="006B06DA" w14:paraId="4BDBB2EF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Nom de la campagne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Somme des recettes</w:t>
            </w:r>
          </w:p>
        </w:tc>
      </w:tr>
      <w:tr w:rsidR="006B06DA" w:rsidRPr="006B06DA" w14:paraId="50145925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février - Ouest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16 342 </w:t>
            </w:r>
          </w:p>
        </w:tc>
      </w:tr>
      <w:tr w:rsidR="006B06DA" w:rsidRPr="006B06DA" w14:paraId="60B4CE69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Panneaux d’affichage - Petit format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13 435 </w:t>
            </w:r>
          </w:p>
        </w:tc>
      </w:tr>
      <w:tr w:rsidR="006B06DA" w:rsidRPr="006B06DA" w14:paraId="623CF044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février - Nord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12 423 </w:t>
            </w:r>
          </w:p>
        </w:tc>
      </w:tr>
      <w:tr w:rsidR="006B06DA" w:rsidRPr="006B06DA" w14:paraId="44294939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février - Sud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9 293 </w:t>
            </w:r>
          </w:p>
        </w:tc>
      </w:tr>
      <w:tr w:rsidR="006B06DA" w:rsidRPr="006B06DA" w14:paraId="5F7783BA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bookmarkStart w:id="0" w:name="_Hlk166589610"/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fin janvier</w:t>
            </w:r>
            <w:bookmarkEnd w:id="0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6 980 </w:t>
            </w:r>
          </w:p>
        </w:tc>
      </w:tr>
      <w:tr w:rsidR="006B06DA" w:rsidRPr="006B06DA" w14:paraId="3CDEF814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Revue de produits 3x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5 676 </w:t>
            </w:r>
          </w:p>
        </w:tc>
      </w:tr>
      <w:tr w:rsidR="006B06DA" w:rsidRPr="006B06DA" w14:paraId="79993756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Panneaux d’affichage - Grand format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5 632 </w:t>
            </w:r>
          </w:p>
        </w:tc>
      </w:tr>
      <w:tr w:rsidR="006B06DA" w:rsidRPr="006B06DA" w14:paraId="363BC35D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Conférence sectorielle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4 540 </w:t>
            </w:r>
          </w:p>
        </w:tc>
      </w:tr>
      <w:tr w:rsidR="006B06DA" w:rsidRPr="006B06DA" w14:paraId="48C86E61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Revue de produits 5x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2 208 </w:t>
            </w:r>
          </w:p>
        </w:tc>
      </w:tr>
      <w:tr w:rsidR="006B06DA" w:rsidRPr="006B06DA" w14:paraId="3BBAD23A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Utilisateurs ciblés - Groupe 2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     788 </w:t>
            </w:r>
          </w:p>
        </w:tc>
      </w:tr>
      <w:tr w:rsidR="006B06DA" w:rsidRPr="006B06DA" w14:paraId="1914F45D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Utilisateurs ciblés - Groupe 1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     136 </w:t>
            </w:r>
          </w:p>
        </w:tc>
      </w:tr>
      <w:tr w:rsidR="006B06DA" w:rsidRPr="006B06DA" w14:paraId="16746530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général</w:t>
            </w:r>
          </w:p>
        </w:tc>
        <w:tc>
          <w:tcPr>
            <w:tcW w:w="21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 xml:space="preserve"> $                      77 453 </w:t>
            </w:r>
          </w:p>
        </w:tc>
      </w:tr>
      <w:tr w:rsidR="006B06DA" w:rsidRPr="006B06DA" w14:paraId="523E1D8A" w14:textId="77777777" w:rsidTr="00032E4B">
        <w:trPr>
          <w:gridAfter w:val="4"/>
          <w:wAfter w:w="357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072EABDB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1D558E3B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412C96D2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6CD10FC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3C7BB57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4A686EC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664F39D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20D5884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0613ACD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3BD9A24C" w:rsidR="006B06DA" w:rsidRPr="006B06DA" w:rsidRDefault="008F18AC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C892E21" wp14:editId="06D505BC">
                      <wp:simplePos x="0" y="0"/>
                      <wp:positionH relativeFrom="margin">
                        <wp:posOffset>-1013460</wp:posOffset>
                      </wp:positionH>
                      <wp:positionV relativeFrom="paragraph">
                        <wp:posOffset>118745</wp:posOffset>
                      </wp:positionV>
                      <wp:extent cx="1203960" cy="1684020"/>
                      <wp:effectExtent l="0" t="0" r="0" b="0"/>
                      <wp:wrapNone/>
                      <wp:docPr id="21017385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3960" cy="1684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129F65" w14:textId="5FC4EC8E" w:rsidR="008F18AC" w:rsidRPr="008F18AC" w:rsidRDefault="008F18AC" w:rsidP="008F18AC">
                                  <w:pPr>
                                    <w:spacing w:after="20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8F18AC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E-mail</w:t>
                                  </w:r>
                                  <w:proofErr w:type="gramEnd"/>
                                  <w:r w:rsidRPr="008F18AC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 xml:space="preserve"> de février - Ouest</w:t>
                                  </w:r>
                                </w:p>
                                <w:p w14:paraId="1D799679" w14:textId="1F0CE738" w:rsidR="008F18AC" w:rsidRPr="008F18AC" w:rsidRDefault="008F18AC" w:rsidP="008F18AC">
                                  <w:pPr>
                                    <w:spacing w:after="20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8F18AC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E-mail</w:t>
                                  </w:r>
                                  <w:proofErr w:type="gramEnd"/>
                                  <w:r w:rsidRPr="008F18AC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 xml:space="preserve"> de février - Nord</w:t>
                                  </w:r>
                                </w:p>
                                <w:p w14:paraId="5C8E6873" w14:textId="212881DA" w:rsidR="008F18AC" w:rsidRPr="008F18AC" w:rsidRDefault="008F18AC" w:rsidP="008F18AC">
                                  <w:pPr>
                                    <w:spacing w:after="80"/>
                                    <w:jc w:val="right"/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8F18AC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E-mail</w:t>
                                  </w:r>
                                  <w:proofErr w:type="gramEnd"/>
                                  <w:r w:rsidRPr="008F18AC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 xml:space="preserve"> de fin janvier</w:t>
                                  </w:r>
                                </w:p>
                                <w:p w14:paraId="5E49E6B8" w14:textId="51B75CFE" w:rsidR="008F18AC" w:rsidRPr="008F18AC" w:rsidRDefault="008F18AC" w:rsidP="008F18AC">
                                  <w:pPr>
                                    <w:spacing w:after="120"/>
                                    <w:jc w:val="right"/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r w:rsidRPr="008F18AC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Panneaux d’affichage - Grand format</w:t>
                                  </w:r>
                                </w:p>
                                <w:p w14:paraId="54250865" w14:textId="1BDCF4AB" w:rsidR="008F18AC" w:rsidRPr="008F18AC" w:rsidRDefault="008F18AC" w:rsidP="008F18AC">
                                  <w:pPr>
                                    <w:spacing w:after="180"/>
                                    <w:jc w:val="right"/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r w:rsidRPr="008F18AC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Revue de produits 5x</w:t>
                                  </w:r>
                                </w:p>
                                <w:p w14:paraId="4222397A" w14:textId="75DFA1EA" w:rsidR="008F18AC" w:rsidRPr="008F18AC" w:rsidRDefault="008F18AC" w:rsidP="008F18AC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8F18AC"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  <w:t>Utilisateurs ciblés - Groupe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92E21" id="_x0000_s1027" type="#_x0000_t202" style="position:absolute;margin-left:-79.8pt;margin-top:9.35pt;width:94.8pt;height:13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" stroked="f">
                      <v:textbox>
                        <w:txbxContent>
                          <w:p w14:paraId="18129F65" w14:textId="5FC4EC8E" w:rsidR="008F18AC" w:rsidRPr="008F18AC" w:rsidRDefault="008F18AC" w:rsidP="008F18AC">
                            <w:pPr>
                              <w:spacing w:after="20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F18AC"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  <w:t>E-mail</w:t>
                            </w:r>
                            <w:proofErr w:type="gramEnd"/>
                            <w:r w:rsidRPr="008F18AC"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de février - Ouest</w:t>
                            </w:r>
                          </w:p>
                          <w:p w14:paraId="1D799679" w14:textId="1F0CE738" w:rsidR="008F18AC" w:rsidRPr="008F18AC" w:rsidRDefault="008F18AC" w:rsidP="008F18AC">
                            <w:pPr>
                              <w:spacing w:after="20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F18AC"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  <w:t>E-mail</w:t>
                            </w:r>
                            <w:proofErr w:type="gramEnd"/>
                            <w:r w:rsidRPr="008F18AC"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de février - Nord</w:t>
                            </w:r>
                          </w:p>
                          <w:p w14:paraId="5C8E6873" w14:textId="212881DA" w:rsidR="008F18AC" w:rsidRPr="008F18AC" w:rsidRDefault="008F18AC" w:rsidP="008F18AC">
                            <w:pPr>
                              <w:spacing w:after="80"/>
                              <w:jc w:val="right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F18AC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E-mail</w:t>
                            </w:r>
                            <w:proofErr w:type="gramEnd"/>
                            <w:r w:rsidRPr="008F18AC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de fin janvier</w:t>
                            </w:r>
                          </w:p>
                          <w:p w14:paraId="5E49E6B8" w14:textId="51B75CFE" w:rsidR="008F18AC" w:rsidRPr="008F18AC" w:rsidRDefault="008F18AC" w:rsidP="008F18AC">
                            <w:pPr>
                              <w:spacing w:after="120"/>
                              <w:jc w:val="right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8F18AC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Panneaux d’affichage - Grand format</w:t>
                            </w:r>
                          </w:p>
                          <w:p w14:paraId="54250865" w14:textId="1BDCF4AB" w:rsidR="008F18AC" w:rsidRPr="008F18AC" w:rsidRDefault="008F18AC" w:rsidP="008F18AC">
                            <w:pPr>
                              <w:spacing w:after="180"/>
                              <w:jc w:val="right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8F18AC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Revue de produits 5x</w:t>
                            </w:r>
                          </w:p>
                          <w:p w14:paraId="4222397A" w14:textId="75DFA1EA" w:rsidR="008F18AC" w:rsidRPr="008F18AC" w:rsidRDefault="008F18AC" w:rsidP="008F18AC">
                            <w:pPr>
                              <w:jc w:val="right"/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8F18AC"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  <w:t>Utilisateurs ciblés - Groupe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032E4B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Default="006B06DA"/>
    <w:p w14:paraId="4651200D" w14:textId="1ED6CF45" w:rsidR="006B06DA" w:rsidRDefault="006B06DA"/>
    <w:p w14:paraId="01DB5582" w14:textId="77777777" w:rsidR="00032E4B" w:rsidRDefault="00032E4B"/>
    <w:p w14:paraId="080B3BF1" w14:textId="77777777" w:rsidR="00032E4B" w:rsidRDefault="00032E4B"/>
    <w:p w14:paraId="5D804392" w14:textId="77777777" w:rsidR="00032E4B" w:rsidRDefault="00032E4B"/>
    <w:p w14:paraId="3B847D82" w14:textId="77777777" w:rsidR="00032E4B" w:rsidRDefault="00032E4B"/>
    <w:p w14:paraId="0F233637" w14:textId="77777777" w:rsidR="00032E4B" w:rsidRDefault="00032E4B"/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B3A363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526E59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E3489B2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C8DD1C4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53E0FE9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31A67AC9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DB61F24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0C5A9E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1064222C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73C81178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9E2EB45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ACB6EA7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CC1D677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CF4185D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64199F69" w:rsidR="006B06DA" w:rsidRPr="006B06DA" w:rsidRDefault="00273783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468E3853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281305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33005657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46056E1D" w:rsidR="006B06DA" w:rsidRPr="006B06DA" w:rsidRDefault="00273783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7E266149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494030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39DA2A06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4F15B973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F9B330F" w:rsidR="006B06DA" w:rsidRPr="006B06DA" w:rsidRDefault="00273783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0396343D">
                  <wp:simplePos x="0" y="0"/>
                  <wp:positionH relativeFrom="column">
                    <wp:posOffset>881380</wp:posOffset>
                  </wp:positionH>
                  <wp:positionV relativeFrom="paragraph">
                    <wp:posOffset>-395605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337870F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070EA219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03D2BA5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5B6FD58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28FD5DC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F9915E0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37BA9A05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F9FB08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6C5E9565" w:rsidR="006B06DA" w:rsidRPr="006B06DA" w:rsidRDefault="00CB60E9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D6CE2A4" wp14:editId="6CF245E7">
                      <wp:simplePos x="0" y="0"/>
                      <wp:positionH relativeFrom="margin">
                        <wp:posOffset>-566420</wp:posOffset>
                      </wp:positionH>
                      <wp:positionV relativeFrom="paragraph">
                        <wp:posOffset>-14605</wp:posOffset>
                      </wp:positionV>
                      <wp:extent cx="1226820" cy="1311910"/>
                      <wp:effectExtent l="0" t="0" r="0" b="2540"/>
                      <wp:wrapNone/>
                      <wp:docPr id="1232244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820" cy="131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4C0ED" w14:textId="0C6A3BC3" w:rsidR="008F18AC" w:rsidRDefault="008F18AC" w:rsidP="00CB60E9">
                                  <w:pPr>
                                    <w:spacing w:after="24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8F18AC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Expérience client</w:t>
                                  </w:r>
                                </w:p>
                                <w:p w14:paraId="03058B78" w14:textId="67244F58" w:rsidR="008F18AC" w:rsidRPr="008F18AC" w:rsidRDefault="008F18AC" w:rsidP="00CB60E9">
                                  <w:pPr>
                                    <w:spacing w:after="24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8F18AC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Marketing numérique</w:t>
                                  </w:r>
                                </w:p>
                                <w:p w14:paraId="30B4E85E" w14:textId="77777777" w:rsidR="008F18AC" w:rsidRPr="008F18AC" w:rsidRDefault="008F18AC" w:rsidP="00CB60E9">
                                  <w:pPr>
                                    <w:spacing w:after="24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8F18AC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Marketing de marque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CE2A4" id="_x0000_s1028" type="#_x0000_t202" style="position:absolute;margin-left:-44.6pt;margin-top:-1.15pt;width:96.6pt;height:103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" stroked="f">
                      <v:textbox>
                        <w:txbxContent>
                          <w:p w14:paraId="7704C0ED" w14:textId="0C6A3BC3" w:rsidR="008F18AC" w:rsidRDefault="008F18AC" w:rsidP="00CB60E9">
                            <w:pPr>
                              <w:spacing w:after="24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F18AC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Expérience client</w:t>
                            </w:r>
                          </w:p>
                          <w:p w14:paraId="03058B78" w14:textId="67244F58" w:rsidR="008F18AC" w:rsidRPr="008F18AC" w:rsidRDefault="008F18AC" w:rsidP="00CB60E9">
                            <w:pPr>
                              <w:spacing w:after="24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F18AC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numérique</w:t>
                            </w:r>
                          </w:p>
                          <w:p w14:paraId="30B4E85E" w14:textId="77777777" w:rsidR="008F18AC" w:rsidRPr="008F18AC" w:rsidRDefault="008F18AC" w:rsidP="00CB60E9">
                            <w:pPr>
                              <w:spacing w:after="24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F18AC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Marketing de marque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74948EC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6117C41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BD90CB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3B62B4A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522B246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2BA71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2781A29B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784BC10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0B0FEA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15F5B17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5A8567F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43D4594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086F7DD3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AA8522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297315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1FBF5BF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C7FF4F3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1CB4A8AB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31B215E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FACF7DE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6AD98786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4D79E29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622627E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D2140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299CB794" w:rsidR="006B06DA" w:rsidRPr="006B06DA" w:rsidRDefault="00273783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6657BEA0">
                  <wp:simplePos x="0" y="0"/>
                  <wp:positionH relativeFrom="column">
                    <wp:posOffset>863600</wp:posOffset>
                  </wp:positionH>
                  <wp:positionV relativeFrom="paragraph">
                    <wp:posOffset>132080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2D41880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B71257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EAF951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221D081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2ED53B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1AC4E3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519835C5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691DF8E3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5A67007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D781324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60E02E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F6B1D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4D9DB51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9B426FB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34EF30E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2293BAD6" w:rsidR="006B06DA" w:rsidRPr="006B06DA" w:rsidRDefault="00CB60E9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9114288" wp14:editId="44152749">
                      <wp:simplePos x="0" y="0"/>
                      <wp:positionH relativeFrom="margin">
                        <wp:posOffset>-642620</wp:posOffset>
                      </wp:positionH>
                      <wp:positionV relativeFrom="paragraph">
                        <wp:posOffset>102870</wp:posOffset>
                      </wp:positionV>
                      <wp:extent cx="1191260" cy="1023620"/>
                      <wp:effectExtent l="0" t="0" r="8890" b="5080"/>
                      <wp:wrapNone/>
                      <wp:docPr id="8580099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1260" cy="1023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B4EE76" w14:textId="77777777" w:rsidR="00CB60E9" w:rsidRPr="00CB60E9" w:rsidRDefault="00CB60E9" w:rsidP="00CB60E9">
                                  <w:pPr>
                                    <w:spacing w:after="6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B60E9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  <w:t>Utilisateurs ciblés - Groupe 1</w:t>
                                  </w:r>
                                </w:p>
                                <w:p w14:paraId="16EFE80E" w14:textId="3343DA58" w:rsidR="00CB60E9" w:rsidRPr="008F18AC" w:rsidRDefault="00CB60E9" w:rsidP="00CB60E9">
                                  <w:pPr>
                                    <w:spacing w:after="6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r w:rsidRPr="00CB60E9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Revue de produits 3x</w:t>
                                  </w:r>
                                </w:p>
                                <w:p w14:paraId="0CA62FD7" w14:textId="03A423AD" w:rsidR="00CB60E9" w:rsidRPr="00CB60E9" w:rsidRDefault="00CB60E9" w:rsidP="00CB60E9">
                                  <w:pPr>
                                    <w:spacing w:after="60"/>
                                    <w:jc w:val="right"/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B60E9"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  <w:t>Utilisateurs ciblés - Groupe 2</w:t>
                                  </w:r>
                                </w:p>
                                <w:p w14:paraId="5E85FAE8" w14:textId="112CED2F" w:rsidR="00CB60E9" w:rsidRPr="008F18AC" w:rsidRDefault="00CB60E9" w:rsidP="00CB60E9">
                                  <w:pPr>
                                    <w:spacing w:after="60"/>
                                    <w:jc w:val="right"/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r w:rsidRPr="00CB60E9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Conférence sectorielle</w:t>
                                  </w:r>
                                </w:p>
                                <w:p w14:paraId="54F79223" w14:textId="54D7EBE5" w:rsidR="00CB60E9" w:rsidRPr="008F18AC" w:rsidRDefault="00CB60E9" w:rsidP="00CB60E9">
                                  <w:pPr>
                                    <w:spacing w:after="60"/>
                                    <w:jc w:val="right"/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CB60E9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E-mail</w:t>
                                  </w:r>
                                  <w:proofErr w:type="gramEnd"/>
                                  <w:r w:rsidRPr="00CB60E9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 xml:space="preserve"> de février - Nord</w:t>
                                  </w:r>
                                </w:p>
                                <w:p w14:paraId="38AE2C38" w14:textId="7F61ED7D" w:rsidR="00CB60E9" w:rsidRPr="008F18AC" w:rsidRDefault="00CB60E9" w:rsidP="00CB60E9">
                                  <w:pPr>
                                    <w:spacing w:after="60"/>
                                    <w:jc w:val="right"/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CB60E9"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  <w:t>E-mail</w:t>
                                  </w:r>
                                  <w:proofErr w:type="gramEnd"/>
                                  <w:r w:rsidRPr="00CB60E9"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de février - Ouest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14288" id="_x0000_s1029" type="#_x0000_t202" style="position:absolute;margin-left:-50.6pt;margin-top:8.1pt;width:93.8pt;height:8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" stroked="f">
                      <v:textbox>
                        <w:txbxContent>
                          <w:p w14:paraId="56B4EE76" w14:textId="77777777" w:rsidR="00CB60E9" w:rsidRPr="00CB60E9" w:rsidRDefault="00CB60E9" w:rsidP="00CB60E9">
                            <w:pPr>
                              <w:spacing w:after="6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B60E9">
                              <w:rPr>
                                <w:rFonts w:ascii="Aptos Narrow" w:hAnsi="Aptos Narrow"/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  <w:t>Utilisateurs ciblés - Groupe 1</w:t>
                            </w:r>
                          </w:p>
                          <w:p w14:paraId="16EFE80E" w14:textId="3343DA58" w:rsidR="00CB60E9" w:rsidRPr="008F18AC" w:rsidRDefault="00CB60E9" w:rsidP="00CB60E9">
                            <w:pPr>
                              <w:spacing w:after="6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CB60E9"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  <w:t>Revue de produits 3x</w:t>
                            </w:r>
                          </w:p>
                          <w:p w14:paraId="0CA62FD7" w14:textId="03A423AD" w:rsidR="00CB60E9" w:rsidRPr="00CB60E9" w:rsidRDefault="00CB60E9" w:rsidP="00CB60E9">
                            <w:pPr>
                              <w:spacing w:after="60"/>
                              <w:jc w:val="right"/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B60E9"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  <w:t>Utilisateurs ciblés - Groupe 2</w:t>
                            </w:r>
                          </w:p>
                          <w:p w14:paraId="5E85FAE8" w14:textId="112CED2F" w:rsidR="00CB60E9" w:rsidRPr="008F18AC" w:rsidRDefault="00CB60E9" w:rsidP="00CB60E9">
                            <w:pPr>
                              <w:spacing w:after="60"/>
                              <w:jc w:val="right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CB60E9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Conférence sectorielle</w:t>
                            </w:r>
                          </w:p>
                          <w:p w14:paraId="54F79223" w14:textId="54D7EBE5" w:rsidR="00CB60E9" w:rsidRPr="008F18AC" w:rsidRDefault="00CB60E9" w:rsidP="00CB60E9">
                            <w:pPr>
                              <w:spacing w:after="60"/>
                              <w:jc w:val="right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B60E9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E-mail</w:t>
                            </w:r>
                            <w:proofErr w:type="gramEnd"/>
                            <w:r w:rsidRPr="00CB60E9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de février - Nord</w:t>
                            </w:r>
                          </w:p>
                          <w:p w14:paraId="38AE2C38" w14:textId="7F61ED7D" w:rsidR="00CB60E9" w:rsidRPr="008F18AC" w:rsidRDefault="00CB60E9" w:rsidP="00CB60E9">
                            <w:pPr>
                              <w:spacing w:after="60"/>
                              <w:jc w:val="right"/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B60E9"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  <w:t>E-mail</w:t>
                            </w:r>
                            <w:proofErr w:type="gramEnd"/>
                            <w:r w:rsidRPr="00CB60E9"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  <w:t xml:space="preserve"> de février - Ouest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A58189C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7B861E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E1487A6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9235B8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89F43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26B9EC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6E5DE128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24D3AA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73BAA56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50EEB20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EE3BA4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DD6F86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181CEE2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C3B8107" w:rsidR="006B06DA" w:rsidRPr="006B06DA" w:rsidRDefault="00273783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7456" behindDoc="0" locked="0" layoutInCell="1" allowOverlap="1" wp14:anchorId="72EAE6A4" wp14:editId="7E0CFBD7">
                      <wp:simplePos x="0" y="0"/>
                      <wp:positionH relativeFrom="column">
                        <wp:posOffset>-2456180</wp:posOffset>
                      </wp:positionH>
                      <wp:positionV relativeFrom="paragraph">
                        <wp:posOffset>12700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7E0CFBD7">
                      <wp:simplePos x="0" y="0"/>
                      <wp:positionH relativeFrom="column">
                        <wp:posOffset>-2456180</wp:posOffset>
                      </wp:positionH>
                      <wp:positionV relativeFrom="paragraph">
                        <wp:posOffset>12700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C3E927E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38AB675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45EFBEC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7FA31E46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03BA241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10FBE4E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361C871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04821E5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F946E4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34920D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7AC34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89B8E3A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2CF0D4" w14:textId="77777777" w:rsidTr="00032E4B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60CA9C14" w14:textId="77777777" w:rsidR="006B06DA" w:rsidRPr="00032E4B" w:rsidRDefault="006B06DA">
      <w:pPr>
        <w:rPr>
          <w:sz w:val="2"/>
          <w:szCs w:val="2"/>
        </w:rPr>
      </w:pPr>
    </w:p>
    <w:sectPr w:rsidR="006B06DA" w:rsidRPr="0003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032E4B"/>
    <w:rsid w:val="00273783"/>
    <w:rsid w:val="006B06DA"/>
    <w:rsid w:val="008F18AC"/>
    <w:rsid w:val="00984E07"/>
    <w:rsid w:val="00CB60E9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RSI » par « Type de campagne 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Type de campagne</a:t>
                </a:r>
              </a:p>
            </c:rich>
          </c:tx>
          <c:layout>
            <c:manualLayout>
              <c:xMode val="edge"/>
              <c:yMode val="edge"/>
              <c:x val="5.5370985603543747E-3"/>
              <c:y val="0.272278810352194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Recettes » par « Nom de campagne 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 de la campagne</a:t>
                </a:r>
              </a:p>
            </c:rich>
          </c:tx>
          <c:layout>
            <c:manualLayout>
              <c:xMode val="edge"/>
              <c:yMode val="edge"/>
              <c:x val="5.546311702717693E-3"/>
              <c:y val="0.194565632057620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Recettes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Budget » par « Date de lancement 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Date de lancement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Nombre de jours depuis le lancement » : </a:t>
            </a:r>
            <a:r>
              <a:rPr lang="fr-FR">
                <a:solidFill>
                  <a:srgbClr val="DD5A13"/>
                </a:solidFill>
              </a:rPr>
              <a:t>375</a:t>
            </a:r>
            <a:r>
              <a:rPr lang="fr-FR"/>
              <a:t> a un nombre d’« utilisateurs engagés » nettement plus élevé.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de jours depuis le lancement</a:t>
                </a:r>
              </a:p>
            </c:rich>
          </c:tx>
          <c:layout>
            <c:manualLayout>
              <c:xMode val="edge"/>
              <c:yMode val="edge"/>
              <c:x val="3.5598705501618123E-2"/>
              <c:y val="0.33014925373134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Utilisateurs engagés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Type de campagne » : </a:t>
            </a:r>
            <a:r>
              <a:rPr lang="fr-FR">
                <a:solidFill>
                  <a:srgbClr val="DD5A13"/>
                </a:solidFill>
              </a:rPr>
              <a:t>Marketing numérique </a:t>
            </a:r>
            <a:r>
              <a:rPr lang="fr-FR"/>
              <a:t>représente la majorité des « recettes ».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Nombre total d’utilisateurs ciblés » par « Type de campagne 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Type de campagne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274527363184079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total d’utilisateurs ciblés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Nom de la campagne » : </a:t>
            </a:r>
            <a:r>
              <a:rPr lang="fr-FR">
                <a:solidFill>
                  <a:srgbClr val="DD5A13"/>
                </a:solidFill>
              </a:rPr>
              <a:t>&lt;Ciblé - Groupe 1&gt; </a:t>
            </a:r>
            <a:r>
              <a:rPr lang="fr-FR"/>
              <a:t>et </a:t>
            </a:r>
            <a:r>
              <a:rPr lang="fr-FR">
                <a:solidFill>
                  <a:srgbClr val="DD5A13"/>
                </a:solidFill>
              </a:rPr>
              <a:t>Panneaux d’affichage - Grand format&gt;</a:t>
            </a:r>
            <a:r>
              <a:rPr lang="fr-FR"/>
              <a:t>ont un « budget » sensiblement plus élevé.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 de la campagne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394825870646766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4</cp:revision>
  <dcterms:created xsi:type="dcterms:W3CDTF">2024-01-29T03:59:00Z</dcterms:created>
  <dcterms:modified xsi:type="dcterms:W3CDTF">2024-05-16T03:51:00Z</dcterms:modified>
</cp:coreProperties>
</file>