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AB28E" w14:textId="49792145" w:rsidR="41A91DBA" w:rsidRDefault="00E716EF" w:rsidP="005B4153">
      <w:pPr>
        <w:pStyle w:val="Heading1"/>
      </w:pPr>
      <w:r>
        <w:t xml:space="preserve">Accord de fournisseur avec les importateurs du monde entier</w:t>
      </w:r>
    </w:p>
    <w:p w14:paraId="71412EC6" w14:textId="2B852107" w:rsidR="047F0941" w:rsidRDefault="047F0941" w:rsidP="047F0941"/>
    <w:p w14:paraId="4FCC93DB" w14:textId="6806C5A7" w:rsidR="004B4983" w:rsidRDefault="002C053F" w:rsidP="047F0941">
      <w:r>
        <w:rPr>
          <w:rStyle w:val="normaltextrun"/>
          <w:color w:val="000000"/>
          <w:bdr w:val="none" w:sz="0" w:space="0" w:color="auto" w:frame="1"/>
          <w:rFonts w:ascii="Aptos" w:hAnsi="Aptos"/>
        </w:rPr>
        <w:t xml:space="preserve">Northwind Traders est le fournisseur privilégié de bière et de cidre de Wide World Importers.</w:t>
      </w:r>
      <w:r>
        <w:rPr>
          <w:rStyle w:val="normaltextrun"/>
          <w:color w:val="000000"/>
          <w:bdr w:val="none" w:sz="0" w:space="0" w:color="auto" w:frame="1"/>
          <w:rFonts w:ascii="Aptos" w:hAnsi="Aptos"/>
        </w:rPr>
        <w:t xml:space="preserve"> </w:t>
      </w:r>
      <w:r>
        <w:rPr>
          <w:rStyle w:val="normaltextrun"/>
          <w:color w:val="000000"/>
          <w:bdr w:val="none" w:sz="0" w:space="0" w:color="auto" w:frame="1"/>
          <w:rFonts w:ascii="Aptos" w:hAnsi="Aptos"/>
        </w:rPr>
        <w:t xml:space="preserve">Les conditions de l’accord avec le fournisseur négociées avec Wide World Importers le 1° février 2023 sont les suivantes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76F" w14:paraId="26DA1DE6" w14:textId="77777777" w:rsidTr="00E0376F">
        <w:tc>
          <w:tcPr>
            <w:tcW w:w="4675" w:type="dxa"/>
          </w:tcPr>
          <w:p w14:paraId="0C28FCF5" w14:textId="3324C2E7" w:rsidR="00E0376F" w:rsidRDefault="002B31EB" w:rsidP="047F0941">
            <w:r>
              <w:t xml:space="preserve">Modalités de paiement</w:t>
            </w:r>
          </w:p>
        </w:tc>
        <w:tc>
          <w:tcPr>
            <w:tcW w:w="4675" w:type="dxa"/>
          </w:tcPr>
          <w:p w14:paraId="1B7D094A" w14:textId="603990F2" w:rsidR="00E0376F" w:rsidRDefault="002B31EB" w:rsidP="047F0941">
            <w:r>
              <w:t xml:space="preserve">2/10 net 45</w:t>
            </w:r>
          </w:p>
        </w:tc>
      </w:tr>
      <w:tr w:rsidR="00E0376F" w14:paraId="6D182FBB" w14:textId="77777777" w:rsidTr="00E0376F">
        <w:tc>
          <w:tcPr>
            <w:tcW w:w="4675" w:type="dxa"/>
          </w:tcPr>
          <w:p w14:paraId="18B9B502" w14:textId="3AD2B388" w:rsidR="00E0376F" w:rsidRDefault="001A5FE0" w:rsidP="047F0941">
            <w:r>
              <w:t xml:space="preserve">Frais de retard</w:t>
            </w:r>
          </w:p>
        </w:tc>
        <w:tc>
          <w:tcPr>
            <w:tcW w:w="4675" w:type="dxa"/>
          </w:tcPr>
          <w:p w14:paraId="2761C6E6" w14:textId="5F91EEFA" w:rsidR="00E0376F" w:rsidRDefault="00E85F19" w:rsidP="047F0941">
            <w:r>
              <w:t xml:space="preserve">2 % par mois</w:t>
            </w:r>
          </w:p>
        </w:tc>
      </w:tr>
      <w:tr w:rsidR="00E0376F" w14:paraId="3421C611" w14:textId="77777777" w:rsidTr="00E0376F">
        <w:tc>
          <w:tcPr>
            <w:tcW w:w="4675" w:type="dxa"/>
          </w:tcPr>
          <w:p w14:paraId="53EC1264" w14:textId="1C3C3E9D" w:rsidR="00E0376F" w:rsidRDefault="001C5245" w:rsidP="047F0941">
            <w:r>
              <w:t xml:space="preserve">Date d’expiration</w:t>
            </w:r>
          </w:p>
        </w:tc>
        <w:tc>
          <w:tcPr>
            <w:tcW w:w="4675" w:type="dxa"/>
          </w:tcPr>
          <w:p w14:paraId="228A711A" w14:textId="2D4981A4" w:rsidR="00E0376F" w:rsidRDefault="00820388" w:rsidP="047F0941">
            <w:r>
              <w:t xml:space="preserve">samedi 1° février 2025 (2 ans à compter de la date de signature)</w:t>
            </w:r>
          </w:p>
        </w:tc>
      </w:tr>
      <w:tr w:rsidR="00E0376F" w14:paraId="7CDC4031" w14:textId="77777777" w:rsidTr="00E0376F">
        <w:tc>
          <w:tcPr>
            <w:tcW w:w="4675" w:type="dxa"/>
          </w:tcPr>
          <w:p w14:paraId="0EB848EE" w14:textId="572783F9" w:rsidR="00E0376F" w:rsidRDefault="004F3C19" w:rsidP="047F0941">
            <w:r>
              <w:t xml:space="preserve">Conditions de reconduction</w:t>
            </w:r>
          </w:p>
        </w:tc>
        <w:tc>
          <w:tcPr>
            <w:tcW w:w="4675" w:type="dxa"/>
          </w:tcPr>
          <w:p w14:paraId="4ED28244" w14:textId="381F2AC2" w:rsidR="00E0376F" w:rsidRDefault="00D36F36" w:rsidP="047F0941">
            <w: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  <w:t xml:space="preserve">Le contrat ne sera pas automatiquement renouvelé et nécessitera une nouvelle négociation et la signature des deux parties avant la date d’expiration.</w:t>
            </w:r>
          </w:p>
        </w:tc>
      </w:tr>
      <w:tr w:rsidR="00D36F36" w14:paraId="6A040A56" w14:textId="77777777" w:rsidTr="00E0376F">
        <w:tc>
          <w:tcPr>
            <w:tcW w:w="4675" w:type="dxa"/>
          </w:tcPr>
          <w:p w14:paraId="1C4EDA6F" w14:textId="43544892" w:rsidR="00D36F36" w:rsidRDefault="00D36F36" w:rsidP="047F0941">
            <w:r>
              <w:t xml:space="preserve">Montant minimum de commande</w:t>
            </w:r>
          </w:p>
        </w:tc>
        <w:tc>
          <w:tcPr>
            <w:tcW w:w="4675" w:type="dxa"/>
          </w:tcPr>
          <w:p w14:paraId="181EA09B" w14:textId="5E9E7895" w:rsidR="00D36F36" w:rsidRDefault="00463EC1" w:rsidP="047F0941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  <w:t xml:space="preserve">50 caisses par mois</w:t>
            </w:r>
          </w:p>
        </w:tc>
      </w:tr>
      <w:tr w:rsidR="00463EC1" w14:paraId="0598682E" w14:textId="77777777" w:rsidTr="00E0376F">
        <w:tc>
          <w:tcPr>
            <w:tcW w:w="4675" w:type="dxa"/>
          </w:tcPr>
          <w:p w14:paraId="2AABE608" w14:textId="16C257F3" w:rsidR="00463EC1" w:rsidRDefault="00463EC1" w:rsidP="047F0941">
            <w:r>
              <w:t xml:space="preserve">Montant maximal de commande</w:t>
            </w:r>
          </w:p>
        </w:tc>
        <w:tc>
          <w:tcPr>
            <w:tcW w:w="4675" w:type="dxa"/>
          </w:tcPr>
          <w:p w14:paraId="1FA4853E" w14:textId="5FA2F24C" w:rsidR="00463EC1" w:rsidRDefault="00463EC1" w:rsidP="047F0941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  <w:t xml:space="preserve">Pas de montant maximal</w:t>
            </w:r>
          </w:p>
        </w:tc>
      </w:tr>
      <w:tr w:rsidR="00463EC1" w14:paraId="1D98E892" w14:textId="77777777" w:rsidTr="00E0376F">
        <w:tc>
          <w:tcPr>
            <w:tcW w:w="4675" w:type="dxa"/>
          </w:tcPr>
          <w:p w14:paraId="61080ABA" w14:textId="3334E51A" w:rsidR="00463EC1" w:rsidRDefault="00666D0F" w:rsidP="047F0941">
            <w:r>
              <w:t xml:space="preserve">Conditions tarifaires</w:t>
            </w:r>
          </w:p>
        </w:tc>
        <w:tc>
          <w:tcPr>
            <w:tcW w:w="4675" w:type="dxa"/>
          </w:tcPr>
          <w:p w14:paraId="0C9079AF" w14:textId="44CFA3CC" w:rsidR="00463EC1" w:rsidRDefault="00666D0F" w:rsidP="047F0941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  <w:rFonts w:ascii="Aptos" w:hAnsi="Aptos"/>
              </w:rPr>
              <w:t xml:space="preserve">Le prix par caisse est fixé à 25 $</w:t>
            </w:r>
          </w:p>
        </w:tc>
      </w:tr>
      <w:tr w:rsidR="00463EC1" w14:paraId="167D83E7" w14:textId="77777777" w:rsidTr="00E0376F">
        <w:tc>
          <w:tcPr>
            <w:tcW w:w="4675" w:type="dxa"/>
          </w:tcPr>
          <w:p w14:paraId="666A0F7E" w14:textId="1A4A3181" w:rsidR="00463EC1" w:rsidRDefault="00666D0F" w:rsidP="047F0941">
            <w:r>
              <w:t xml:space="preserve">Ajustements de prix</w:t>
            </w:r>
          </w:p>
        </w:tc>
        <w:tc>
          <w:tcPr>
            <w:tcW w:w="4675" w:type="dxa"/>
          </w:tcPr>
          <w:p w14:paraId="0DE1476B" w14:textId="04992D46" w:rsidR="00463EC1" w:rsidRDefault="00666D0F" w:rsidP="047F0941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  <w:rFonts w:ascii="Aptos" w:hAnsi="Aptos"/>
              </w:rPr>
              <w:t xml:space="preserve">Les ajustements de prix ne sont pas autorisés</w:t>
            </w:r>
          </w:p>
        </w:tc>
      </w:tr>
    </w:tbl>
    <w:p w14:paraId="2245A2ED" w14:textId="77777777" w:rsidR="00E0376F" w:rsidRDefault="00E0376F" w:rsidP="047F0941"/>
    <w:sectPr w:rsidR="00E0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820388"/>
    <w:rsid w:val="008A4CA9"/>
    <w:rsid w:val="00945B4B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Tony Frink</cp:lastModifiedBy>
  <cp:revision>21</cp:revision>
  <dcterms:created xsi:type="dcterms:W3CDTF">2024-01-10T21:00:00Z</dcterms:created>
  <dcterms:modified xsi:type="dcterms:W3CDTF">2024-02-12T19:59:00Z</dcterms:modified>
</cp:coreProperties>
</file>