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06852E9C">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id-ID" w:eastAsia="ja-JP" w:bidi="ar-SA"/>
        </w:rPr>
        <w:t>Laporan Pemasaran untuk Munson's Pickles and Preserves Farm</w:t>
      </w:r>
    </w:p>
    <w:p w:rsidR="3BB34937" w:rsidP="60A1C717" w14:paraId="5B455378" w14:textId="477A5A06">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id-ID" w:eastAsia="ja-JP" w:bidi="ar-SA"/>
        </w:rPr>
        <w:t>Disiapkan oleh Relecloud, agensi pemasaran global</w:t>
      </w:r>
    </w:p>
    <w:p w:rsidR="3BB34937" w:rsidP="60A1C717" w14:paraId="5B6691F0" w14:textId="44007CF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Ringkasan Eksekutif</w:t>
      </w:r>
    </w:p>
    <w:p w:rsidR="3BB34937" w:rsidP="60A1C717" w14:paraId="071EF7AC" w14:textId="339BAE2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Munson's Pickles and Preserves Farm adalah bisnis milik keluarga yang sukses yang menghasilkan barang kaleng berkualitas tinggi dari bahan-bahan yang bersumber secara lokal.</w:t>
      </w:r>
    </w:p>
    <w:p w:rsidR="3BB34937" w:rsidP="60A1C717" w14:paraId="1F479248" w14:textId="6EF42B6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telah berkembang pesat dalam lima tahun terakhir, memperluas kehadiran pasarnya dari negara bagian Washington timur ke Kanada barat dan pantai Pasifik AS.</w:t>
      </w:r>
    </w:p>
    <w:p w:rsidR="3BB34937" w:rsidP="60A1C717" w14:paraId="06DF42CF" w14:textId="23F3EE8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siap memasuki pasar baru di provinsi Kanada tengah dan Midwest atas (AS), di mana ada permintaan tinggi untuk produk makanan artisanal dan organik.</w:t>
      </w:r>
    </w:p>
    <w:p w:rsidR="3BB34937" w:rsidP="60A1C717" w14:paraId="2E941ED9" w14:textId="045DD0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Relecloud merekomendasikan strategi pemasaran yang berfokus pada membangun kesadaran merek, membangun saluran distribusi, dan menciptakan loyalitas pelanggan untuk produk Munson.</w:t>
      </w:r>
    </w:p>
    <w:p w:rsidR="3BB34937" w:rsidP="60A1C717" w14:paraId="6485C9D4" w14:textId="29D0525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Strategi pemasaran mencakup langkah-langkah berikut:</w:t>
      </w:r>
    </w:p>
    <w:p w:rsidR="3BB34937" w:rsidP="60A1C717" w14:paraId="6C802C02" w14:textId="03796A9A">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Melakukan riset pasar untuk mengidentifikasi segmen target, pesaing, dan preferensi konsumen di wilayah baru.</w:t>
      </w:r>
    </w:p>
    <w:p w:rsidR="3BB34937" w:rsidP="60A1C717" w14:paraId="7C2CB672" w14:textId="2AA76A2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Menciptakan proposisi nilai unik dan kisah merek menarik yang menyoroti warisan keluarga Munson, standar kualitas, dan tanggung jawab sosial.</w:t>
      </w:r>
    </w:p>
    <w:p w:rsidR="3BB34937" w:rsidP="60A1C717" w14:paraId="75F2C77B" w14:textId="42B21F66">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Mengembangkan campuran saluran pemasaran online dan offline, seperti media sosial, email, situs web, blog, podcast, iklan cetak, radio, dan TV, untuk menjangkau dan melibatkan pelanggan potensial.</w:t>
      </w:r>
    </w:p>
    <w:p w:rsidR="3BB34937" w:rsidP="60A1C717" w14:paraId="742BB43E" w14:textId="5F70661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Bermitra dengan peritel, grosir, dan distributor lokal untuk memastikan ketersediaan dan visibilitas produk di pasar baru.</w:t>
      </w:r>
    </w:p>
    <w:p w:rsidR="3BB34937" w:rsidP="60A1C717" w14:paraId="23ED7A4E" w14:textId="511AA489">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Meluncurkan program loyalitas dan skema rujukan untuk memberi hadiah dan mempertahankan pelanggan yang ada dan menarik yang baru.</w:t>
      </w:r>
    </w:p>
    <w:p w:rsidR="3BB34937" w:rsidP="60A1C717" w14:paraId="54D2A1DB" w14:textId="35735874">
      <w:pPr>
        <w:pStyle w:val="ListParagraph"/>
        <w:numPr>
          <w:ilvl w:val="1"/>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Memantau dan mengevaluasi performa pemasaran dan umpan balik pelanggan untuk menyesuaikan dan meningkatkan strategi sesuai kebutuhan.</w:t>
      </w:r>
    </w:p>
    <w:p w:rsidR="3BB34937" w:rsidP="60A1C717" w14:paraId="01FCDCA0" w14:textId="6FCF43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Relecloud memperkirakan bahwa strategi pemasaran akan dikenakan biaya $ 250.000 untuk tahun pertama dan menghasilkan pendapatan $ 1,5 juta, menghasilkan pengembalian investasi 500%.</w:t>
      </w:r>
    </w:p>
    <w:p w:rsidR="3BB34937" w:rsidP="60A1C717" w14:paraId="3EFED2BA" w14:textId="75CB779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Pendahuluan</w:t>
      </w:r>
    </w:p>
    <w:p w:rsidR="3BB34937" w:rsidP="60A1C717" w14:paraId="0208136A" w14:textId="7F7A892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Farm Pickles and Preserves Munson adalah bisnis milik keluarga yang didirikan pada tahun 2015 oleh John dan Mary Munson, pasangan yang memiliki hasrat untuk mengaleng dan melestarikan buah-buahan dan sayuran segar dari peternakan mereka di negara bagian Washington timur.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Mereka mulai dengan menjual acar buatan sendiri dan melestarikan di pasar dan pameran petani lokal, di mana mereka dengan cepat mendapatkan pengikut setia pelanggan yang menghargai produk alami dan lezat mereka.</w:t>
      </w:r>
    </w:p>
    <w:p w:rsidR="3BB34937" w:rsidP="60A1C717" w14:paraId="739D3528" w14:textId="1F0869B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Selama bertahun-tahun, Munson telah berkembang dari operasi skala kecil menjadi bisnis multi-juta dolar yang mempekerjakan lebih dari 50 orang dan mengoperasikan fasilitas produksi canggih.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Produk Munson sekarang dijual di lebih dari 500 toko di seluruh Kanada barat dan pantai Pasifik AS, termasuk rantai utama seperti Whole Foods, Costco, dan Safeway.</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Munson's juga telah mengembangkan kehadiran online yang kuat, dengan situs web yang mudah digunakan, akun media sosial aktif, dan blog dan podcast populer yang menampilkan resep, tips, dan cerita yang terkait dengan pengalengan dan pelestarian.</w:t>
      </w:r>
    </w:p>
    <w:p w:rsidR="3BB34937" w:rsidP="60A1C717" w14:paraId="6D4AB533" w14:textId="4A2E467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Keberhasilan Munson didorong oleh komitmennya terhadap kualitas, inovasi, dan kepuasan pelanggan.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hanya menggunakan bahan-bahan terbaik, yang bersumber dari pertanian lokal dan organik, dan mengikuti standar keamanan dan kebersihan yang ketat.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juga menawarkan berbagai macam produk, mulai dari rasa tradisional seperti acar dill dan selai stroberi, hingga yang eksotis seperti mangga chutney dan kimchi.</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Produk Munson bebas gluten, vegan, dan non-GMO, dan tidak mengandung warna buatan, rasa, atau pengawet.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juga membanggakan tanggung jawab sosialnya, menyumbangkan 10% keuntungannya untuk badan amal lokal dan penyebab lingkungan.</w:t>
      </w:r>
    </w:p>
    <w:p w:rsidR="008C3019" w:rsidP="00AB3B5B" w14:paraId="70534CFE" w14:textId="20A2C8A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id-ID" w:eastAsia="ja-JP" w:bidi="ar-SA"/>
        </w:rPr>
        <w:t>Ekspansi Perusahaan Terencana</w:t>
      </w:r>
    </w:p>
    <w:p w:rsidR="3BB34937" w:rsidP="60A1C717" w14:paraId="4BC5FD1A" w14:textId="329C805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sekarang siap untuk membawa bisnisnya ke tingkat berikutnya, dengan memperluas jangkauan pasarnya ke provinsi Kanada tengah dan Midwest atas (AS).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Wilayah-wilayah ini memiliki populasi konsumen yang besar dan berkembang yang tertarik pada produk makanan artisanal dan organik, dan yang bersedia membayar premium untuk kualitas dan rasa.</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Munson percaya bahwa produknya memiliki daya tarik yang kuat dan keunggulan kompetitif di pasar-pasar ini, dan bahwa ada peluang signifikan untuk pertumbuhan dan profitabilitas.</w:t>
      </w:r>
    </w:p>
    <w:p w:rsidR="3BB34937" w:rsidP="60A1C717" w14:paraId="3ED40D6C" w14:textId="0F538E9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Namun, Munson juga menghadapi beberapa tantangan dan risiko dalam memasuki pasar baru ini, seperti:</w:t>
      </w:r>
    </w:p>
    <w:p w:rsidR="3BB34937" w:rsidP="60A1C717" w14:paraId="70F8CE90" w14:textId="254BC59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Kurangnya pengenalan merek dan kesadaran di antara pelanggan potensial.</w:t>
      </w:r>
    </w:p>
    <w:p w:rsidR="3BB34937" w:rsidP="60A1C717" w14:paraId="1D01ED13" w14:textId="3DCDD5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Persaingan tinggi dari pemain yang ada dan muncul di industri barang kalengan.</w:t>
      </w:r>
    </w:p>
    <w:p w:rsidR="3BB34937" w:rsidP="60A1C717" w14:paraId="1DEF9128" w14:textId="74630D1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Preferensi dan harapan konsumen yang berbeda dalam hal fitur produk, manfaat, dan harga.</w:t>
      </w:r>
    </w:p>
    <w:p w:rsidR="3BB34937" w:rsidP="60A1C717" w14:paraId="2D5F51C0" w14:textId="0E63547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Peraturan dan standar yang kompleks dan bervariasi untuk keamanan dan pelabelan pangan di yurisdiksi yang berbeda.</w:t>
      </w:r>
    </w:p>
    <w:p w:rsidR="3BB34937" w:rsidP="60A1C717" w14:paraId="3BEEB45D" w14:textId="0D4D79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Kesulitan logistik dan operasional dalam mengangkut dan menyimpan produk yang dapat dibuang melintasi jarak jauh.</w:t>
      </w:r>
    </w:p>
    <w:p w:rsidR="00340EEE" w14:paraId="2C078E63" w14:textId="2EC436A1">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Menghadapi tantangan ini menuntut pandangan strategis, pemahaman pasar lokal, dan kapasitas untuk beradaptasi dengan karakteristik unik pasar Kanada dan Midwest atas.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id-ID" w:eastAsia="ja-JP" w:bidi="ar-SA"/>
        </w:rPr>
        <w:t>Komitmen Munson terhadap inovasi, kualitas, dan kepuasan pelanggan menempatkannya dengan baik untuk menavigasi kompleksitas ini saat memasuki fase pertumbuhan yang menarik ini.</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E266F2"/>
    <w:multiLevelType w:val="hybridMultilevel"/>
    <w:tmpl w:val="B77ED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10</cp:revision>
  <dcterms:created xsi:type="dcterms:W3CDTF">2024-02-12T06:14:00Z</dcterms:created>
  <dcterms:modified xsi:type="dcterms:W3CDTF">2024-06-26T16:48:00Z</dcterms:modified>
</cp:coreProperties>
</file>