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19F0" w14:textId="091C74CD" w:rsidR="00D07CDF" w:rsidRPr="00B14C00" w:rsidRDefault="00B14C00" w:rsidP="00D07CDF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Aggiornamenti dello stato del progetto Fabrikam - 1 trimestre</w:t>
      </w:r>
    </w:p>
    <w:p w14:paraId="1E9941B9" w14:textId="77777777" w:rsidR="0002585B" w:rsidRPr="0002585B" w:rsidRDefault="00B14C00" w:rsidP="0002585B">
      <w:pPr>
        <w:rPr>
          <w:b/>
          <w:bCs/>
        </w:rPr>
      </w:pPr>
      <w:r>
        <w:rPr>
          <w:rFonts w:eastAsia="Calibri" w:cs="Times New Roman"/>
          <w:b/>
          <w:bCs/>
          <w:lang w:val="it-IT"/>
        </w:rPr>
        <w:t>Progetti dell'industria automobilistica</w:t>
      </w:r>
    </w:p>
    <w:p w14:paraId="787B1033" w14:textId="77777777" w:rsidR="0002585B" w:rsidRPr="0002585B" w:rsidRDefault="00B14C00" w:rsidP="0002585B">
      <w:pPr>
        <w:numPr>
          <w:ilvl w:val="0"/>
          <w:numId w:val="5"/>
        </w:numPr>
      </w:pPr>
      <w:r>
        <w:rPr>
          <w:rFonts w:eastAsia="Calibri" w:cs="Times New Roman"/>
          <w:lang w:val="it-IT"/>
        </w:rPr>
        <w:t>Nuova progettazione del pacco batteria per veicoli elettrici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- Prototipazione completata; test dei materiali in corso.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migliorare l'integrità strutturale riducendo il peso del 10%.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supporta lo spostamento di Fabrikam verso la componentistica per veicoli elettrici. Dovrebbe migliorare la classificazione dei fornitori con 2 principali OEM e ridurre i costi dei pezzi dell'8%. In primo piano in Q1 Executive Review.</w:t>
      </w:r>
    </w:p>
    <w:p w14:paraId="242964FF" w14:textId="77777777" w:rsidR="0002585B" w:rsidRPr="00B14C00" w:rsidRDefault="00B14C00" w:rsidP="0002585B">
      <w:pPr>
        <w:numPr>
          <w:ilvl w:val="0"/>
          <w:numId w:val="5"/>
        </w:numPr>
        <w:rPr>
          <w:lang w:val="it-IT"/>
        </w:rPr>
      </w:pPr>
      <w:r>
        <w:rPr>
          <w:rFonts w:eastAsia="Calibri" w:cs="Times New Roman"/>
          <w:lang w:val="it-IT"/>
        </w:rPr>
        <w:t>Aggiornamento della linea di assemblaggio automatizzata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pianificato – Da avviare nel 2° trimestre.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migliorare la produttività per i componenti automobilistici ad alto volume.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aumentare l'efficienza di assemblaggio del 25% e ridurre i costi di manodopera. Parte fondamentale del piano di modernizzazione della produzione a livello aziendale.</w:t>
      </w:r>
    </w:p>
    <w:p w14:paraId="631456D6" w14:textId="77777777" w:rsidR="0002585B" w:rsidRPr="0002585B" w:rsidRDefault="00B14C00" w:rsidP="0002585B">
      <w:pPr>
        <w:numPr>
          <w:ilvl w:val="0"/>
          <w:numId w:val="5"/>
        </w:numPr>
      </w:pPr>
      <w:r>
        <w:rPr>
          <w:rFonts w:eastAsia="Calibri" w:cs="Times New Roman"/>
          <w:lang w:val="it-IT"/>
        </w:rPr>
        <w:t>Iniziativa sui rivestimenti sostenibili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– Collaborazione con i fornitori per trovare alternative ecologiche.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sostituire tutti i rivestimenti ricchi di composti organici volatili entro il Q4.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allinearsi agli obiettivi in materia di ESG ed essere conformi con i regolamenti del futuro. Dovrebbe ridurre le emissioni di carbonio del 5% all'anno.</w:t>
      </w:r>
    </w:p>
    <w:p w14:paraId="1E544588" w14:textId="77777777" w:rsidR="0002585B" w:rsidRPr="00B14C00" w:rsidRDefault="00B14C00" w:rsidP="0002585B">
      <w:pPr>
        <w:numPr>
          <w:ilvl w:val="0"/>
          <w:numId w:val="5"/>
        </w:numPr>
        <w:rPr>
          <w:lang w:val="it-IT"/>
        </w:rPr>
      </w:pPr>
      <w:r>
        <w:rPr>
          <w:rFonts w:eastAsia="Calibri" w:cs="Times New Roman"/>
          <w:lang w:val="it-IT"/>
        </w:rPr>
        <w:t>Programma di espansione delle partnership OEM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Completato – Siglati contratti strategici con 3 nuove case automobilistiche.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diversificare la base di clienti in America del Nord.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previsto un guadagno di 3,2 milioni di dollari all'anno. Rafforzare la posizione di Fabrikam nei mercati elettrici e ibridi che sono in crescita.</w:t>
      </w:r>
    </w:p>
    <w:p w14:paraId="21FC3A90" w14:textId="77777777" w:rsidR="0002585B" w:rsidRPr="0002585B" w:rsidRDefault="00B14C00" w:rsidP="0002585B">
      <w:pPr>
        <w:numPr>
          <w:ilvl w:val="0"/>
          <w:numId w:val="5"/>
        </w:numPr>
      </w:pPr>
      <w:r>
        <w:rPr>
          <w:rFonts w:eastAsia="Calibri" w:cs="Times New Roman"/>
          <w:lang w:val="it-IT"/>
        </w:rPr>
        <w:t>Progetto pilota di integrazione delle componenti smart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– Test dei sensori integrati nelle parti sagomate.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abilitare la manutenzione predittiva nei veicoli della flotta.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collaborazione con i migliori partner OEM. La fase pilota mostra un aumento del 15% della visibilità delle prestazioni dei componenti. Alto valore di innovazione.</w:t>
      </w:r>
    </w:p>
    <w:p w14:paraId="645F7D14" w14:textId="77777777" w:rsidR="0002585B" w:rsidRPr="0002585B" w:rsidRDefault="00B14C00" w:rsidP="0002585B">
      <w:r>
        <w:pict w14:anchorId="5C42B2B8">
          <v:rect id="_x0000_i1025" style="width:0;height:1.5pt" o:hralign="center" o:hrstd="t" o:hr="t" fillcolor="#a0a0a0" stroked="f"/>
        </w:pict>
      </w:r>
    </w:p>
    <w:p w14:paraId="3E4E4F25" w14:textId="77777777" w:rsidR="0002585B" w:rsidRPr="0002585B" w:rsidRDefault="00B14C00" w:rsidP="0002585B">
      <w:r>
        <w:rPr>
          <w:rFonts w:eastAsia="Calibri" w:cs="Times New Roman"/>
          <w:lang w:val="it-IT"/>
        </w:rPr>
        <w:t>Progetti nel settore della plastica</w:t>
      </w:r>
    </w:p>
    <w:p w14:paraId="5D3F00FA" w14:textId="77777777" w:rsidR="0002585B" w:rsidRPr="00B14C00" w:rsidRDefault="00B14C00" w:rsidP="0002585B">
      <w:pPr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lang w:val="it-IT"/>
        </w:rPr>
        <w:t>Sviluppo di resine ad alto impatto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– Risultati di laboratorio promettenti; passare fase successiva.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creare materiali durevoli per il settore delle costruzioni.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potenziale apertura a nuovi mercati. Dovrebbe superare i materiali esistenti del 20% nei test di resistenza.</w:t>
      </w:r>
    </w:p>
    <w:p w14:paraId="55155C0C" w14:textId="77777777" w:rsidR="0002585B" w:rsidRPr="00B14C00" w:rsidRDefault="00B14C00" w:rsidP="0002585B">
      <w:pPr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lang w:val="it-IT"/>
        </w:rPr>
        <w:lastRenderedPageBreak/>
        <w:t>Sperimentazione di imballaggi biodegradabili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completato - Feedback iniziale della clientela raccolto.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ridurre la dipendenza dalle materie plastiche tradizionali.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ha ricevuto risultati favorevoli da 5 clienti pilota. Parte fondamentale della spinta di Fabrikam verso le linee di prodotti sostenibili.</w:t>
      </w:r>
    </w:p>
    <w:p w14:paraId="2F792169" w14:textId="77777777" w:rsidR="0002585B" w:rsidRPr="00B14C00" w:rsidRDefault="00B14C00" w:rsidP="0002585B">
      <w:pPr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lang w:val="it-IT"/>
        </w:rPr>
        <w:t>Programma di efficienza per lo stampaggio a iniezione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– Adeguamento delle macchine in 2 stabilimenti.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ridurre l'utilizzo dell'energia del 15%.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previsto un risparmio annuale di 500.000 $ in costi operativi. Progetto riconosciuto dal Team di leadership delle strutture per l'innovazione.</w:t>
      </w:r>
    </w:p>
    <w:p w14:paraId="550385F2" w14:textId="77777777" w:rsidR="0002585B" w:rsidRPr="00B14C00" w:rsidRDefault="00B14C00" w:rsidP="0002585B">
      <w:pPr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lang w:val="it-IT"/>
        </w:rPr>
        <w:t>Lancio del servizio di stampa 3D dei prototipi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pianificato - Avvio a fine secondo trimestre.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offrire prototipi rapidi per clientela di piccole dimensioni.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consentirà un time-to-market più veloce del 40% per le nuove progettazioni di parti. Si prevede una migliore acquisizione della clientela nel settore small-batch.</w:t>
      </w:r>
    </w:p>
    <w:p w14:paraId="033675BA" w14:textId="77777777" w:rsidR="0002585B" w:rsidRPr="00B14C00" w:rsidRDefault="00B14C00" w:rsidP="0002585B">
      <w:pPr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lang w:val="it-IT"/>
        </w:rPr>
        <w:t>Studio della resistenza termica delle materie plastiche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- Fase 2 dei test.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espandere le applicazioni in ambienti ad elevato calore.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supporta il potenziale ingresso nelle catene di fornitura aerospaziale e di difesa. Area di ricerca e sviluppo di interesse strategico per il 2025.</w:t>
      </w:r>
    </w:p>
    <w:p w14:paraId="5B4F07C2" w14:textId="77777777" w:rsidR="0002585B" w:rsidRPr="0002585B" w:rsidRDefault="00B14C00" w:rsidP="0002585B">
      <w:r>
        <w:pict w14:anchorId="7C34D88C">
          <v:rect id="_x0000_i1026" style="width:0;height:1.5pt" o:hralign="center" o:hrstd="t" o:hr="t" fillcolor="#a0a0a0" stroked="f"/>
        </w:pict>
      </w:r>
    </w:p>
    <w:p w14:paraId="01E9773F" w14:textId="77777777" w:rsidR="0002585B" w:rsidRPr="0002585B" w:rsidRDefault="00B14C00" w:rsidP="0002585B">
      <w:r>
        <w:rPr>
          <w:rFonts w:eastAsia="Calibri" w:cs="Times New Roman"/>
          <w:lang w:val="it-IT"/>
        </w:rPr>
        <w:t>Progetti per l'industria agricola</w:t>
      </w:r>
    </w:p>
    <w:p w14:paraId="7490673A" w14:textId="77777777" w:rsidR="0002585B" w:rsidRPr="00B14C00" w:rsidRDefault="00B14C00" w:rsidP="0002585B">
      <w:pPr>
        <w:numPr>
          <w:ilvl w:val="0"/>
          <w:numId w:val="7"/>
        </w:numPr>
        <w:rPr>
          <w:lang w:val="it-IT"/>
        </w:rPr>
      </w:pPr>
      <w:r>
        <w:rPr>
          <w:rFonts w:eastAsia="Calibri" w:cs="Times New Roman"/>
          <w:lang w:val="it-IT"/>
        </w:rPr>
        <w:t>Fabbricazione di componenti intelligenti per l'irrigazione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</w:t>
      </w:r>
      <w:r>
        <w:rPr>
          <w:rFonts w:eastAsia="Calibri" w:cs="Times New Roman"/>
          <w:lang w:val="it-IT"/>
        </w:rPr>
        <w:t>: completato – Spedite le prime 10.000 unità all'azienda agricola partner.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migliorare l'efficienza dei sistemi di irrigazione automatizzati.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i risultati dei test pilota mostrano una riduzione del 18% dell'utilizzo dell'acqua. Feedback positivo da parte della clientela dell'agribusiness su larga scala.</w:t>
      </w:r>
    </w:p>
    <w:p w14:paraId="62D516E1" w14:textId="77777777" w:rsidR="0002585B" w:rsidRPr="00B14C00" w:rsidRDefault="00B14C00" w:rsidP="0002585B">
      <w:pPr>
        <w:numPr>
          <w:ilvl w:val="0"/>
          <w:numId w:val="7"/>
        </w:numPr>
        <w:rPr>
          <w:lang w:val="it-IT"/>
        </w:rPr>
      </w:pPr>
      <w:r>
        <w:rPr>
          <w:rFonts w:eastAsia="Calibri" w:cs="Times New Roman"/>
          <w:lang w:val="it-IT"/>
        </w:rPr>
        <w:t>Progetto di alleggerimento del telaio di un trattore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- Collaborazione con il partner OEM in corso.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ridurre il peso delle attrezzature mantenendo la durabilità.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previsto un consumo di carburante inferiore del 12%. Parte della roadmap di sostenibilità a lungo termine per le soluzioni agricole.</w:t>
      </w:r>
    </w:p>
    <w:p w14:paraId="23DB9B6B" w14:textId="77777777" w:rsidR="0002585B" w:rsidRPr="0002585B" w:rsidRDefault="00B14C00" w:rsidP="0002585B">
      <w:pPr>
        <w:numPr>
          <w:ilvl w:val="0"/>
          <w:numId w:val="7"/>
        </w:numPr>
      </w:pPr>
      <w:r>
        <w:rPr>
          <w:rFonts w:eastAsia="Calibri" w:cs="Times New Roman"/>
          <w:lang w:val="it-IT"/>
        </w:rPr>
        <w:t>Ricerca e sviluppo di un rivestimento polimerico resistente ai raggi UV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- Test di esposizione accelerata in corso.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estendere la durata dell'attrezzatura ag all'aperto.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prevista una riduzione dei costi di manutenzione del 22% per gli utenti finali. Forte supporto del team di Innovazione prodotti</w:t>
      </w:r>
    </w:p>
    <w:p w14:paraId="3AE61E01" w14:textId="77777777" w:rsidR="0002585B" w:rsidRPr="00B14C00" w:rsidRDefault="00B14C00" w:rsidP="0002585B">
      <w:pPr>
        <w:numPr>
          <w:ilvl w:val="0"/>
          <w:numId w:val="7"/>
        </w:numPr>
        <w:rPr>
          <w:lang w:val="it-IT"/>
        </w:rPr>
      </w:pPr>
      <w:r>
        <w:rPr>
          <w:rFonts w:eastAsia="Calibri" w:cs="Times New Roman"/>
          <w:lang w:val="it-IT"/>
        </w:rPr>
        <w:t>Riprogettazione delle attrezzature di precisione per l'agricoltura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programmata – Inizio programmato per maggio.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lastRenderedPageBreak/>
        <w:t>Obiettivo:</w:t>
      </w:r>
      <w:r>
        <w:rPr>
          <w:rFonts w:eastAsia="Calibri" w:cs="Times New Roman"/>
          <w:lang w:val="it-IT"/>
        </w:rPr>
        <w:t xml:space="preserve"> aumentare la modularità per i sistemi di sensori.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consentirà di semplificare gli aggiornamenti e la personalizzazione. Previsto un rafforzamento dell'offerta di Fabrikam nella tecnologia smart farming.</w:t>
      </w:r>
    </w:p>
    <w:p w14:paraId="2919E6CE" w14:textId="77777777" w:rsidR="0002585B" w:rsidRPr="00B14C00" w:rsidRDefault="00B14C00" w:rsidP="0002585B">
      <w:pPr>
        <w:numPr>
          <w:ilvl w:val="0"/>
          <w:numId w:val="7"/>
        </w:numPr>
        <w:rPr>
          <w:lang w:val="it-IT"/>
        </w:rPr>
      </w:pPr>
      <w:r>
        <w:rPr>
          <w:rFonts w:eastAsia="Calibri" w:cs="Times New Roman"/>
          <w:lang w:val="it-IT"/>
        </w:rPr>
        <w:t>Integrazione dei materiali riciclati per Ag Plastics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– Il 30% dei contenuti riciclati ottenuti nelle prove.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supportare gli obiettivi di sostenibilità della clientela.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aiuterà a soddisfare gli obiettivi di ESG per grandi aziende agricole clienti. Potenziali risparmi sui costi derivanti dall'approvvigionamento di materiali a ciclo chiuso.</w:t>
      </w:r>
    </w:p>
    <w:p w14:paraId="61B82987" w14:textId="77777777" w:rsidR="0002585B" w:rsidRPr="0002585B" w:rsidRDefault="00B14C00" w:rsidP="0002585B">
      <w:r>
        <w:pict w14:anchorId="47665545">
          <v:rect id="_x0000_i1027" style="width:0;height:1.5pt" o:hralign="center" o:hrstd="t" o:hr="t" fillcolor="#a0a0a0" stroked="f"/>
        </w:pict>
      </w:r>
    </w:p>
    <w:p w14:paraId="711DFED3" w14:textId="77777777" w:rsidR="0002585B" w:rsidRPr="0002585B" w:rsidRDefault="00B14C00" w:rsidP="0002585B">
      <w:r>
        <w:rPr>
          <w:rFonts w:eastAsia="Calibri" w:cs="Times New Roman"/>
          <w:lang w:val="it-IT"/>
        </w:rPr>
        <w:t>Progetti tra settori</w:t>
      </w:r>
    </w:p>
    <w:p w14:paraId="26C5DC3D" w14:textId="77777777" w:rsidR="0002585B" w:rsidRPr="00B14C00" w:rsidRDefault="00B14C00" w:rsidP="0002585B">
      <w:pPr>
        <w:numPr>
          <w:ilvl w:val="0"/>
          <w:numId w:val="8"/>
        </w:numPr>
        <w:rPr>
          <w:lang w:val="it-IT"/>
        </w:rPr>
      </w:pPr>
      <w:r>
        <w:rPr>
          <w:rFonts w:eastAsia="Calibri" w:cs="Times New Roman"/>
          <w:lang w:val="it-IT"/>
        </w:rPr>
        <w:t>Integrazione della piattaforma Digital Twin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pianificata - Progettazione del sistema in corso.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fornire analisi di produzione in tempo reale.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parte fondamentale dell'iniziativa Industry 4.0. Prevista una riduzione del 20% del tempo di inattività e un aumento dell'accuratezza della previsione di produzione.</w:t>
      </w:r>
    </w:p>
    <w:p w14:paraId="0F9EE61B" w14:textId="77777777" w:rsidR="0002585B" w:rsidRPr="0002585B" w:rsidRDefault="00B14C00" w:rsidP="0002585B">
      <w:pPr>
        <w:numPr>
          <w:ilvl w:val="0"/>
          <w:numId w:val="8"/>
        </w:numPr>
      </w:pPr>
      <w:r>
        <w:rPr>
          <w:rFonts w:eastAsia="Calibri" w:cs="Times New Roman"/>
          <w:lang w:val="it-IT"/>
        </w:rPr>
        <w:t>Progetto di modernizzazione ERP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- Implementazione fase 1 completata.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semplificare l'approvvigionamento e la pianificazione.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i risultati iniziali mostrano una riduzione del 15% dei costi di magazzino. Il team esecutivo monitora attentamente la scalabilità.</w:t>
      </w:r>
    </w:p>
    <w:p w14:paraId="5DEE5A65" w14:textId="77777777" w:rsidR="0002585B" w:rsidRPr="00B14C00" w:rsidRDefault="00B14C00" w:rsidP="0002585B">
      <w:pPr>
        <w:numPr>
          <w:ilvl w:val="0"/>
          <w:numId w:val="8"/>
        </w:numPr>
        <w:rPr>
          <w:lang w:val="it-IT"/>
        </w:rPr>
      </w:pPr>
      <w:r>
        <w:rPr>
          <w:rFonts w:eastAsia="Calibri" w:cs="Times New Roman"/>
          <w:lang w:val="it-IT"/>
        </w:rPr>
        <w:t>Avvio della dashboard di sostenibilità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completato - Live per tutte le business unit.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tenere traccia dell'impronta ambientale in tutte le strutture.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consente il tracciamento in tempo reale delle metriche relative all'energia e ai rifiuti. Supporta la creazione di report di ESG trasparenti per gli investitori.</w:t>
      </w:r>
    </w:p>
    <w:p w14:paraId="1C0EC490" w14:textId="77777777" w:rsidR="0002585B" w:rsidRPr="0002585B" w:rsidRDefault="00B14C00" w:rsidP="0002585B">
      <w:pPr>
        <w:numPr>
          <w:ilvl w:val="0"/>
          <w:numId w:val="8"/>
        </w:numPr>
      </w:pPr>
      <w:r>
        <w:rPr>
          <w:rFonts w:eastAsia="Calibri" w:cs="Times New Roman"/>
          <w:lang w:val="it-IT"/>
        </w:rPr>
        <w:t>Preparazione audit di conformità ISO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</w:t>
      </w:r>
      <w:r>
        <w:rPr>
          <w:rFonts w:eastAsia="Calibri" w:cs="Times New Roman"/>
          <w:lang w:val="it-IT"/>
        </w:rPr>
        <w:t xml:space="preserve"> in corso - Documentazione e revisioni dei processi in preparazione.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prepararsi per l'audit del terzo trimestre.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obbligatorio per la gestione dei contratti con clientela di livello superiore. Visibilità elevata a livello di leadership.</w:t>
      </w:r>
    </w:p>
    <w:p w14:paraId="7D97830E" w14:textId="77777777" w:rsidR="0002585B" w:rsidRPr="0002585B" w:rsidRDefault="00B14C00" w:rsidP="0002585B">
      <w:pPr>
        <w:numPr>
          <w:ilvl w:val="0"/>
          <w:numId w:val="8"/>
        </w:numPr>
      </w:pPr>
      <w:r>
        <w:rPr>
          <w:rFonts w:eastAsia="Calibri" w:cs="Times New Roman"/>
          <w:lang w:val="it-IT"/>
        </w:rPr>
        <w:t>Revisione del processo di onboarding dei nuovi fornitori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Stato: completato -</w:t>
      </w:r>
      <w:r>
        <w:rPr>
          <w:rFonts w:eastAsia="Calibri" w:cs="Times New Roman"/>
          <w:lang w:val="it-IT"/>
        </w:rPr>
        <w:t xml:space="preserve"> Tempo di onboarding ridotto del 40%.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Obiettivo:</w:t>
      </w:r>
      <w:r>
        <w:rPr>
          <w:rFonts w:eastAsia="Calibri" w:cs="Times New Roman"/>
          <w:lang w:val="it-IT"/>
        </w:rPr>
        <w:t xml:space="preserve"> migliorare l'agilità della catena di approvvigionamento.</w:t>
      </w:r>
      <w:r>
        <w:rPr>
          <w:rFonts w:eastAsia="Calibri" w:cs="Times New Roman"/>
          <w:lang w:val="it-IT"/>
        </w:rPr>
        <w:br/>
      </w:r>
      <w:r>
        <w:rPr>
          <w:rFonts w:eastAsia="Calibri" w:cs="Times New Roman"/>
          <w:i/>
          <w:iCs/>
          <w:lang w:val="it-IT"/>
        </w:rPr>
        <w:t>Impatto:</w:t>
      </w:r>
      <w:r>
        <w:rPr>
          <w:rFonts w:eastAsia="Calibri" w:cs="Times New Roman"/>
          <w:lang w:val="it-IT"/>
        </w:rPr>
        <w:t xml:space="preserve"> cicli di approvvigionamento ridotti e punteggi di soddisfazione dei fornitori migliorati. Condiviso come procedura consigliata a livello aziendale.</w:t>
      </w:r>
    </w:p>
    <w:p w14:paraId="2CEED4E6" w14:textId="77777777" w:rsidR="00F73AC3" w:rsidRPr="009D5008" w:rsidRDefault="00F73AC3" w:rsidP="0002585B"/>
    <w:sectPr w:rsidR="00F73AC3" w:rsidRPr="009D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A2E64"/>
    <w:rsid w:val="002D6488"/>
    <w:rsid w:val="008631BF"/>
    <w:rsid w:val="00984E07"/>
    <w:rsid w:val="009D5008"/>
    <w:rsid w:val="00B14C00"/>
    <w:rsid w:val="00CD0A06"/>
    <w:rsid w:val="00D07CDF"/>
    <w:rsid w:val="00E56E2B"/>
    <w:rsid w:val="00F15D3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7</cp:revision>
  <cp:lastPrinted>2025-05-19T06:56:00Z</cp:lastPrinted>
  <dcterms:created xsi:type="dcterms:W3CDTF">2025-04-21T21:27:00Z</dcterms:created>
  <dcterms:modified xsi:type="dcterms:W3CDTF">2025-05-19T06:56:00Z</dcterms:modified>
</cp:coreProperties>
</file>