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A20880" w14:paraId="21F6A6E9" w14:textId="77777777"/>
    <w:p w:rsidR="000F795D" w14:paraId="2C8C7BB8" w14:textId="77777777">
      <w:pPr>
        <w:pStyle w:val="Title"/>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8"/>
          <w:position w:val="0"/>
          <w:sz w:val="56"/>
          <w:szCs w:val="56"/>
          <w:highlight w:val="none"/>
          <w:u w:val="none" w:color="auto"/>
          <w:bdr w:val="none" w:sz="0" w:space="0" w:color="auto"/>
          <w:shd w:val="clear" w:color="auto" w:fill="auto"/>
          <w:vertAlign w:val="baseline"/>
          <w:rtl w:val="0"/>
          <w:cs w:val="0"/>
          <w:lang w:val="en-US" w:eastAsia="ja-JP" w:bidi="ar-SA"/>
        </w:rPr>
        <w:t>EcoSense 360 コンプライアンスと認定の概要</w:t>
      </w:r>
    </w:p>
    <w:p w:rsidR="000F795D" w14:paraId="24730967" w14:textId="77777777">
      <w:pPr>
        <w:pStyle w:val="Subtitle"/>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595959"/>
          <w:spacing w:val="0"/>
          <w:w w:val="100"/>
          <w:kern w:val="2"/>
          <w:position w:val="0"/>
          <w:sz w:val="28"/>
          <w:szCs w:val="28"/>
          <w:highlight w:val="none"/>
          <w:u w:val="none" w:color="auto"/>
          <w:bdr w:val="none" w:sz="0" w:space="0" w:color="auto"/>
          <w:shd w:val="clear" w:color="auto" w:fill="auto"/>
          <w:vertAlign w:val="baseline"/>
          <w:rtl w:val="0"/>
          <w:cs w:val="0"/>
          <w:lang w:val="en-US" w:eastAsia="ja-JP" w:bidi="ar-SA"/>
        </w:rPr>
        <w:t>業界認定、規制コンプライアンス、持続可能性基準</w:t>
      </w:r>
    </w:p>
    <w:p w:rsidR="000F795D" w14:paraId="6C3C79CD" w14:textId="77777777">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 xml:space="preserve">1.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業界認定</w:t>
      </w:r>
    </w:p>
    <w:p w:rsidR="000F795D" w14:paraId="67198EF4"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ENERGY STAR® 認定: 商業ビルや建築施設のエネルギー効率についての認定です。</w:t>
      </w:r>
    </w:p>
    <w:p w:rsidR="000F795D" w14:paraId="5A8E0C9E"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LEED v4.1 認定 (エネルギーおよび環境設計におけるリーダーシップ): 持続可能な建物の実践と環境管理について授与されます。</w:t>
      </w:r>
    </w:p>
    <w:p w:rsidR="000F795D" w14:paraId="1686EB68"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ISO 50001: エネルギー管理システム: 体系的なエネルギー管理と継続的な改善のための国際標準。</w:t>
      </w:r>
    </w:p>
    <w:p w:rsidR="000F795D" w14:paraId="5101BEBC"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ISO 27001: 情報セキュリティ管理: ゲストおよび運用データの安全な処理を認定します。</w:t>
      </w:r>
    </w:p>
    <w:p w:rsidR="000F795D" w14:paraId="4AFF16DA" w14:textId="77777777">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 xml:space="preserve">2.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規制コンプライアンス</w:t>
      </w:r>
    </w:p>
    <w:p w:rsidR="000F795D" w14:paraId="371C79E5"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データ プライバシー: ゲスト データ保護のための GDPR および CCPA コンプライアンス。</w:t>
      </w:r>
    </w:p>
    <w:p w:rsidR="000F795D" w14:paraId="5A7D11B8"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環境規制: クリーン エア法、クリーン ウォーター 法、地域の排出量基準への準拠。</w:t>
      </w:r>
    </w:p>
    <w:p w:rsidR="000F795D" w14:paraId="0B1D9D48"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安全基準: 安全な設置と操作のための OSHA ガイドラインへの準拠。</w:t>
      </w:r>
    </w:p>
    <w:p w:rsidR="000F795D" w14:paraId="0A279A0B" w14:textId="77777777">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 xml:space="preserve">3.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サステナビリティ基準</w:t>
      </w:r>
    </w:p>
    <w:p w:rsidR="000F795D" w14:paraId="2C4D4508"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グリーン キー グローバル エコシステム レーティング認定: エネルギー、水、廃棄物削減の取り組みを検証します。</w:t>
      </w:r>
    </w:p>
    <w:p w:rsidR="000F795D" w14:paraId="2B5DFDC1"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企業の ESG レポート: ホスピタリティ ポートフォリオに関する環境、社会、ガバナンスの開示をサポートします。</w:t>
      </w:r>
    </w:p>
    <w:p w:rsidR="000F795D" w14:paraId="4FDC9148" w14:textId="77777777">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 xml:space="preserve">4.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認定プロセスと利点</w:t>
      </w:r>
    </w:p>
    <w:p w:rsidR="000F795D" w14:paraId="5BBE4B86"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継続的な評価: セキュリティとコンプライアンスに関する継続的な監査と侵入テスト。</w:t>
      </w:r>
    </w:p>
    <w:p w:rsidR="000F795D" w14:paraId="2E6441C0"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メリット:</w:t>
      </w:r>
    </w:p>
    <w:p w:rsidR="000F795D" w14:paraId="573B3612"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評判と市場性の向上</w:t>
      </w:r>
    </w:p>
    <w:p w:rsidR="000F795D" w14:paraId="159629C8"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持続可能性に重点を置いた RFP の適格性</w:t>
      </w:r>
    </w:p>
    <w:p w:rsidR="000F795D" w14:paraId="3CCD9DF2" w14:textId="77777777">
      <w:pPr>
        <w:pStyle w:val="ListBullet"/>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運用リスクの軽減とゲストの信頼の向上</w:t>
      </w:r>
    </w:p>
    <w:p w:rsidR="000F795D" w14:paraId="373120E9" w14:textId="77777777">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 xml:space="preserve">5.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2"/>
          <w:position w:val="0"/>
          <w:sz w:val="40"/>
          <w:szCs w:val="40"/>
          <w:highlight w:val="none"/>
          <w:u w:val="none" w:color="auto"/>
          <w:bdr w:val="none" w:sz="0" w:space="0" w:color="auto"/>
          <w:shd w:val="clear" w:color="auto" w:fill="auto"/>
          <w:vertAlign w:val="baseline"/>
          <w:rtl w:val="0"/>
          <w:cs w:val="0"/>
          <w:lang w:val="en-US" w:eastAsia="ja-JP" w:bidi="ar-SA"/>
        </w:rPr>
        <w:t>認定の概要テーブル</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
      <w:tblGrid>
        <w:gridCol w:w="3117"/>
        <w:gridCol w:w="3117"/>
        <w:gridCol w:w="3116"/>
      </w:tblGrid>
      <w:tr w14:paraId="41ADDA5A" w14:textId="77777777">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tblPrEx>
        <w:tc>
          <w:tcPr>
            <w:tcW w:w="3120" w:type="dxa"/>
          </w:tcPr>
          <w:p w:rsidR="000F795D" w14:paraId="72C855DF"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認定 / コンプライアンス</w:t>
            </w:r>
          </w:p>
        </w:tc>
        <w:tc>
          <w:tcPr>
            <w:tcW w:w="3120" w:type="dxa"/>
          </w:tcPr>
          <w:p w:rsidR="000F795D" w14:paraId="0A9333F1"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説明 / 範囲</w:t>
            </w:r>
          </w:p>
        </w:tc>
        <w:tc>
          <w:tcPr>
            <w:tcW w:w="3120" w:type="dxa"/>
          </w:tcPr>
          <w:p w:rsidR="000F795D" w14:paraId="4C3C55A1"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Status</w:t>
            </w:r>
          </w:p>
        </w:tc>
      </w:tr>
      <w:tr w14:paraId="50D83A8E" w14:textId="77777777">
        <w:tblPrEx>
          <w:tblW w:w="0" w:type="auto"/>
          <w:tblInd w:w="0" w:type="dxa"/>
          <w:tblCellMar>
            <w:top w:w="0" w:type="dxa"/>
            <w:left w:w="108" w:type="dxa"/>
            <w:bottom w:w="0" w:type="dxa"/>
            <w:right w:w="108" w:type="dxa"/>
          </w:tblCellMar>
          <w:tblLook w:val="04A0"/>
        </w:tblPrEx>
        <w:tc>
          <w:tcPr>
            <w:tcW w:w="3120" w:type="dxa"/>
          </w:tcPr>
          <w:p w:rsidR="000F795D" w14:paraId="459E98DE"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ENERGY STAR</w:t>
            </w:r>
          </w:p>
        </w:tc>
        <w:tc>
          <w:tcPr>
            <w:tcW w:w="3120" w:type="dxa"/>
          </w:tcPr>
          <w:p w:rsidR="000F795D" w14:paraId="705B653F"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ホスピタリティ施設のエネルギー効率</w:t>
            </w:r>
          </w:p>
        </w:tc>
        <w:tc>
          <w:tcPr>
            <w:tcW w:w="3120" w:type="dxa"/>
          </w:tcPr>
          <w:p w:rsidR="000F795D" w14:paraId="7D48119A"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達成</w:t>
            </w:r>
          </w:p>
        </w:tc>
      </w:tr>
      <w:tr w14:paraId="26DA1074" w14:textId="77777777">
        <w:tblPrEx>
          <w:tblW w:w="0" w:type="auto"/>
          <w:tblInd w:w="0" w:type="dxa"/>
          <w:tblCellMar>
            <w:top w:w="0" w:type="dxa"/>
            <w:left w:w="108" w:type="dxa"/>
            <w:bottom w:w="0" w:type="dxa"/>
            <w:right w:w="108" w:type="dxa"/>
          </w:tblCellMar>
          <w:tblLook w:val="04A0"/>
        </w:tblPrEx>
        <w:tc>
          <w:tcPr>
            <w:tcW w:w="3120" w:type="dxa"/>
          </w:tcPr>
          <w:p w:rsidR="000F795D" w14:paraId="124B2BEF"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LEED v4.1</w:t>
            </w:r>
          </w:p>
        </w:tc>
        <w:tc>
          <w:tcPr>
            <w:tcW w:w="3120" w:type="dxa"/>
          </w:tcPr>
          <w:p w:rsidR="000F795D" w14:paraId="68E13B33"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持続可能な建築の実践</w:t>
            </w:r>
          </w:p>
        </w:tc>
        <w:tc>
          <w:tcPr>
            <w:tcW w:w="3120" w:type="dxa"/>
          </w:tcPr>
          <w:p w:rsidR="000F795D" w14:paraId="23A90964"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達成</w:t>
            </w:r>
          </w:p>
        </w:tc>
      </w:tr>
      <w:tr w14:paraId="685A7C09" w14:textId="77777777">
        <w:tblPrEx>
          <w:tblW w:w="0" w:type="auto"/>
          <w:tblInd w:w="0" w:type="dxa"/>
          <w:tblCellMar>
            <w:top w:w="0" w:type="dxa"/>
            <w:left w:w="108" w:type="dxa"/>
            <w:bottom w:w="0" w:type="dxa"/>
            <w:right w:w="108" w:type="dxa"/>
          </w:tblCellMar>
          <w:tblLook w:val="04A0"/>
        </w:tblPrEx>
        <w:tc>
          <w:tcPr>
            <w:tcW w:w="3120" w:type="dxa"/>
          </w:tcPr>
          <w:p w:rsidR="000F795D" w14:paraId="16B604CA"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ISO 50001</w:t>
            </w:r>
          </w:p>
        </w:tc>
        <w:tc>
          <w:tcPr>
            <w:tcW w:w="3120" w:type="dxa"/>
          </w:tcPr>
          <w:p w:rsidR="000F795D" w14:paraId="5FE27A45"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コンテンツ管理システム</w:t>
            </w:r>
          </w:p>
        </w:tc>
        <w:tc>
          <w:tcPr>
            <w:tcW w:w="3120" w:type="dxa"/>
          </w:tcPr>
          <w:p w:rsidR="000F795D" w14:paraId="0E798E73"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達成</w:t>
            </w:r>
          </w:p>
        </w:tc>
      </w:tr>
      <w:tr w14:paraId="6F36851E" w14:textId="77777777">
        <w:tblPrEx>
          <w:tblW w:w="0" w:type="auto"/>
          <w:tblInd w:w="0" w:type="dxa"/>
          <w:tblCellMar>
            <w:top w:w="0" w:type="dxa"/>
            <w:left w:w="108" w:type="dxa"/>
            <w:bottom w:w="0" w:type="dxa"/>
            <w:right w:w="108" w:type="dxa"/>
          </w:tblCellMar>
          <w:tblLook w:val="04A0"/>
        </w:tblPrEx>
        <w:tc>
          <w:tcPr>
            <w:tcW w:w="3120" w:type="dxa"/>
          </w:tcPr>
          <w:p w:rsidR="000F795D" w14:paraId="72555031"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ISO 27001</w:t>
            </w:r>
          </w:p>
        </w:tc>
        <w:tc>
          <w:tcPr>
            <w:tcW w:w="3120" w:type="dxa"/>
          </w:tcPr>
          <w:p w:rsidR="000F795D" w14:paraId="4DF2495B"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情報セキュリティ管理</w:t>
            </w:r>
          </w:p>
        </w:tc>
        <w:tc>
          <w:tcPr>
            <w:tcW w:w="3120" w:type="dxa"/>
          </w:tcPr>
          <w:p w:rsidR="000F795D" w14:paraId="62F51514"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達成</w:t>
            </w:r>
          </w:p>
        </w:tc>
      </w:tr>
      <w:tr w14:paraId="6C70F0DF" w14:textId="77777777">
        <w:tblPrEx>
          <w:tblW w:w="0" w:type="auto"/>
          <w:tblInd w:w="0" w:type="dxa"/>
          <w:tblCellMar>
            <w:top w:w="0" w:type="dxa"/>
            <w:left w:w="108" w:type="dxa"/>
            <w:bottom w:w="0" w:type="dxa"/>
            <w:right w:w="108" w:type="dxa"/>
          </w:tblCellMar>
          <w:tblLook w:val="04A0"/>
        </w:tblPrEx>
        <w:tc>
          <w:tcPr>
            <w:tcW w:w="3120" w:type="dxa"/>
          </w:tcPr>
          <w:p w:rsidR="000F795D" w14:paraId="199DBC79"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GDPR / CCPA</w:t>
            </w:r>
          </w:p>
        </w:tc>
        <w:tc>
          <w:tcPr>
            <w:tcW w:w="3120" w:type="dxa"/>
          </w:tcPr>
          <w:p w:rsidR="000F795D" w14:paraId="53542913"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データのプライバシーと保護</w:t>
            </w:r>
          </w:p>
        </w:tc>
        <w:tc>
          <w:tcPr>
            <w:tcW w:w="3120" w:type="dxa"/>
          </w:tcPr>
          <w:p w:rsidR="000F795D" w14:paraId="5EB8A3CE"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対応</w:t>
            </w:r>
          </w:p>
        </w:tc>
      </w:tr>
      <w:tr w14:paraId="63B0DFC5" w14:textId="77777777">
        <w:tblPrEx>
          <w:tblW w:w="0" w:type="auto"/>
          <w:tblInd w:w="0" w:type="dxa"/>
          <w:tblCellMar>
            <w:top w:w="0" w:type="dxa"/>
            <w:left w:w="108" w:type="dxa"/>
            <w:bottom w:w="0" w:type="dxa"/>
            <w:right w:w="108" w:type="dxa"/>
          </w:tblCellMar>
          <w:tblLook w:val="04A0"/>
        </w:tblPrEx>
        <w:tc>
          <w:tcPr>
            <w:tcW w:w="3120" w:type="dxa"/>
          </w:tcPr>
          <w:p w:rsidR="000F795D" w14:paraId="43D58F73"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グリーン キー グローバル</w:t>
            </w:r>
          </w:p>
        </w:tc>
        <w:tc>
          <w:tcPr>
            <w:tcW w:w="3120" w:type="dxa"/>
          </w:tcPr>
          <w:p w:rsidR="000F795D" w14:paraId="72ED131B"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ホテルとリゾートのエコレーティング</w:t>
            </w:r>
          </w:p>
        </w:tc>
        <w:tc>
          <w:tcPr>
            <w:tcW w:w="3120" w:type="dxa"/>
          </w:tcPr>
          <w:p w:rsidR="000F795D" w14:paraId="0C02D4F8"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達成</w:t>
            </w:r>
          </w:p>
        </w:tc>
      </w:tr>
      <w:tr w14:paraId="3AAA040A" w14:textId="77777777">
        <w:tblPrEx>
          <w:tblW w:w="0" w:type="auto"/>
          <w:tblInd w:w="0" w:type="dxa"/>
          <w:tblCellMar>
            <w:top w:w="0" w:type="dxa"/>
            <w:left w:w="108" w:type="dxa"/>
            <w:bottom w:w="0" w:type="dxa"/>
            <w:right w:w="108" w:type="dxa"/>
          </w:tblCellMar>
          <w:tblLook w:val="04A0"/>
        </w:tblPrEx>
        <w:tc>
          <w:tcPr>
            <w:tcW w:w="3120" w:type="dxa"/>
          </w:tcPr>
          <w:p w:rsidR="000F795D" w14:paraId="138572D1"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OSHA</w:t>
            </w:r>
          </w:p>
        </w:tc>
        <w:tc>
          <w:tcPr>
            <w:tcW w:w="3120" w:type="dxa"/>
          </w:tcPr>
          <w:p w:rsidR="000F795D" w14:paraId="01928523"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安全基準</w:t>
            </w:r>
          </w:p>
        </w:tc>
        <w:tc>
          <w:tcPr>
            <w:tcW w:w="3120" w:type="dxa"/>
          </w:tcPr>
          <w:p w:rsidR="000F795D" w14:paraId="6D0A2E95" w14:textId="77777777">
            <w:pPr>
              <w:bidi w:val="0"/>
              <w:spacing w:after="0" w:line="240" w:lineRule="auto"/>
              <w:jc w:val="center"/>
              <w:rPr>
                <w:rFonts w:asciiTheme="minorHAnsi" w:eastAsiaTheme="minorEastAsia" w:hAnsiTheme="minorHAnsi" w:cstheme="minorBidi"/>
                <w:kern w:val="2"/>
                <w:sz w:val="24"/>
                <w:szCs w:val="24"/>
                <w:lang w:val="en-US" w:eastAsia="zh-CN" w:bidi="ar-SA"/>
                <w14:ligatures w14:val="standardContextual"/>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
                <w:position w:val="0"/>
                <w:sz w:val="24"/>
                <w:szCs w:val="24"/>
                <w:highlight w:val="none"/>
                <w:u w:val="none" w:color="auto"/>
                <w:bdr w:val="none" w:sz="0" w:space="0" w:color="auto"/>
                <w:shd w:val="clear" w:color="auto" w:fill="auto"/>
                <w:vertAlign w:val="baseline"/>
                <w:rtl w:val="0"/>
                <w:cs w:val="0"/>
                <w:lang w:val="en-US" w:eastAsia="ja-JP" w:bidi="ar-SA"/>
              </w:rPr>
              <w:t>準拠</w:t>
            </w:r>
          </w:p>
        </w:tc>
      </w:tr>
    </w:tbl>
    <w:p w:rsidR="004B3398" w14:paraId="1A9CF08A" w14:textId="77777777"/>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nsid w:val="4124673C"/>
    <w:multiLevelType w:val="hybridMultilevel"/>
    <w:tmpl w:val="D8D060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nsid w:val="611B1F2D"/>
    <w:multiLevelType w:val="singleLevel"/>
    <w:tmpl w:val="0409000F"/>
    <w:lvl w:ilvl="0">
      <w:start w:val="1"/>
      <w:numFmt w:val="decimal"/>
      <w:lvlText w:val="%1."/>
      <w:lvlJc w:val="left"/>
      <w:pPr>
        <w:ind w:left="720" w:hanging="360"/>
      </w:pPr>
    </w:lvl>
  </w:abstractNum>
  <w:abstractNum w:abstractNumId="13">
    <w:nsid w:val="6CA53894"/>
    <w:multiLevelType w:val="singleLevel"/>
    <w:tmpl w:val="0409000F"/>
    <w:lvl w:ilvl="0">
      <w:start w:val="1"/>
      <w:numFmt w:val="decimal"/>
      <w:lvlText w:val="%1."/>
      <w:lvlJc w:val="left"/>
      <w:pPr>
        <w:ind w:left="720" w:hanging="360"/>
      </w:pPr>
    </w:lvl>
  </w:abstractNum>
  <w:abstractNum w:abstractNumId="14">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nsid w:val="7EAF5D64"/>
    <w:multiLevelType w:val="hybridMultilevel"/>
    <w:tmpl w:val="7E1683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F795D"/>
    <w:rsid w:val="00174FF2"/>
    <w:rsid w:val="001F40EA"/>
    <w:rsid w:val="002E51AB"/>
    <w:rsid w:val="00324B44"/>
    <w:rsid w:val="0036562D"/>
    <w:rsid w:val="00435ECD"/>
    <w:rsid w:val="004976E0"/>
    <w:rsid w:val="004B3398"/>
    <w:rsid w:val="005A534A"/>
    <w:rsid w:val="00827C87"/>
    <w:rsid w:val="00A20880"/>
    <w:rsid w:val="00A352C8"/>
    <w:rsid w:val="00B41C2B"/>
    <w:rsid w:val="00BD2DDC"/>
    <w:rsid w:val="00C26D93"/>
    <w:rsid w:val="00C27141"/>
    <w:rsid w:val="00C93E98"/>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61</TotalTime>
  <Pages>2</Pages>
  <Words>285</Words>
  <Characters>1591</Characters>
  <Application>Microsoft Office Word</Application>
  <DocSecurity>0</DocSecurity>
  <Lines>31</Lines>
  <Paragraphs>14</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Tony Frink</cp:lastModifiedBy>
  <cp:revision>4</cp:revision>
  <dcterms:created xsi:type="dcterms:W3CDTF">2025-06-25T20:44:00Z</dcterms:created>
  <dcterms:modified xsi:type="dcterms:W3CDTF">2026-01-17T15:48:00Z</dcterms:modified>
</cp:coreProperties>
</file>