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D07CDF" w:rsidP="00D07CDF" w14:paraId="03F619F0" w14:textId="5DBC3FCE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プロジェクトの状態の更新 - Q1</w:t>
      </w:r>
    </w:p>
    <w:p w:rsidR="0002585B" w:rsidRPr="0002585B" w:rsidP="0002585B" w14:paraId="1E9941B9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自動車産業プロジェクト</w:t>
      </w:r>
    </w:p>
    <w:p w:rsidR="0002585B" w:rsidRPr="0002585B" w:rsidP="0002585B" w14:paraId="787B1033" w14:textId="2723EDF1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EV バッテリー エンクロージャの再設計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プロトタイプ作成完了、材料テストが進行中。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重量を 10% 減らしながら構造的完全性を向上させる。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の EV 対応コンポーネントへの移行をサポート。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主要 OEM 2 社のサプライヤー ランキングを改善し、部品コストが 8% 削減される見込み。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Q1 エグゼクティブ レビューで紹介。</w:t>
      </w:r>
    </w:p>
    <w:p w:rsidR="0002585B" w:rsidRPr="0002585B" w:rsidP="0002585B" w14:paraId="242964FF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自動組立ラインのアップグレード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計画済み - Q2 開始で設定。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量が多い自動車部品のスループットを向上させる。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組立効率の 25% 向上と、人件費の削減を目指す。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全社的な製造近代化計画の主要部分。</w:t>
      </w:r>
    </w:p>
    <w:p w:rsidR="0002585B" w:rsidRPr="0002585B" w:rsidP="0002585B" w14:paraId="631456D6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サステナブルな塗装のイニシアティブ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環境に優しい代替手段を求めてサプライヤーと協力中。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VOC 含有量が高い塗装を Q4 までにすべて置き換える。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ESG の目標に沿うことで、今後の規制への準拠を維持するのに役立つ。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炭素排出量が年率 5% 削減される見込み。</w:t>
      </w:r>
    </w:p>
    <w:p w:rsidR="0002585B" w:rsidRPr="0002585B" w:rsidP="0002585B" w14:paraId="1E544588" w14:textId="5139E67A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OEM パートナーシップ拡張プログラム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新規に自動車メーカー 3 社と戦略的契約を締結。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北米での顧客基盤の多様化。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新規の売上高で 320 万ドルが創出される見込み。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成長を続ける EV およびハイブリッド市場での Trey Research の地位を強化。</w:t>
      </w:r>
    </w:p>
    <w:p w:rsidR="0002585B" w:rsidRPr="0002585B" w:rsidP="0002585B" w14:paraId="21FC3A90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スマート パーツ統合パイロット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成形部品の埋め込みセンサーのテスト中。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フリート車両の予測メンテナンスの実現。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最大手 OEM パートナーと協力中。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パイロット フェーズでは、部品パフォーマンスの可視性が 15% 向上。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高いイノベーション価値。</w:t>
      </w:r>
    </w:p>
    <w:p w:rsidR="0002585B" w:rsidRPr="0002585B" w:rsidP="0002585B" w14:paraId="645F7D14" w14:textId="77777777">
      <w:r>
        <w:pict>
          <v:rect id="_x0000_i1025" style="width:0;height:1.5pt" o:hralign="center" o:hrstd="t" o:hr="t" fillcolor="#a0a0a0" stroked="f"/>
        </w:pict>
      </w:r>
    </w:p>
    <w:p w:rsidR="0002585B" w:rsidRPr="0002585B" w:rsidP="0002585B" w14:paraId="3E4E4F2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プラスチック産業プロジェクト</w:t>
      </w:r>
    </w:p>
    <w:p w:rsidR="0002585B" w:rsidRPr="0002585B" w:rsidP="0002585B" w14:paraId="5D3F00FA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耐衝撃性樹脂の開発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ラボ規模の結果からの有望性: スケールアップ。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建設アプリケーション用の耐久性の高い材料を生み出す。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市場の新たな垂直系統を開ける可能性。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強度試験で既存材料を 20% 上回る見込み。</w:t>
      </w:r>
    </w:p>
    <w:p w:rsidR="0002585B" w:rsidRPr="0002585B" w:rsidP="0002585B" w14:paraId="55155C0C" w14:textId="37359E1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生分解性梱包試用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顧客からの初回フィードバックを収集済み。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従来のプラスチックへの依存を減らす。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パイロット顧客 5 者から良好な結果を受領。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による持続可能な製品ラインの推進の重要な部分。</w:t>
      </w:r>
    </w:p>
    <w:p w:rsidR="0002585B" w:rsidRPr="0002585B" w:rsidP="0002585B" w14:paraId="2F792169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射出成形効率プログラム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s状態: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- 2 工場で機械改造中。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エネルギー使用量を 15% 削減。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運用コストで年間 50 万ドル節約の見込み。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イノベーションのための施設リーダーシップ チームによって認められたプロジェクト。</w:t>
      </w:r>
    </w:p>
    <w:p w:rsidR="0002585B" w:rsidRPr="0002585B" w:rsidP="0002585B" w14:paraId="550385F2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3D 印刷プロトタイプ サービスの開始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計画済み - Q2 後半の開始。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小規模なクライアントに迅速なプロトタイプ作成を提供する。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新規部品設計において市場投入までの時間を 40% 短縮できる。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小規模バッチ セクターでのクライアント獲得が向上する見込み。</w:t>
      </w:r>
    </w:p>
    <w:p w:rsidR="0002585B" w:rsidRPr="0002585B" w:rsidP="0002585B" w14:paraId="033675BA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プラスチックの耐熱性調査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フェーズ 2 試験が進行中。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高熱環境での利用の拡大。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航空宇宙および防衛サプライ チェーンに参入できる可能性をサポート。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2025 年の戦略的研究開発重点領域。</w:t>
      </w:r>
    </w:p>
    <w:p w:rsidR="0002585B" w:rsidRPr="0002585B" w:rsidP="0002585B" w14:paraId="5B4F07C2" w14:textId="77777777">
      <w:r>
        <w:pict>
          <v:rect id="_x0000_i1026" style="width:0;height:1.5pt" o:hralign="center" o:hrstd="t" o:hr="t" fillcolor="#a0a0a0" stroked="f"/>
        </w:pict>
      </w:r>
    </w:p>
    <w:p w:rsidR="0002585B" w:rsidRPr="0002585B" w:rsidP="0002585B" w14:paraId="01E9773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農産業プロジェクト</w:t>
      </w:r>
    </w:p>
    <w:p w:rsidR="0002585B" w:rsidRPr="0002585B" w:rsidP="0002585B" w14:paraId="7490673A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スマート灌漑コンポーネント製造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初回 10,000 ユニットをパートナー ファームに出荷。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自動灌漑システムの効率向上。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パイロット結果では水使用量が 18% 低減。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大規模なアグリビジネス クライアントから肯定的なフィードバック。</w:t>
      </w:r>
    </w:p>
    <w:p w:rsidR="0002585B" w:rsidRPr="0002585B" w:rsidP="0002585B" w14:paraId="62D516E1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トラクター フレーム軽量化プロジェクト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OEM パートナーとのコラボレーションが進行中。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耐久性を維持したまま機器の重量を削減。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燃料消費量が 12% 低減する見込み。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農業ソリューションの長期的な持続可能性ロードマップの一部。</w:t>
      </w:r>
    </w:p>
    <w:p w:rsidR="0002585B" w:rsidRPr="0002585B" w:rsidP="0002585B" w14:paraId="23DB9B6B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UV 耐性ポリマー塗装の研究開発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加速露光試験が進行中。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屋外農業機器の耐用年数を延ばす。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エンド ユーザーでのメンテナンス コストが 22% 削減される見込み。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製品イノベーション チームからの強力なサポート。</w:t>
      </w:r>
    </w:p>
    <w:p w:rsidR="0002585B" w:rsidRPr="0002585B" w:rsidP="0002585B" w14:paraId="3AE61E01" w14:textId="2860C3DE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精密耕作機器ハウジングの再設計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計画済み - キックオフは 5 月の予定。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センサー システムのモジュール性を向上させる。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アップグレードとカスタマイズが簡単に。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のスマート農業技術オファリングの強化が期待される。</w:t>
      </w:r>
    </w:p>
    <w:p w:rsidR="0002585B" w:rsidRPr="0002585B" w:rsidP="0002585B" w14:paraId="2919E6CE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農業用プラスチックのリサイクル材料統合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試用で再生含有量 30% を達成。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顧客の持続可能性目標をサポートする。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大規模アグリビジネス クライアントの ESG 目標を達成できるようになる。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閉ループ材料ソーシングによるコスト削減の可能性。</w:t>
      </w:r>
    </w:p>
    <w:p w:rsidR="0002585B" w:rsidRPr="0002585B" w:rsidP="0002585B" w14:paraId="61B82987" w14:textId="77777777">
      <w:r>
        <w:pict>
          <v:rect id="_x0000_i1027" style="width:0;height:1.5pt" o:hralign="center" o:hrstd="t" o:hr="t" fillcolor="#a0a0a0" stroked="f"/>
        </w:pict>
      </w:r>
    </w:p>
    <w:p w:rsidR="0002585B" w:rsidRPr="0002585B" w:rsidP="0002585B" w14:paraId="711DFED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業界間プロジェクト</w:t>
      </w:r>
    </w:p>
    <w:p w:rsidR="0002585B" w:rsidRPr="0002585B" w:rsidP="0002585B" w14:paraId="26C5DC3D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デジタル ツイン プラットフォーム統合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計画済み - システム設計が進行中。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リアルタイムの生産分析を提供する。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インダストリー 4.0 イニシアティブの主要部分。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ダウンタイムが 20% 低減し、生産予測精度が向上する見込み。</w:t>
      </w:r>
    </w:p>
    <w:p w:rsidR="0002585B" w:rsidRPr="0002585B" w:rsidP="0002585B" w14:paraId="0F9EE61B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ERP 近代化プロジェクト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フェーズ 1 のロールアウトが完了。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調達とスケジュール設定を効率化する。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初期の結果では在庫保有コストが 15% 低減。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スケーラビリティについてエグゼクティブ チームが緊密に監視。</w:t>
      </w:r>
    </w:p>
    <w:p w:rsidR="0002585B" w:rsidRPr="0002585B" w:rsidP="0002585B" w14:paraId="5DEE5A65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持続可能性ダッシュボードの立ち上げ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すべての事業単位で稼働中。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施設全体のカーボン フットプリントを追跡する。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エネルギーと廃棄物のメトリックをリアルタイムで追跡できるようになる。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投資家向けの透明性の高い ESG レポートをサポート。</w:t>
      </w:r>
    </w:p>
    <w:p w:rsidR="0002585B" w:rsidRPr="0002585B" w:rsidP="0002585B" w14:paraId="1C0EC490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ISO コンプライアンス監査の準備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ドキュメントおよびプロセス レビューが進行中。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Q3 監査の準備。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最大手顧客との契約を維持するのに必要。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リーダーシップ レベルでの高い可視性。</w:t>
      </w:r>
    </w:p>
    <w:p w:rsidR="0002585B" w:rsidRPr="0002585B" w:rsidP="0002585B" w14:paraId="7D97830E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新しいサプライヤー オンボーディング プロセスの大規模変更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オンボード時間を 40% 短縮。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サプライチェーンのアジリティを向上させる。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調達サイクルが短縮され、ベンダー満足度スコアが向上。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会社全体でベスト プラクティスとして共有。</w:t>
      </w:r>
    </w:p>
    <w:p w:rsidR="00F73AC3" w:rsidRPr="009D5008" w:rsidP="0002585B" w14:paraId="2CEED4E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3963757"/>
    <w:multiLevelType w:val="multilevel"/>
    <w:tmpl w:val="76ACFE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5A04A2"/>
    <w:multiLevelType w:val="multilevel"/>
    <w:tmpl w:val="C548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612763"/>
    <w:multiLevelType w:val="multilevel"/>
    <w:tmpl w:val="513E2F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EF38F3"/>
    <w:multiLevelType w:val="multilevel"/>
    <w:tmpl w:val="21B8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E65BE9"/>
    <w:multiLevelType w:val="multilevel"/>
    <w:tmpl w:val="69C2A0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4A6530"/>
    <w:multiLevelType w:val="multilevel"/>
    <w:tmpl w:val="5BD691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EF4F3F"/>
    <w:multiLevelType w:val="multilevel"/>
    <w:tmpl w:val="AEFC6A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B55911"/>
    <w:multiLevelType w:val="multilevel"/>
    <w:tmpl w:val="375C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587704">
    <w:abstractNumId w:val="7"/>
  </w:num>
  <w:num w:numId="2" w16cid:durableId="1163230950">
    <w:abstractNumId w:val="4"/>
  </w:num>
  <w:num w:numId="3" w16cid:durableId="1290479766">
    <w:abstractNumId w:val="1"/>
  </w:num>
  <w:num w:numId="4" w16cid:durableId="423651047">
    <w:abstractNumId w:val="6"/>
  </w:num>
  <w:num w:numId="5" w16cid:durableId="1036389631">
    <w:abstractNumId w:val="3"/>
  </w:num>
  <w:num w:numId="6" w16cid:durableId="1787001307">
    <w:abstractNumId w:val="5"/>
  </w:num>
  <w:num w:numId="7" w16cid:durableId="1695228646">
    <w:abstractNumId w:val="2"/>
  </w:num>
  <w:num w:numId="8" w16cid:durableId="172880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DF"/>
    <w:rsid w:val="0002585B"/>
    <w:rsid w:val="0003081F"/>
    <w:rsid w:val="002D6488"/>
    <w:rsid w:val="004C0F9D"/>
    <w:rsid w:val="008631BF"/>
    <w:rsid w:val="00984E07"/>
    <w:rsid w:val="009D5008"/>
    <w:rsid w:val="00A6414F"/>
    <w:rsid w:val="00B66CF4"/>
    <w:rsid w:val="00BB2989"/>
    <w:rsid w:val="00CD0A06"/>
    <w:rsid w:val="00D07CDF"/>
    <w:rsid w:val="00E72148"/>
    <w:rsid w:val="00F15D34"/>
    <w:rsid w:val="00F73AC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F7FD027"/>
  <w15:chartTrackingRefBased/>
  <w15:docId w15:val="{2B8282F6-C1D2-45B2-B6B8-B9939190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hAnsi="Calibr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748</Words>
  <Characters>4804</Characters>
  <Application>Microsoft Office Word</Application>
  <DocSecurity>0</DocSecurity>
  <Lines>109</Lines>
  <Paragraphs>25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8</cp:revision>
  <dcterms:created xsi:type="dcterms:W3CDTF">2025-04-21T21:27:00Z</dcterms:created>
  <dcterms:modified xsi:type="dcterms:W3CDTF">2026-01-17T15:55:00Z</dcterms:modified>
</cp:coreProperties>
</file>