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3.6.0 -->
  <w:body>
    <w:p w:rsidR="00177110" w:rsidRPr="00177110" w:rsidP="00177110" w14:paraId="3D8089A1" w14:textId="77777777">
      <w:pPr>
        <w:pStyle w:val="Heading1"/>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F4761"/>
          <w:spacing w:val="0"/>
          <w:w w:val="100"/>
          <w:kern w:val="0"/>
          <w:position w:val="0"/>
          <w:sz w:val="40"/>
          <w:szCs w:val="40"/>
          <w:highlight w:val="none"/>
          <w:u w:val="none" w:color="auto"/>
          <w:bdr w:val="none" w:sz="0" w:space="0" w:color="auto"/>
          <w:shd w:val="clear" w:color="auto" w:fill="auto"/>
          <w:vertAlign w:val="baseline"/>
          <w:rtl w:val="0"/>
          <w:cs w:val="0"/>
          <w:lang w:val="en-US" w:eastAsia="ja-JP" w:bidi="ar-SA"/>
        </w:rPr>
        <w:t>供給者合意</w:t>
      </w:r>
    </w:p>
    <w:p w:rsidR="00177110" w:rsidRPr="00177110" w:rsidP="00177110" w14:paraId="072CBBCF"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次の者は [日付] 付けで本供給者合意 ("合意") を締結する。</w:t>
      </w:r>
    </w:p>
    <w:p w:rsidR="00177110" w:rsidRPr="00177110" w:rsidP="00177110" w14:paraId="5A2DB144" w14:textId="77777777">
      <w:p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Tailspin Toys, Inc.</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主たる事業所を [Tailspin の住所] に有する、[州] の法律に基づき組織された会社 ("購入者")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および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VanArsdel, Ltd.</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主たる事業所を [VanArsdel の住所] に有する、[国/州] の法律に基づき組織された有限会社 ("供給者")。</w:t>
      </w:r>
    </w:p>
    <w:p w:rsidR="00177110" w:rsidRPr="00177110" w:rsidP="00177110" w14:paraId="25F658F8" w14:textId="77777777">
      <w:p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前文</w:t>
      </w:r>
    </w:p>
    <w:p w:rsidR="00177110" w:rsidRPr="00177110" w:rsidP="00177110" w14:paraId="76BFDEB5"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購入者は、リモコン式自動車玩具の生産に使用するために、供給者から特定の材料を購入することを望んでいる。</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供給者は、本合意に定められた契約条件に基づき、上記材料を供給することに同意している。</w:t>
      </w:r>
    </w:p>
    <w:p w:rsidR="00177110" w:rsidRPr="00177110" w:rsidP="00177110" w14:paraId="39CFC3EF"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したがって、本書に記載された相互の合意を約因として、両当事者は以下のとおり合意する。</w:t>
      </w:r>
    </w:p>
    <w:p w:rsidR="00177110" w:rsidRPr="00177110" w:rsidP="00177110" w14:paraId="729C7D2A" w14:textId="77777777">
      <w:r>
        <w:pict>
          <v:rect id="_x0000_i1025" style="width:0;height:1.5pt" o:hralign="center" o:hrstd="t" o:hr="t" fillcolor="#a0a0a0" stroked="f"/>
        </w:pict>
      </w:r>
    </w:p>
    <w:p w:rsidR="00177110" w:rsidRPr="00177110" w:rsidP="00177110" w14:paraId="787AB030"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1.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製品および範囲</w:t>
      </w:r>
    </w:p>
    <w:p w:rsidR="00177110" w:rsidRPr="00177110" w:rsidP="00177110" w14:paraId="15C60C10"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供給者は、購入者が提供する仕様に従って、</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別紙 A</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("製品") に記載されている材料を製造し、購入者に提供するものとする。</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供給者は、適用される安全および品質標準にすべての製品を準拠させるものとする。</w:t>
      </w:r>
    </w:p>
    <w:p w:rsidR="00177110" w:rsidRPr="00177110" w:rsidP="00177110" w14:paraId="69C98792"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2.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注文および配送</w:t>
      </w:r>
    </w:p>
    <w:p w:rsidR="00177110" w:rsidRPr="00177110" w:rsidP="00177110" w14:paraId="7362C9FF"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2.1.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発注書</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購入者は、数量、配送日、出荷指示を指定して発注書を発行する。</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供給者は、2 営業日以内に各注文を確認するものとする。</w:t>
      </w:r>
    </w:p>
    <w:p w:rsidR="00177110" w:rsidRPr="00177110" w:rsidP="00177110" w14:paraId="2FEC334C"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2.2.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配送条件</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別段の合意がない限り、製品は FOB 購入者の施設に配送されるものとする。</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期限厳守とする。</w:t>
      </w:r>
    </w:p>
    <w:p w:rsidR="00177110" w:rsidRPr="00177110" w:rsidP="00177110" w14:paraId="1378C799"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3.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価格および支払い</w:t>
      </w:r>
    </w:p>
    <w:p w:rsidR="00177110" w:rsidRPr="00177110" w:rsidP="00177110" w14:paraId="1B8DFC05"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3.1.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価格。</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製品の価格は、</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別紙 B</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で規定されており、書面による別段の合意がない限り、本合意の条件は変更されないものとする。</w:t>
      </w:r>
    </w:p>
    <w:p w:rsidR="00177110" w:rsidRPr="00177110" w:rsidP="00177110" w14:paraId="310A1193"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3.2.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支払条件</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購入者は、請求日から起算して</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正味 30</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日以内に、議論の余地のないすべての請求書に対し支払いを行うものとする。</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請求書には、明細の詳細と、関連する発注書番号を記載するものとする。</w:t>
      </w:r>
    </w:p>
    <w:p w:rsidR="00177110" w:rsidRPr="00177110" w:rsidP="00177110" w14:paraId="6A51125C"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4.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契約の期間および終了</w:t>
      </w:r>
    </w:p>
    <w:p w:rsidR="00177110" w:rsidRPr="00177110" w:rsidP="00177110" w14:paraId="433A4B15"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4.1.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契約期間。</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本合意は、発効日から 1 年間有効とし、本項に従って終了しない限り、1 年ごとに自動的に更新されるものとする。</w:t>
      </w:r>
    </w:p>
    <w:p w:rsidR="00177110" w:rsidRPr="00177110" w:rsidP="00177110" w14:paraId="2E5F418B"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4.2.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都合による終了</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各当事者は、60 日前までに書面で通知することにより、本合意を理由なく終了することができる。</w:t>
      </w:r>
    </w:p>
    <w:p w:rsidR="00177110" w:rsidRPr="00177110" w:rsidP="00177110" w14:paraId="17622DF7"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4.3.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事由に基づく終了</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一方の当事者は、他方の当事者がいずれかの主要条件に違反し、書面による通知の受領から 30 日以内に前記違反を是正しなかった場合、本合意を直ちに終了することができる。</w:t>
      </w:r>
    </w:p>
    <w:p w:rsidR="00177110" w:rsidRPr="00177110" w:rsidP="00177110" w14:paraId="2C8A269C"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5.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保証</w:t>
      </w:r>
    </w:p>
    <w:p w:rsidR="00177110" w:rsidRPr="00177110" w:rsidP="00177110" w14:paraId="4AF80C42"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供給者は、すべての製品について以下を保証する。</w:t>
      </w:r>
    </w:p>
    <w:p w:rsidR="00177110" w:rsidRPr="00177110" w:rsidP="00177110" w14:paraId="28FB14CC" w14:textId="77777777">
      <w:pPr>
        <w:numPr>
          <w:ilvl w:val="0"/>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配送から 1 年間、材料および製造上の不良がないこと。</w:t>
      </w:r>
    </w:p>
    <w:p w:rsidR="00177110" w:rsidRPr="00177110" w:rsidP="00177110" w14:paraId="4359A143" w14:textId="77777777">
      <w:pPr>
        <w:numPr>
          <w:ilvl w:val="0"/>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購入者が承認した仕様およびサンプルに準拠すること。</w:t>
      </w:r>
    </w:p>
    <w:p w:rsidR="00177110" w:rsidRPr="00177110" w:rsidP="00177110" w14:paraId="608C684C" w14:textId="77777777">
      <w:pPr>
        <w:numPr>
          <w:ilvl w:val="0"/>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適用されるすべての法令に従って製造されていること。</w:t>
      </w:r>
    </w:p>
    <w:p w:rsidR="00177110" w:rsidRPr="00177110" w:rsidP="00177110" w14:paraId="058A071A"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6.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責任および補償</w:t>
      </w:r>
    </w:p>
    <w:p w:rsidR="00177110" w:rsidRPr="00177110" w:rsidP="00177110" w14:paraId="1B3F1B9B"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6.1.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責任制限。</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秘密保持または補償義務の違反を除き、いずれの当事者も、間接的、偶発的、または結果的損害について責任を負わないものとする。</w:t>
      </w:r>
    </w:p>
    <w:p w:rsidR="00177110" w:rsidRPr="00177110" w:rsidP="00177110" w14:paraId="5F12D4C3"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6.2.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補償</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供給者は、欠陥のある製品または供給者による本合意の違反に起因する、第三者の請求、損失、または損害から、購入者を補償および免責するものとする。</w:t>
      </w:r>
    </w:p>
    <w:p w:rsidR="00177110" w:rsidRPr="00177110" w:rsidP="00177110" w14:paraId="7079134E"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7.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機密保持</w:t>
      </w:r>
    </w:p>
    <w:p w:rsidR="00177110" w:rsidRPr="00177110" w:rsidP="00177110" w14:paraId="6FE688B3"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各当事者は、法律で要求された場合を除き、本合意に関連して受領した非公開の情報を、秘密に取り扱い、開示しないものとする。</w:t>
      </w:r>
    </w:p>
    <w:p w:rsidR="00177110" w:rsidRPr="00177110" w:rsidP="00177110" w14:paraId="7A17347C"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8.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不可抗力</w:t>
      </w:r>
    </w:p>
    <w:p w:rsidR="00177110" w:rsidRPr="00177110" w:rsidP="00177110" w14:paraId="674563D1"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いずれの当事者も、天災、戦争、労働争議、政府の措置を含む合理的な支配の及ばない事由による実行の不履行について、責任を負わないものとする。</w:t>
      </w:r>
    </w:p>
    <w:p w:rsidR="00177110" w:rsidRPr="00177110" w:rsidP="00177110" w14:paraId="6C1342FB"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9.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準拠法</w:t>
      </w:r>
    </w:p>
    <w:p w:rsidR="00177110" w:rsidRPr="00177110" w:rsidP="00177110" w14:paraId="39FD9344"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本合意は、抵触法の原則に関係なく、</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[州を選択してください、例: ニューヨーク] 州</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の法律に準拠するものとする。</w:t>
      </w:r>
    </w:p>
    <w:p w:rsidR="00177110" w:rsidRPr="00177110" w:rsidP="00177110" w14:paraId="500769C0" w14:textId="77777777">
      <w:pPr>
        <w:bidi w:val="0"/>
        <w:rPr>
          <w:b/>
          <w:bCs/>
        </w:rPr>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10.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その他</w:t>
      </w:r>
    </w:p>
    <w:p w:rsidR="00177110" w:rsidRPr="00177110" w:rsidP="00177110" w14:paraId="4770C09E"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10.1.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完全合意。</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本合意は、当事者間の完全なる合意を構成し、以前のすべての議論および合意に優先する。</w:t>
      </w:r>
    </w:p>
    <w:p w:rsidR="00177110" w:rsidRPr="00177110" w:rsidP="00177110" w14:paraId="4B9A4D62"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10.2.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修正</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本合意の変更は、両当事者が書面をもって署名しない限り、効力を持たないものとする。</w:t>
      </w:r>
    </w:p>
    <w:p w:rsidR="00177110" w:rsidRPr="00177110" w:rsidP="00177110" w14:paraId="79977639"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10.3.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割り当て</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いずれの当事者も、他方の当事者の書面による事前の同意なしに、本合意を譲渡することはできない。</w:t>
      </w:r>
    </w:p>
    <w:p w:rsidR="00177110" w:rsidRPr="00177110" w:rsidP="00177110" w14:paraId="429F6FCE"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10.4. </w:t>
      </w: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注意/特記事項。</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すべての通知は書面で行われ、上記の住所に送付されるものとする。</w:t>
      </w:r>
    </w:p>
    <w:p w:rsidR="00177110" w:rsidRPr="00177110" w:rsidP="00177110" w14:paraId="7990F87D" w14:textId="77777777">
      <w:r>
        <w:pict>
          <v:rect id="_x0000_i1026" style="width:0;height:1.5pt" o:hralign="center" o:hrstd="t" o:hr="t" fillcolor="#a0a0a0" stroked="f"/>
        </w:pict>
      </w:r>
    </w:p>
    <w:p w:rsidR="00177110" w:rsidRPr="00177110" w:rsidP="00177110" w14:paraId="4999DEA0"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上記を証するため、両当事者は発効日に本合意を締結した。</w:t>
      </w:r>
    </w:p>
    <w:p w:rsidR="00177110" w:rsidRPr="00177110" w:rsidP="00177110" w14:paraId="2EFE8CD9" w14:textId="77777777">
      <w:p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Tailspin Toys, Inc.</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署名: ___________________________</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氏名:</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役職:</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日付:</w:t>
      </w:r>
    </w:p>
    <w:p w:rsidR="00177110" w:rsidRPr="00177110" w:rsidP="00177110" w14:paraId="766E29CF" w14:textId="77777777">
      <w:p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VanArsdel, Ltd.</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 </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署名: ___________________________</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氏名:</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役職:</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br/>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日付:</w:t>
      </w:r>
    </w:p>
    <w:p w:rsidR="00F73AC3" w14:paraId="25B1A2C0" w14:textId="77777777"/>
    <w:sectPr>
      <w:footerReference w:type="default" r:id="rI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177110" w:rsidP="00177110" w14:paraId="1C4A0D7D" w14:textId="5651A7E4">
    <w:pPr>
      <w:pStyle w:val="Footer"/>
      <w:bidi w:val="0"/>
      <w:jc w:val="right"/>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xml:space="preserve">ページ </w:t>
    </w:r>
    <w:r>
      <w:fldChar w:fldCharType="begin"/>
    </w:r>
    <w:r>
      <w:instrText xml:space="preserve"> PAGE   \* MERGEFORMAT </w:instrText>
    </w:r>
    <w:r>
      <w:fldChar w:fldCharType="separate"/>
    </w:r>
    <w:r>
      <w:rPr>
        <w:noProof/>
      </w:rPr>
      <w:t>1</w:t>
    </w:r>
    <w:r>
      <w:rPr>
        <w:noProof/>
      </w:rPr>
      <w:fldChar w:fldCharType="end"/>
    </w:r>
  </w:p>
  <w:p w:rsidR="00177110" w14:paraId="36EF8C14" w14:textId="77777777">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33C95A10"/>
    <w:multiLevelType w:val="multilevel"/>
    <w:tmpl w:val="A966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2309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110"/>
    <w:rsid w:val="00013257"/>
    <w:rsid w:val="0003081F"/>
    <w:rsid w:val="000A72BD"/>
    <w:rsid w:val="00177110"/>
    <w:rsid w:val="002179F5"/>
    <w:rsid w:val="00363268"/>
    <w:rsid w:val="00461AB0"/>
    <w:rsid w:val="005777CA"/>
    <w:rsid w:val="006F1FA3"/>
    <w:rsid w:val="00895EFD"/>
    <w:rsid w:val="00984E07"/>
    <w:rsid w:val="00AE0D01"/>
    <w:rsid w:val="00B13B69"/>
    <w:rsid w:val="00CB5781"/>
    <w:rsid w:val="00CC11AB"/>
    <w:rsid w:val="00CD0A06"/>
    <w:rsid w:val="00D2079B"/>
    <w:rsid w:val="00D72219"/>
    <w:rsid w:val="00F73AC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7E7ECC36"/>
  <w15:chartTrackingRefBased/>
  <w15:docId w15:val="{3353EDA0-8B9B-40E7-B53D-2BD072983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hAnsi="Calibr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71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7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11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11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7711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7711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711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711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711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7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11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11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7711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7711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711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711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711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7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11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11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7110"/>
    <w:pPr>
      <w:spacing w:before="160"/>
      <w:jc w:val="center"/>
    </w:pPr>
    <w:rPr>
      <w:i/>
      <w:iCs/>
      <w:color w:val="404040" w:themeColor="text1" w:themeTint="BF"/>
    </w:rPr>
  </w:style>
  <w:style w:type="character" w:customStyle="1" w:styleId="QuoteChar">
    <w:name w:val="Quote Char"/>
    <w:basedOn w:val="DefaultParagraphFont"/>
    <w:link w:val="Quote"/>
    <w:uiPriority w:val="29"/>
    <w:rsid w:val="00177110"/>
    <w:rPr>
      <w:i/>
      <w:iCs/>
      <w:color w:val="404040" w:themeColor="text1" w:themeTint="BF"/>
    </w:rPr>
  </w:style>
  <w:style w:type="paragraph" w:styleId="ListParagraph">
    <w:name w:val="List Paragraph"/>
    <w:basedOn w:val="Normal"/>
    <w:uiPriority w:val="34"/>
    <w:qFormat/>
    <w:rsid w:val="00177110"/>
    <w:pPr>
      <w:ind w:left="720"/>
      <w:contextualSpacing/>
    </w:pPr>
  </w:style>
  <w:style w:type="character" w:styleId="IntenseEmphasis">
    <w:name w:val="Intense Emphasis"/>
    <w:basedOn w:val="DefaultParagraphFont"/>
    <w:uiPriority w:val="21"/>
    <w:qFormat/>
    <w:rsid w:val="00177110"/>
    <w:rPr>
      <w:i/>
      <w:iCs/>
      <w:color w:val="0F4761" w:themeColor="accent1" w:themeShade="BF"/>
    </w:rPr>
  </w:style>
  <w:style w:type="paragraph" w:styleId="IntenseQuote">
    <w:name w:val="Intense Quote"/>
    <w:basedOn w:val="Normal"/>
    <w:next w:val="Normal"/>
    <w:link w:val="IntenseQuoteChar"/>
    <w:uiPriority w:val="30"/>
    <w:qFormat/>
    <w:rsid w:val="00177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110"/>
    <w:rPr>
      <w:i/>
      <w:iCs/>
      <w:color w:val="0F4761" w:themeColor="accent1" w:themeShade="BF"/>
    </w:rPr>
  </w:style>
  <w:style w:type="character" w:styleId="IntenseReference">
    <w:name w:val="Intense Reference"/>
    <w:basedOn w:val="DefaultParagraphFont"/>
    <w:uiPriority w:val="32"/>
    <w:qFormat/>
    <w:rsid w:val="00177110"/>
    <w:rPr>
      <w:b/>
      <w:bCs/>
      <w:smallCaps/>
      <w:color w:val="0F4761" w:themeColor="accent1" w:themeShade="BF"/>
      <w:spacing w:val="5"/>
    </w:rPr>
  </w:style>
  <w:style w:type="paragraph" w:styleId="Header">
    <w:name w:val="header"/>
    <w:basedOn w:val="Normal"/>
    <w:link w:val="HeaderChar"/>
    <w:uiPriority w:val="99"/>
    <w:unhideWhenUsed/>
    <w:rsid w:val="001771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7110"/>
  </w:style>
  <w:style w:type="paragraph" w:styleId="Footer">
    <w:name w:val="footer"/>
    <w:basedOn w:val="Normal"/>
    <w:link w:val="FooterChar"/>
    <w:uiPriority w:val="99"/>
    <w:unhideWhenUsed/>
    <w:rsid w:val="001771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71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5</TotalTime>
  <Pages>3</Pages>
  <Words>638</Words>
  <Characters>3643</Characters>
  <Application>Microsoft Office Word</Application>
  <DocSecurity>0</DocSecurity>
  <Lines>30</Lines>
  <Paragraphs>8</Paragraphs>
  <ScaleCrop>false</ScaleCrop>
  <Company/>
  <LinksUpToDate>false</LinksUpToDate>
  <CharactersWithSpaces>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Tony Frink</dc:creator>
  <cp:lastModifiedBy>Tony Frink</cp:lastModifiedBy>
  <cp:revision>9</cp:revision>
  <dcterms:created xsi:type="dcterms:W3CDTF">2025-05-02T16:32:00Z</dcterms:created>
  <dcterms:modified xsi:type="dcterms:W3CDTF">2026-01-17T16:03:00Z</dcterms:modified>
</cp:coreProperties>
</file>