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3ADE9" w14:textId="77777777" w:rsidR="00A41A7F" w:rsidRPr="00FB3575" w:rsidRDefault="000933CB">
      <w:pPr>
        <w:pStyle w:val="Heading1"/>
        <w:rPr>
          <w:rFonts w:ascii="Yu Gothic UI" w:eastAsia="Yu Gothic UI"/>
        </w:rPr>
      </w:pPr>
      <w:r w:rsidRPr="00FB3575">
        <w:rPr>
          <w:rFonts w:ascii="Yu Gothic UI" w:eastAsia="Yu Gothic UI" w:hint="eastAsia"/>
          <w:color w:val="123BB6"/>
        </w:rPr>
        <w:t>Bing</w:t>
      </w:r>
    </w:p>
    <w:p w14:paraId="1523ADEA" w14:textId="77777777" w:rsidR="00A41A7F" w:rsidRPr="00FB3575" w:rsidRDefault="000933CB">
      <w:pPr>
        <w:pStyle w:val="ParagraphTextStyle"/>
        <w:rPr>
          <w:rFonts w:ascii="Yu Gothic UI" w:eastAsia="Yu Gothic UI"/>
        </w:rPr>
      </w:pPr>
      <w:r w:rsidRPr="00FB3575">
        <w:rPr>
          <w:rFonts w:ascii="Yu Gothic UI" w:eastAsia="Yu Gothic UI" w:hint="eastAsia"/>
        </w:rPr>
        <w:t xml:space="preserve">ここでは、IT 業界のガイドラインに基づいて、言及された追加項目を含む、新しいネットワーク セキュリティ製品である 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を企業ネットワークにインストールするための詳細なプロジェクト計画を示します。</w:t>
      </w:r>
    </w:p>
    <w:p w14:paraId="1523ADEB"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現在のネットワーク セキュリティ態勢を評価する</w:t>
      </w:r>
      <w:r w:rsidRPr="00FB3575">
        <w:rPr>
          <w:rFonts w:ascii="Yu Gothic UI" w:eastAsia="Yu Gothic UI" w:hint="eastAsia"/>
        </w:rPr>
        <w:t>:</w:t>
      </w:r>
    </w:p>
    <w:p w14:paraId="1523ADEC"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セキュリティ監査を実施して、現在のネットワーク セキュリティ ポリシーと実践を確認します。</w:t>
      </w:r>
    </w:p>
    <w:p w14:paraId="1523ADED"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対処する必要があるギャップや脆弱性を特定します。</w:t>
      </w:r>
    </w:p>
    <w:p w14:paraId="1523ADEE"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NIST が推奨するものなど、業界のベスト プラクティスを確認して、コンプライアンスを確保します。</w:t>
      </w:r>
    </w:p>
    <w:p w14:paraId="1523ADEF"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適切なネットワーク セキュリティ製品を選択する</w:t>
      </w:r>
      <w:r w:rsidRPr="00FB3575">
        <w:rPr>
          <w:rFonts w:ascii="Yu Gothic UI" w:eastAsia="Yu Gothic UI" w:hint="eastAsia"/>
        </w:rPr>
        <w:t>:</w:t>
      </w:r>
    </w:p>
    <w:p w14:paraId="1523ADF0"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さまざまなネットワーク セキュリティ製品を調査し、評価します。</w:t>
      </w:r>
    </w:p>
    <w:p w14:paraId="1523ADF1" w14:textId="5B4B8FF3"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既存のシステムとの互換性、使いやすさ、コストなどの要素を考慮して、</w:t>
      </w:r>
      <w:r w:rsidR="00FB3575">
        <w:rPr>
          <w:rFonts w:ascii="Yu Gothic UI" w:eastAsia="Yu Gothic UI"/>
        </w:rPr>
        <w:br/>
      </w:r>
      <w:r w:rsidRPr="00FB3575">
        <w:rPr>
          <w:rFonts w:ascii="Yu Gothic UI" w:eastAsia="Yu Gothic UI" w:hint="eastAsia"/>
        </w:rPr>
        <w:t>組織のニーズに最も適した製品を決定します。</w:t>
      </w:r>
    </w:p>
    <w:p w14:paraId="1523ADF2"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この場合、設置するネットワーク セキュリティ製品として 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が選択されています。</w:t>
      </w:r>
    </w:p>
    <w:p w14:paraId="1523ADF3"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展開プランを作成する</w:t>
      </w:r>
      <w:r w:rsidRPr="00FB3575">
        <w:rPr>
          <w:rFonts w:ascii="Yu Gothic UI" w:eastAsia="Yu Gothic UI" w:hint="eastAsia"/>
        </w:rPr>
        <w:t>:</w:t>
      </w:r>
    </w:p>
    <w:p w14:paraId="1523ADF4"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新しいネットワーク セキュリティ製品を展開するための詳細な計画を作成します。</w:t>
      </w:r>
    </w:p>
    <w:p w14:paraId="1523ADF5"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タイムライン、リソース割り当て、コンティンジェンシー計画を含めます。</w:t>
      </w:r>
    </w:p>
    <w:p w14:paraId="1523ADF6"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業界のベスト プラクティスに基づいて計画を立て、組織特有のニーズと制約を考慮します。</w:t>
      </w:r>
    </w:p>
    <w:p w14:paraId="1523ADF7"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ネットワーク セキュリティ製品を構成して設置する</w:t>
      </w:r>
      <w:r w:rsidRPr="00FB3575">
        <w:rPr>
          <w:rFonts w:ascii="Yu Gothic UI" w:eastAsia="Yu Gothic UI" w:hint="eastAsia"/>
        </w:rPr>
        <w:t>:</w:t>
      </w:r>
    </w:p>
    <w:p w14:paraId="1523ADF8"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lastRenderedPageBreak/>
        <w:t xml:space="preserve">製造元の指示と業界のベスト プラクティスに従って、Contoso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を適切に構成して設置します。</w:t>
      </w:r>
    </w:p>
    <w:p w14:paraId="1523ADF9" w14:textId="77777777" w:rsidR="00A41A7F" w:rsidRPr="00FB3575" w:rsidRDefault="000933CB" w:rsidP="00FB3575">
      <w:pPr>
        <w:pStyle w:val="ParagraphTextStyle"/>
        <w:numPr>
          <w:ilvl w:val="1"/>
          <w:numId w:val="1"/>
        </w:numPr>
        <w:ind w:right="-64"/>
        <w:rPr>
          <w:rFonts w:ascii="Yu Gothic UI" w:eastAsia="Yu Gothic UI"/>
        </w:rPr>
      </w:pPr>
      <w:r w:rsidRPr="00FB3575">
        <w:rPr>
          <w:rFonts w:ascii="Yu Gothic UI" w:eastAsia="Yu Gothic UI" w:hint="eastAsia"/>
        </w:rPr>
        <w:t>ファイアウォールを設定し、アクセス制御を構成し、安全な接続を確立します。</w:t>
      </w:r>
    </w:p>
    <w:p w14:paraId="1523ADFA"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展開をテストして検証する</w:t>
      </w:r>
      <w:r w:rsidRPr="00FB3575">
        <w:rPr>
          <w:rFonts w:ascii="Yu Gothic UI" w:eastAsia="Yu Gothic UI" w:hint="eastAsia"/>
        </w:rPr>
        <w:t>:</w:t>
      </w:r>
    </w:p>
    <w:p w14:paraId="1523ADFB"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徹底的なテストを実施して、Contoso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が適切に構成され、意図したとおりに機能していることを確認します。</w:t>
      </w:r>
    </w:p>
    <w:p w14:paraId="1523ADFC"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侵入テストまたは脆弱性スキャンを実施して、潜在的な弱点を特定します。</w:t>
      </w:r>
    </w:p>
    <w:p w14:paraId="1523ADFD"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ユーザーと管理者をトレーニングする</w:t>
      </w:r>
      <w:r w:rsidRPr="00FB3575">
        <w:rPr>
          <w:rFonts w:ascii="Yu Gothic UI" w:eastAsia="Yu Gothic UI" w:hint="eastAsia"/>
        </w:rPr>
        <w:t>:</w:t>
      </w:r>
    </w:p>
    <w:p w14:paraId="1523ADFE"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を適切に使用および保守する方法について、ユーザーと管理者にトレーニングを提供します。</w:t>
      </w:r>
    </w:p>
    <w:p w14:paraId="1523ADFF"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ドキュメントを提供したり、トレーニング セッションを実施したり、継続的なサポートを提供したりします。</w:t>
      </w:r>
    </w:p>
    <w:p w14:paraId="1523AE00"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ネットワーク セキュリティ製品を監視して保守する</w:t>
      </w:r>
      <w:r w:rsidRPr="00FB3575">
        <w:rPr>
          <w:rFonts w:ascii="Yu Gothic UI" w:eastAsia="Yu Gothic UI" w:hint="eastAsia"/>
        </w:rPr>
        <w:t>:</w:t>
      </w:r>
    </w:p>
    <w:p w14:paraId="1523AE01"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を定期的に監視して、適切に機能し、必要なレベルの保護を提供していることを確認します。</w:t>
      </w:r>
    </w:p>
    <w:p w14:paraId="1523AE02"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定期的にセキュリティ監査を実施し、必要に応じて製品を更新し、発生した問題に対処します。</w:t>
      </w:r>
    </w:p>
    <w:p w14:paraId="1523AE03"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テストと品質保証</w:t>
      </w:r>
      <w:r w:rsidRPr="00FB3575">
        <w:rPr>
          <w:rFonts w:ascii="Yu Gothic UI" w:eastAsia="Yu Gothic UI" w:hint="eastAsia"/>
        </w:rPr>
        <w:t>:</w:t>
      </w:r>
    </w:p>
    <w:p w14:paraId="1523AE04"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徹底的なテストと品質保証を実施して、Contoso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が組織の標準と要件を満たしていることを確認します。</w:t>
      </w:r>
    </w:p>
    <w:p w14:paraId="1523AE05" w14:textId="77777777" w:rsidR="00A41A7F" w:rsidRDefault="000933CB">
      <w:pPr>
        <w:pStyle w:val="ParagraphTextStyle"/>
        <w:numPr>
          <w:ilvl w:val="1"/>
          <w:numId w:val="1"/>
        </w:numPr>
        <w:rPr>
          <w:rFonts w:ascii="Yu Gothic UI" w:eastAsia="Yu Gothic UI"/>
        </w:rPr>
      </w:pPr>
      <w:r w:rsidRPr="00FB3575">
        <w:rPr>
          <w:rFonts w:ascii="Yu Gothic UI" w:eastAsia="Yu Gothic UI" w:hint="eastAsia"/>
        </w:rPr>
        <w:t>回帰テスト、ユーザー受け入れテスト、パフォーマンス テストを実施します。</w:t>
      </w:r>
    </w:p>
    <w:p w14:paraId="7B67EEC1" w14:textId="77777777" w:rsidR="00FB3575" w:rsidRPr="00FB3575" w:rsidRDefault="00FB3575" w:rsidP="00FB3575">
      <w:pPr>
        <w:pStyle w:val="ParagraphTextStyle"/>
        <w:ind w:left="1440"/>
        <w:rPr>
          <w:rFonts w:ascii="Yu Gothic UI" w:eastAsia="Yu Gothic UI"/>
        </w:rPr>
      </w:pPr>
    </w:p>
    <w:p w14:paraId="1523AE06"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lastRenderedPageBreak/>
        <w:t>トレーニング</w:t>
      </w:r>
      <w:r w:rsidRPr="00FB3575">
        <w:rPr>
          <w:rFonts w:ascii="Yu Gothic UI" w:eastAsia="Yu Gothic UI" w:hint="eastAsia"/>
        </w:rPr>
        <w:t>:</w:t>
      </w:r>
    </w:p>
    <w:p w14:paraId="1523AE07"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トレーニング プログラムを開発して実装し、すべてのユーザーと管理者が 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の使用方法と保守方法について適切なトレーニングを受けられるようにします。</w:t>
      </w:r>
    </w:p>
    <w:p w14:paraId="1523AE08"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ドキュメントを提供したり、トレーニング セッションを実施したり、継続的なサポートを提供したりします。</w:t>
      </w:r>
    </w:p>
    <w:p w14:paraId="1523AE09"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コミュニケーション</w:t>
      </w:r>
      <w:r w:rsidRPr="00FB3575">
        <w:rPr>
          <w:rFonts w:ascii="Yu Gothic UI" w:eastAsia="Yu Gothic UI" w:hint="eastAsia"/>
        </w:rPr>
        <w:t>:</w:t>
      </w:r>
    </w:p>
    <w:p w14:paraId="1523AE0A"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の展開についてすべての関係者に確実に知らせるためのコミュニケーション計画を作成して実施します。</w:t>
      </w:r>
    </w:p>
    <w:p w14:paraId="1523AE0B"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定期的に最新情報を提供し、会議を開催し、ニュースレターを送信します。</w:t>
      </w:r>
    </w:p>
    <w:p w14:paraId="1523AE0C"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文書化と報告</w:t>
      </w:r>
      <w:r w:rsidRPr="00FB3575">
        <w:rPr>
          <w:rFonts w:ascii="Yu Gothic UI" w:eastAsia="Yu Gothic UI" w:hint="eastAsia"/>
        </w:rPr>
        <w:t>:</w:t>
      </w:r>
    </w:p>
    <w:p w14:paraId="1523AE0D"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の展開に関するすべての関連情報が適切に文書化および報告されるようにするための文書化および報告計画を作成して実施します。</w:t>
      </w:r>
    </w:p>
    <w:p w14:paraId="1523AE0E"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ユーザーマニュアルの作成、ログの管理、またはレポートの生成を行います。</w:t>
      </w:r>
    </w:p>
    <w:p w14:paraId="1523AE0F"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利害関係者の分析</w:t>
      </w:r>
      <w:r w:rsidRPr="00FB3575">
        <w:rPr>
          <w:rFonts w:ascii="Yu Gothic UI" w:eastAsia="Yu Gothic UI" w:hint="eastAsia"/>
        </w:rPr>
        <w:t>:</w:t>
      </w:r>
    </w:p>
    <w:p w14:paraId="1523AE10"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利害関係者分析を実施して、Contoso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の展開によって影響を受ける可能性のあるすべての利害関係者を特定します。</w:t>
      </w:r>
    </w:p>
    <w:p w14:paraId="1523AE11"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彼らのニーズ、興味、懸念事項を特定し、それらに対処するための戦略を策定します。</w:t>
      </w:r>
    </w:p>
    <w:p w14:paraId="1523AE12"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プロジェクト タイムライン</w:t>
      </w:r>
      <w:r w:rsidRPr="00FB3575">
        <w:rPr>
          <w:rFonts w:ascii="Yu Gothic UI" w:eastAsia="Yu Gothic UI" w:hint="eastAsia"/>
        </w:rPr>
        <w:t>:</w:t>
      </w:r>
    </w:p>
    <w:p w14:paraId="1523AE13"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プロジェクト タイムラインを作成して実装し、Contoso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の展開に関連するすべてのタスクとアクティビティが予定どおりに完了するようにします。</w:t>
      </w:r>
    </w:p>
    <w:p w14:paraId="1523AE14"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lastRenderedPageBreak/>
        <w:t>マイルストーンを設定し、責任を割り当て、進捗状況を追跡します。</w:t>
      </w:r>
    </w:p>
    <w:p w14:paraId="1523AE15" w14:textId="77777777" w:rsidR="00A41A7F" w:rsidRPr="00FB3575" w:rsidRDefault="000933CB">
      <w:pPr>
        <w:pStyle w:val="ParagraphTextStyle"/>
        <w:numPr>
          <w:ilvl w:val="0"/>
          <w:numId w:val="2"/>
        </w:numPr>
        <w:rPr>
          <w:rFonts w:ascii="Yu Gothic UI" w:eastAsia="Yu Gothic UI"/>
        </w:rPr>
      </w:pPr>
      <w:r w:rsidRPr="00FB3575">
        <w:rPr>
          <w:rFonts w:ascii="Yu Gothic UI" w:eastAsia="Yu Gothic UI" w:hint="eastAsia"/>
          <w:b/>
        </w:rPr>
        <w:t>リスクの評価と軽減</w:t>
      </w:r>
      <w:r w:rsidRPr="00FB3575">
        <w:rPr>
          <w:rFonts w:ascii="Yu Gothic UI" w:eastAsia="Yu Gothic UI" w:hint="eastAsia"/>
        </w:rPr>
        <w:t>:</w:t>
      </w:r>
    </w:p>
    <w:p w14:paraId="1523AE16"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 xml:space="preserve">リスク評価を実施して、Contoso </w:t>
      </w:r>
      <w:proofErr w:type="spellStart"/>
      <w:r w:rsidRPr="00FB3575">
        <w:rPr>
          <w:rFonts w:ascii="Yu Gothic UI" w:eastAsia="Yu Gothic UI" w:hint="eastAsia"/>
        </w:rPr>
        <w:t>CipherGuard</w:t>
      </w:r>
      <w:proofErr w:type="spellEnd"/>
      <w:r w:rsidRPr="00FB3575">
        <w:rPr>
          <w:rFonts w:ascii="Yu Gothic UI" w:eastAsia="Yu Gothic UI" w:hint="eastAsia"/>
        </w:rPr>
        <w:t xml:space="preserve"> Sentinel X7 の展開に関連する潜在的なリスクを特定します。</w:t>
      </w:r>
    </w:p>
    <w:p w14:paraId="1523AE17" w14:textId="77777777" w:rsidR="00A41A7F" w:rsidRPr="00FB3575" w:rsidRDefault="000933CB">
      <w:pPr>
        <w:pStyle w:val="ParagraphTextStyle"/>
        <w:numPr>
          <w:ilvl w:val="1"/>
          <w:numId w:val="1"/>
        </w:numPr>
        <w:rPr>
          <w:rFonts w:ascii="Yu Gothic UI" w:eastAsia="Yu Gothic UI"/>
        </w:rPr>
      </w:pPr>
      <w:r w:rsidRPr="00FB3575">
        <w:rPr>
          <w:rFonts w:ascii="Yu Gothic UI" w:eastAsia="Yu Gothic UI" w:hint="eastAsia"/>
        </w:rPr>
        <w:t>プロジェクトに対するこれらのリスクの影響を最小限に抑えるために、リスク軽減戦略を策定して実施します。</w:t>
      </w:r>
    </w:p>
    <w:p w14:paraId="1523AE18" w14:textId="77777777" w:rsidR="00A41A7F" w:rsidRPr="00FB3575" w:rsidRDefault="000933CB">
      <w:pPr>
        <w:pStyle w:val="ParagraphTextStyle"/>
        <w:rPr>
          <w:rFonts w:ascii="Yu Gothic UI" w:eastAsia="Yu Gothic UI"/>
        </w:rPr>
      </w:pPr>
      <w:r w:rsidRPr="00FB3575">
        <w:rPr>
          <w:rFonts w:ascii="Yu Gothic UI" w:eastAsia="Yu Gothic UI" w:hint="eastAsia"/>
        </w:rPr>
        <w:t>これは単なるサンプル プランであり、組織の特定のニーズや要件を満たすように調整する必要がある場合があります。新しいネットワーク セキュリティ製品を展開するときは、常に業界の専門家に相談し、確立されたベスト プラクティスに従うことをお勧めします。</w:t>
      </w:r>
    </w:p>
    <w:sectPr w:rsidR="00A41A7F" w:rsidRPr="00FB3575">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3AE1E" w14:textId="77777777" w:rsidR="000933CB" w:rsidRDefault="000933CB">
      <w:r>
        <w:separator/>
      </w:r>
    </w:p>
  </w:endnote>
  <w:endnote w:type="continuationSeparator" w:id="0">
    <w:p w14:paraId="1523AE20" w14:textId="77777777" w:rsidR="000933CB" w:rsidRDefault="00093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w:panose1 w:val="020B0500000000000000"/>
    <w:charset w:val="80"/>
    <w:family w:val="swiss"/>
    <w:pitch w:val="variable"/>
    <w:sig w:usb0="E00002FF" w:usb1="2AC7FDFF" w:usb2="00000016"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3AE1A" w14:textId="77777777" w:rsidR="000933CB" w:rsidRDefault="000933CB">
      <w:r>
        <w:separator/>
      </w:r>
    </w:p>
  </w:footnote>
  <w:footnote w:type="continuationSeparator" w:id="0">
    <w:p w14:paraId="1523AE1C" w14:textId="77777777" w:rsidR="000933CB" w:rsidRDefault="00093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3AE19" w14:textId="77777777" w:rsidR="00A41A7F" w:rsidRPr="00FB3575" w:rsidRDefault="000933CB">
    <w:pPr>
      <w:pStyle w:val="HeaderStyle"/>
      <w:jc w:val="center"/>
      <w:rPr>
        <w:rFonts w:ascii="Yu Gothic UI" w:eastAsia="Yu Gothic UI"/>
      </w:rPr>
    </w:pPr>
    <w:r w:rsidRPr="00FB3575">
      <w:rPr>
        <w:rFonts w:ascii="Yu Gothic UI" w:eastAsia="Yu Gothic UI" w:hint="eastAsia"/>
      </w:rPr>
      <w:t xml:space="preserve">AI </w:t>
    </w:r>
    <w:r w:rsidRPr="00FB3575">
      <w:rPr>
        <w:rFonts w:ascii="Yu Gothic UI" w:eastAsia="Yu Gothic UI" w:hint="eastAsia"/>
      </w:rPr>
      <w:t>搭載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310AD"/>
    <w:multiLevelType w:val="hybridMultilevel"/>
    <w:tmpl w:val="BAE0BF74"/>
    <w:lvl w:ilvl="0" w:tplc="50321D40">
      <w:start w:val="1"/>
      <w:numFmt w:val="bullet"/>
      <w:lvlText w:val="●"/>
      <w:lvlJc w:val="left"/>
      <w:pPr>
        <w:ind w:left="720" w:hanging="360"/>
      </w:pPr>
    </w:lvl>
    <w:lvl w:ilvl="1" w:tplc="60F05354">
      <w:start w:val="1"/>
      <w:numFmt w:val="bullet"/>
      <w:lvlText w:val="○"/>
      <w:lvlJc w:val="left"/>
      <w:pPr>
        <w:ind w:left="1440" w:hanging="360"/>
      </w:pPr>
    </w:lvl>
    <w:lvl w:ilvl="2" w:tplc="45368D14">
      <w:start w:val="1"/>
      <w:numFmt w:val="bullet"/>
      <w:lvlText w:val="■"/>
      <w:lvlJc w:val="left"/>
      <w:pPr>
        <w:ind w:left="2160" w:hanging="360"/>
      </w:pPr>
    </w:lvl>
    <w:lvl w:ilvl="3" w:tplc="A9CEE114">
      <w:start w:val="1"/>
      <w:numFmt w:val="bullet"/>
      <w:lvlText w:val="●"/>
      <w:lvlJc w:val="left"/>
      <w:pPr>
        <w:ind w:left="2880" w:hanging="360"/>
      </w:pPr>
    </w:lvl>
    <w:lvl w:ilvl="4" w:tplc="4C247A8C">
      <w:start w:val="1"/>
      <w:numFmt w:val="bullet"/>
      <w:lvlText w:val="○"/>
      <w:lvlJc w:val="left"/>
      <w:pPr>
        <w:ind w:left="3600" w:hanging="360"/>
      </w:pPr>
    </w:lvl>
    <w:lvl w:ilvl="5" w:tplc="B78ADF88">
      <w:start w:val="1"/>
      <w:numFmt w:val="bullet"/>
      <w:lvlText w:val="■"/>
      <w:lvlJc w:val="left"/>
      <w:pPr>
        <w:ind w:left="4320" w:hanging="360"/>
      </w:pPr>
    </w:lvl>
    <w:lvl w:ilvl="6" w:tplc="DFCC189E">
      <w:start w:val="1"/>
      <w:numFmt w:val="bullet"/>
      <w:lvlText w:val="●"/>
      <w:lvlJc w:val="left"/>
      <w:pPr>
        <w:ind w:left="5040" w:hanging="360"/>
      </w:pPr>
    </w:lvl>
    <w:lvl w:ilvl="7" w:tplc="E01627CC">
      <w:start w:val="1"/>
      <w:numFmt w:val="bullet"/>
      <w:lvlText w:val="●"/>
      <w:lvlJc w:val="left"/>
      <w:pPr>
        <w:ind w:left="5760" w:hanging="360"/>
      </w:pPr>
    </w:lvl>
    <w:lvl w:ilvl="8" w:tplc="4260C31A">
      <w:start w:val="1"/>
      <w:numFmt w:val="bullet"/>
      <w:lvlText w:val="●"/>
      <w:lvlJc w:val="left"/>
      <w:pPr>
        <w:ind w:left="6480" w:hanging="360"/>
      </w:pPr>
    </w:lvl>
  </w:abstractNum>
  <w:abstractNum w:abstractNumId="1" w15:restartNumberingAfterBreak="0">
    <w:nsid w:val="7F815AF6"/>
    <w:multiLevelType w:val="hybridMultilevel"/>
    <w:tmpl w:val="A1BE65B8"/>
    <w:lvl w:ilvl="0" w:tplc="A974540E">
      <w:start w:val="1"/>
      <w:numFmt w:val="decimal"/>
      <w:lvlText w:val="%1."/>
      <w:lvlJc w:val="left"/>
      <w:pPr>
        <w:ind w:left="720" w:hanging="259"/>
      </w:pPr>
    </w:lvl>
    <w:lvl w:ilvl="1" w:tplc="03B47752">
      <w:start w:val="1"/>
      <w:numFmt w:val="lowerLetter"/>
      <w:lvlText w:val="%2."/>
      <w:lvlJc w:val="left"/>
      <w:pPr>
        <w:ind w:left="1080" w:hanging="259"/>
      </w:pPr>
    </w:lvl>
    <w:lvl w:ilvl="2" w:tplc="E7A66216">
      <w:start w:val="1"/>
      <w:numFmt w:val="upperLetter"/>
      <w:lvlText w:val="%3)"/>
      <w:lvlJc w:val="left"/>
      <w:pPr>
        <w:ind w:left="1440" w:hanging="259"/>
      </w:pPr>
    </w:lvl>
    <w:lvl w:ilvl="3" w:tplc="4656D1D0">
      <w:start w:val="1"/>
      <w:numFmt w:val="upperRoman"/>
      <w:lvlText w:val="%4)"/>
      <w:lvlJc w:val="left"/>
      <w:pPr>
        <w:ind w:left="2880" w:hanging="2420"/>
      </w:pPr>
    </w:lvl>
    <w:lvl w:ilvl="4" w:tplc="C044997C">
      <w:numFmt w:val="decimal"/>
      <w:lvlText w:val=""/>
      <w:lvlJc w:val="left"/>
    </w:lvl>
    <w:lvl w:ilvl="5" w:tplc="B36497C8">
      <w:numFmt w:val="decimal"/>
      <w:lvlText w:val=""/>
      <w:lvlJc w:val="left"/>
    </w:lvl>
    <w:lvl w:ilvl="6" w:tplc="7D9C6272">
      <w:numFmt w:val="decimal"/>
      <w:lvlText w:val=""/>
      <w:lvlJc w:val="left"/>
    </w:lvl>
    <w:lvl w:ilvl="7" w:tplc="27624546">
      <w:numFmt w:val="decimal"/>
      <w:lvlText w:val=""/>
      <w:lvlJc w:val="left"/>
    </w:lvl>
    <w:lvl w:ilvl="8" w:tplc="EFC60504">
      <w:numFmt w:val="decimal"/>
      <w:lvlText w:val=""/>
      <w:lvlJc w:val="left"/>
    </w:lvl>
  </w:abstractNum>
  <w:num w:numId="1" w16cid:durableId="379862579">
    <w:abstractNumId w:val="0"/>
    <w:lvlOverride w:ilvl="0">
      <w:startOverride w:val="1"/>
    </w:lvlOverride>
  </w:num>
  <w:num w:numId="2" w16cid:durableId="80238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A7F"/>
    <w:rsid w:val="000933CB"/>
    <w:rsid w:val="00741406"/>
    <w:rsid w:val="009B36BF"/>
    <w:rsid w:val="00A41A7F"/>
    <w:rsid w:val="00AD3812"/>
    <w:rsid w:val="00FB3575"/>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ADE9"/>
  <w15:docId w15:val="{4F3059A9-462E-43E9-A77F-607BEFAE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0933CB"/>
    <w:pPr>
      <w:tabs>
        <w:tab w:val="center" w:pos="4680"/>
        <w:tab w:val="right" w:pos="9360"/>
      </w:tabs>
    </w:pPr>
  </w:style>
  <w:style w:type="character" w:customStyle="1" w:styleId="HeaderChar">
    <w:name w:val="Header Char"/>
    <w:basedOn w:val="DefaultParagraphFont"/>
    <w:link w:val="Header"/>
    <w:uiPriority w:val="99"/>
    <w:rsid w:val="000933CB"/>
  </w:style>
  <w:style w:type="paragraph" w:styleId="Footer">
    <w:name w:val="footer"/>
    <w:basedOn w:val="Normal"/>
    <w:link w:val="FooterChar"/>
    <w:uiPriority w:val="99"/>
    <w:unhideWhenUsed/>
    <w:rsid w:val="000933CB"/>
    <w:pPr>
      <w:tabs>
        <w:tab w:val="center" w:pos="4680"/>
        <w:tab w:val="right" w:pos="9360"/>
      </w:tabs>
    </w:pPr>
  </w:style>
  <w:style w:type="character" w:customStyle="1" w:styleId="FooterChar">
    <w:name w:val="Footer Char"/>
    <w:basedOn w:val="DefaultParagraphFont"/>
    <w:link w:val="Footer"/>
    <w:uiPriority w:val="99"/>
    <w:rsid w:val="0009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Viet Tran</cp:lastModifiedBy>
  <cp:revision>3</cp:revision>
  <dcterms:created xsi:type="dcterms:W3CDTF">2024-01-15T15:01:00Z</dcterms:created>
  <dcterms:modified xsi:type="dcterms:W3CDTF">2025-05-29T06:42:00Z</dcterms:modified>
</cp:coreProperties>
</file>