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E2A9A4" w14:textId="3E0C002F" w:rsidR="7539C3BA" w:rsidRPr="002C42CC" w:rsidRDefault="7539C3BA" w:rsidP="026B515B">
      <w:pPr>
        <w:pStyle w:val="Title"/>
        <w:rPr>
          <w:rFonts w:eastAsia="Yu Gothic UI"/>
        </w:rPr>
      </w:pPr>
      <w:r w:rsidRPr="002C42CC">
        <w:rPr>
          <w:rFonts w:eastAsia="Yu Gothic UI" w:hint="eastAsia"/>
        </w:rPr>
        <w:t xml:space="preserve">Graphic Design Institute </w:t>
      </w:r>
      <w:r w:rsidRPr="002C42CC">
        <w:rPr>
          <w:rFonts w:eastAsia="Yu Gothic UI" w:hint="eastAsia"/>
        </w:rPr>
        <w:t>の従業員向け福利厚生</w:t>
      </w:r>
    </w:p>
    <w:p w14:paraId="0C876368" w14:textId="614F9234" w:rsidR="7539C3BA" w:rsidRPr="002C42CC" w:rsidRDefault="7539C3BA" w:rsidP="026B515B">
      <w:pPr>
        <w:pStyle w:val="Subtitle"/>
        <w:rPr>
          <w:rFonts w:eastAsia="Yu Gothic UI"/>
        </w:rPr>
      </w:pPr>
      <w:r w:rsidRPr="002C42CC">
        <w:rPr>
          <w:rFonts w:eastAsia="Yu Gothic UI" w:hint="eastAsia"/>
        </w:rPr>
        <w:t xml:space="preserve">GDI </w:t>
      </w:r>
      <w:r w:rsidRPr="002C42CC">
        <w:rPr>
          <w:rFonts w:eastAsia="Yu Gothic UI" w:hint="eastAsia"/>
        </w:rPr>
        <w:t>で働くことの特典と福利厚生に関する包括的なガイド</w:t>
      </w:r>
    </w:p>
    <w:p w14:paraId="369A5516" w14:textId="42637A46" w:rsidR="7539C3BA" w:rsidRPr="002C42CC" w:rsidRDefault="7539C3BA" w:rsidP="026B515B">
      <w:pPr>
        <w:pStyle w:val="Heading1"/>
        <w:rPr>
          <w:rFonts w:eastAsia="Yu Gothic UI"/>
        </w:rPr>
      </w:pPr>
      <w:r w:rsidRPr="002C42CC">
        <w:rPr>
          <w:rFonts w:eastAsia="Yu Gothic UI" w:hint="eastAsia"/>
        </w:rPr>
        <w:t>概要</w:t>
      </w:r>
    </w:p>
    <w:p w14:paraId="694F6CF9" w14:textId="67F6380A" w:rsidR="7539C3BA" w:rsidRPr="002C42CC" w:rsidRDefault="7539C3BA" w:rsidP="026B515B">
      <w:pPr>
        <w:rPr>
          <w:rFonts w:eastAsia="Yu Gothic UI"/>
        </w:rPr>
      </w:pPr>
      <w:r w:rsidRPr="002C42CC">
        <w:rPr>
          <w:rFonts w:eastAsia="Yu Gothic UI" w:hint="eastAsia"/>
        </w:rPr>
        <w:t xml:space="preserve">Graphic Design Institute (GDI) </w:t>
      </w:r>
      <w:r w:rsidRPr="002C42CC">
        <w:rPr>
          <w:rFonts w:eastAsia="Yu Gothic UI" w:hint="eastAsia"/>
        </w:rPr>
        <w:t>は、グラフィック</w:t>
      </w:r>
      <w:r w:rsidRPr="002C42CC">
        <w:rPr>
          <w:rFonts w:eastAsia="Yu Gothic UI" w:hint="eastAsia"/>
        </w:rPr>
        <w:t xml:space="preserve"> </w:t>
      </w:r>
      <w:r w:rsidRPr="002C42CC">
        <w:rPr>
          <w:rFonts w:eastAsia="Yu Gothic UI" w:hint="eastAsia"/>
        </w:rPr>
        <w:t>デザイン、</w:t>
      </w:r>
      <w:r w:rsidRPr="002C42CC">
        <w:rPr>
          <w:rFonts w:eastAsia="Yu Gothic UI" w:hint="eastAsia"/>
        </w:rPr>
        <w:t xml:space="preserve">Web </w:t>
      </w:r>
      <w:r w:rsidRPr="002C42CC">
        <w:rPr>
          <w:rFonts w:eastAsia="Yu Gothic UI" w:hint="eastAsia"/>
        </w:rPr>
        <w:t>デザイン、アニメーション、デジタル</w:t>
      </w:r>
      <w:r w:rsidRPr="002C42CC">
        <w:rPr>
          <w:rFonts w:eastAsia="Yu Gothic UI" w:hint="eastAsia"/>
        </w:rPr>
        <w:t xml:space="preserve"> </w:t>
      </w:r>
      <w:r w:rsidRPr="002C42CC">
        <w:rPr>
          <w:rFonts w:eastAsia="Yu Gothic UI" w:hint="eastAsia"/>
        </w:rPr>
        <w:t>メディアに重点を置いた大手商業グラフィック</w:t>
      </w:r>
      <w:r w:rsidRPr="002C42CC">
        <w:rPr>
          <w:rFonts w:eastAsia="Yu Gothic UI" w:hint="eastAsia"/>
        </w:rPr>
        <w:t xml:space="preserve"> </w:t>
      </w:r>
      <w:r w:rsidRPr="002C42CC">
        <w:rPr>
          <w:rFonts w:eastAsia="Yu Gothic UI" w:hint="eastAsia"/>
        </w:rPr>
        <w:t>デザイン会社です。</w:t>
      </w:r>
      <w:r w:rsidRPr="002C42CC">
        <w:rPr>
          <w:rFonts w:eastAsia="Yu Gothic UI" w:hint="eastAsia"/>
        </w:rPr>
        <w:t xml:space="preserve">GDI </w:t>
      </w:r>
      <w:r w:rsidRPr="002C42CC">
        <w:rPr>
          <w:rFonts w:eastAsia="Yu Gothic UI" w:hint="eastAsia"/>
        </w:rPr>
        <w:t>は、成功の根幹である従業員に刺激的でやりがいのある職場環境を提供することに取り組んでいます。</w:t>
      </w:r>
      <w:r w:rsidRPr="002C42CC">
        <w:rPr>
          <w:rFonts w:eastAsia="Yu Gothic UI" w:hint="eastAsia"/>
        </w:rPr>
        <w:t xml:space="preserve">GDI </w:t>
      </w:r>
      <w:r w:rsidRPr="002C42CC">
        <w:rPr>
          <w:rFonts w:eastAsia="Yu Gothic UI" w:hint="eastAsia"/>
        </w:rPr>
        <w:t>の従業員として、個人的および職業上の幸福を高めるさまざまな福利厚生を享受できます。この文書では、</w:t>
      </w:r>
      <w:r w:rsidRPr="002C42CC">
        <w:rPr>
          <w:rFonts w:eastAsia="Yu Gothic UI" w:hint="eastAsia"/>
        </w:rPr>
        <w:t xml:space="preserve">GDI </w:t>
      </w:r>
      <w:r w:rsidRPr="002C42CC">
        <w:rPr>
          <w:rFonts w:eastAsia="Yu Gothic UI" w:hint="eastAsia"/>
        </w:rPr>
        <w:t>がフルタイムおよびパートタイムの従業員に提供する主な福利厚生について概説します。</w:t>
      </w:r>
    </w:p>
    <w:p w14:paraId="5C4421B3" w14:textId="3E552047" w:rsidR="7539C3BA" w:rsidRPr="002C42CC" w:rsidRDefault="7539C3BA" w:rsidP="026B515B">
      <w:pPr>
        <w:pStyle w:val="Heading1"/>
        <w:rPr>
          <w:rFonts w:eastAsia="Yu Gothic UI"/>
        </w:rPr>
      </w:pPr>
      <w:r w:rsidRPr="002C42CC">
        <w:rPr>
          <w:rFonts w:eastAsia="Yu Gothic UI" w:hint="eastAsia"/>
        </w:rPr>
        <w:t>健康とウェルネスの福利厚生</w:t>
      </w:r>
    </w:p>
    <w:p w14:paraId="38A8F01A" w14:textId="589D8C70" w:rsidR="7539C3BA" w:rsidRPr="002C42CC" w:rsidRDefault="7539C3BA" w:rsidP="026B515B">
      <w:pPr>
        <w:rPr>
          <w:rFonts w:eastAsia="Yu Gothic UI"/>
        </w:rPr>
      </w:pPr>
      <w:r w:rsidRPr="002C42CC">
        <w:rPr>
          <w:rFonts w:eastAsia="Yu Gothic UI" w:hint="eastAsia"/>
        </w:rPr>
        <w:t xml:space="preserve">GDI </w:t>
      </w:r>
      <w:r w:rsidRPr="002C42CC">
        <w:rPr>
          <w:rFonts w:eastAsia="Yu Gothic UI" w:hint="eastAsia"/>
        </w:rPr>
        <w:t>は従業員の健康を気遣い、医療、歯科、眼科の費用をカバーする包括的な健康保険プランを提供しています。また、対象となる医療費や扶養家族の介護費用のために税引き前の金額を積み立てておくことができる、柔軟な支出口座</w:t>
      </w:r>
      <w:r w:rsidRPr="002C42CC">
        <w:rPr>
          <w:rFonts w:eastAsia="Yu Gothic UI" w:hint="eastAsia"/>
        </w:rPr>
        <w:t xml:space="preserve"> (FSA) </w:t>
      </w:r>
      <w:r w:rsidRPr="002C42CC">
        <w:rPr>
          <w:rFonts w:eastAsia="Yu Gothic UI" w:hint="eastAsia"/>
        </w:rPr>
        <w:t>にもアクセスできます。さらに、</w:t>
      </w:r>
      <w:r w:rsidRPr="002C42CC">
        <w:rPr>
          <w:rFonts w:eastAsia="Yu Gothic UI" w:hint="eastAsia"/>
        </w:rPr>
        <w:t xml:space="preserve">GDI </w:t>
      </w:r>
      <w:r w:rsidRPr="002C42CC">
        <w:rPr>
          <w:rFonts w:eastAsia="Yu Gothic UI" w:hint="eastAsia"/>
        </w:rPr>
        <w:t>は、無料のジム会員権、フィットネス</w:t>
      </w:r>
      <w:r w:rsidRPr="002C42CC">
        <w:rPr>
          <w:rFonts w:eastAsia="Yu Gothic UI" w:hint="eastAsia"/>
        </w:rPr>
        <w:t xml:space="preserve"> </w:t>
      </w:r>
      <w:r w:rsidRPr="002C42CC">
        <w:rPr>
          <w:rFonts w:eastAsia="Yu Gothic UI" w:hint="eastAsia"/>
        </w:rPr>
        <w:t>クラス、健康診断、カウンセリング</w:t>
      </w:r>
      <w:r w:rsidRPr="002C42CC">
        <w:rPr>
          <w:rFonts w:eastAsia="Yu Gothic UI" w:hint="eastAsia"/>
        </w:rPr>
        <w:t xml:space="preserve"> </w:t>
      </w:r>
      <w:r w:rsidRPr="002C42CC">
        <w:rPr>
          <w:rFonts w:eastAsia="Yu Gothic UI" w:hint="eastAsia"/>
        </w:rPr>
        <w:t>サービスなどのウェルネス</w:t>
      </w:r>
      <w:r w:rsidRPr="002C42CC">
        <w:rPr>
          <w:rFonts w:eastAsia="Yu Gothic UI" w:hint="eastAsia"/>
        </w:rPr>
        <w:t xml:space="preserve"> </w:t>
      </w:r>
      <w:r w:rsidRPr="002C42CC">
        <w:rPr>
          <w:rFonts w:eastAsia="Yu Gothic UI" w:hint="eastAsia"/>
        </w:rPr>
        <w:t>プログラムを提供しています。また、</w:t>
      </w:r>
      <w:r w:rsidRPr="002C42CC">
        <w:rPr>
          <w:rFonts w:eastAsia="Yu Gothic UI" w:hint="eastAsia"/>
        </w:rPr>
        <w:t xml:space="preserve">GDI </w:t>
      </w:r>
      <w:r w:rsidRPr="002C42CC">
        <w:rPr>
          <w:rFonts w:eastAsia="Yu Gothic UI" w:hint="eastAsia"/>
        </w:rPr>
        <w:t>の従業員支援プログラム</w:t>
      </w:r>
      <w:r w:rsidRPr="002C42CC">
        <w:rPr>
          <w:rFonts w:eastAsia="Yu Gothic UI" w:hint="eastAsia"/>
        </w:rPr>
        <w:t xml:space="preserve"> (EAP) </w:t>
      </w:r>
      <w:r w:rsidRPr="002C42CC">
        <w:rPr>
          <w:rFonts w:eastAsia="Yu Gothic UI" w:hint="eastAsia"/>
        </w:rPr>
        <w:t>を利用することもできます。このプログラムは、個人的および仕事関連の問題に対して機密かつ専門的なサポートを提供します。</w:t>
      </w:r>
    </w:p>
    <w:p w14:paraId="5E169447" w14:textId="132905EC" w:rsidR="7539C3BA" w:rsidRPr="002C42CC" w:rsidRDefault="7539C3BA" w:rsidP="026B515B">
      <w:pPr>
        <w:pStyle w:val="Heading1"/>
        <w:rPr>
          <w:rFonts w:eastAsia="Yu Gothic UI"/>
        </w:rPr>
      </w:pPr>
      <w:r w:rsidRPr="002C42CC">
        <w:rPr>
          <w:rFonts w:eastAsia="Yu Gothic UI" w:hint="eastAsia"/>
        </w:rPr>
        <w:t>退職金および貯蓄給付金</w:t>
      </w:r>
    </w:p>
    <w:p w14:paraId="31ECD74B" w14:textId="6BFC80DE" w:rsidR="7539C3BA" w:rsidRPr="002C42CC" w:rsidRDefault="7539C3BA" w:rsidP="026B515B">
      <w:pPr>
        <w:rPr>
          <w:rFonts w:eastAsia="Yu Gothic UI"/>
        </w:rPr>
      </w:pPr>
      <w:r w:rsidRPr="002C42CC">
        <w:rPr>
          <w:rFonts w:eastAsia="Yu Gothic UI" w:hint="eastAsia"/>
        </w:rPr>
        <w:t xml:space="preserve">GDI </w:t>
      </w:r>
      <w:r w:rsidRPr="002C42CC">
        <w:rPr>
          <w:rFonts w:eastAsia="Yu Gothic UI" w:hint="eastAsia"/>
        </w:rPr>
        <w:t>は、従業員に将来の計画を立ててほしいと考えており、給与の最大</w:t>
      </w:r>
      <w:r w:rsidRPr="002C42CC">
        <w:rPr>
          <w:rFonts w:eastAsia="Yu Gothic UI" w:hint="eastAsia"/>
        </w:rPr>
        <w:t xml:space="preserve"> 6% </w:t>
      </w:r>
      <w:r w:rsidRPr="002C42CC">
        <w:rPr>
          <w:rFonts w:eastAsia="Yu Gothic UI" w:hint="eastAsia"/>
        </w:rPr>
        <w:t>を拠出額とする退職金制度を提供しています。さまざまな投資オプションから選択し、税金の繰り延べ成長と複利を活用する</w:t>
      </w:r>
      <w:r w:rsidRPr="002C42CC">
        <w:rPr>
          <w:rFonts w:eastAsia="Yu Gothic UI" w:hint="eastAsia"/>
        </w:rPr>
        <w:lastRenderedPageBreak/>
        <w:t>ことができます。また、退職後の目標や戦略をサポートしてくれるファイナンシャル</w:t>
      </w:r>
      <w:r w:rsidRPr="002C42CC">
        <w:rPr>
          <w:rFonts w:eastAsia="Yu Gothic UI" w:hint="eastAsia"/>
        </w:rPr>
        <w:t xml:space="preserve"> </w:t>
      </w:r>
      <w:r w:rsidRPr="002C42CC">
        <w:rPr>
          <w:rFonts w:eastAsia="Yu Gothic UI" w:hint="eastAsia"/>
        </w:rPr>
        <w:t>プランナーに相談することもできます。さらに、</w:t>
      </w:r>
      <w:r w:rsidRPr="002C42CC">
        <w:rPr>
          <w:rFonts w:eastAsia="Yu Gothic UI" w:hint="eastAsia"/>
        </w:rPr>
        <w:t xml:space="preserve">GDI </w:t>
      </w:r>
      <w:r w:rsidRPr="002C42CC">
        <w:rPr>
          <w:rFonts w:eastAsia="Yu Gothic UI" w:hint="eastAsia"/>
        </w:rPr>
        <w:t>は、給与控除を通じて給与の最大</w:t>
      </w:r>
      <w:r w:rsidRPr="002C42CC">
        <w:rPr>
          <w:rFonts w:eastAsia="Yu Gothic UI" w:hint="eastAsia"/>
        </w:rPr>
        <w:t xml:space="preserve"> 10% </w:t>
      </w:r>
      <w:r w:rsidRPr="002C42CC">
        <w:rPr>
          <w:rFonts w:eastAsia="Yu Gothic UI" w:hint="eastAsia"/>
        </w:rPr>
        <w:t>を貯蓄できる貯蓄プランを提供しています。このお金は、緊急事態、休暇、教育など、あらゆる目的に使用できます。</w:t>
      </w:r>
    </w:p>
    <w:p w14:paraId="6D900714" w14:textId="02ED2D7D" w:rsidR="7539C3BA" w:rsidRPr="002C42CC" w:rsidRDefault="7539C3BA" w:rsidP="026B515B">
      <w:pPr>
        <w:pStyle w:val="Heading1"/>
        <w:rPr>
          <w:rFonts w:eastAsia="Yu Gothic UI"/>
        </w:rPr>
      </w:pPr>
      <w:r w:rsidRPr="002C42CC">
        <w:rPr>
          <w:rFonts w:eastAsia="Yu Gothic UI" w:hint="eastAsia"/>
        </w:rPr>
        <w:t>教育および能力開発のための給付金</w:t>
      </w:r>
    </w:p>
    <w:p w14:paraId="7A04D96C" w14:textId="3B0B38EC" w:rsidR="7539C3BA" w:rsidRPr="002C42CC" w:rsidRDefault="7539C3BA" w:rsidP="026B515B">
      <w:pPr>
        <w:rPr>
          <w:rFonts w:eastAsia="Yu Gothic UI"/>
        </w:rPr>
      </w:pPr>
      <w:r w:rsidRPr="002C42CC">
        <w:rPr>
          <w:rFonts w:eastAsia="Yu Gothic UI" w:hint="eastAsia"/>
        </w:rPr>
        <w:t xml:space="preserve">GDI </w:t>
      </w:r>
      <w:r w:rsidRPr="002C42CC">
        <w:rPr>
          <w:rFonts w:eastAsia="Yu Gothic UI" w:hint="eastAsia"/>
        </w:rPr>
        <w:t>は従業員の教育と能力開発を重視しており、従業員の仕事分野に関連する承認済みのコースやプログラムの費用を最大</w:t>
      </w:r>
      <w:r w:rsidRPr="002C42CC">
        <w:rPr>
          <w:rFonts w:eastAsia="Yu Gothic UI" w:hint="eastAsia"/>
        </w:rPr>
        <w:t xml:space="preserve"> 100% </w:t>
      </w:r>
      <w:r w:rsidRPr="002C42CC">
        <w:rPr>
          <w:rFonts w:eastAsia="Yu Gothic UI" w:hint="eastAsia"/>
        </w:rPr>
        <w:t>カバーする授業料払い戻しプログラムを提供しています。ワークショップ、セミナー、ウェビナー、オンライン</w:t>
      </w:r>
      <w:r w:rsidRPr="002C42CC">
        <w:rPr>
          <w:rFonts w:eastAsia="Yu Gothic UI" w:hint="eastAsia"/>
        </w:rPr>
        <w:t xml:space="preserve"> </w:t>
      </w:r>
      <w:r w:rsidRPr="002C42CC">
        <w:rPr>
          <w:rFonts w:eastAsia="Yu Gothic UI" w:hint="eastAsia"/>
        </w:rPr>
        <w:t>コースなど、</w:t>
      </w:r>
      <w:r w:rsidRPr="002C42CC">
        <w:rPr>
          <w:rFonts w:eastAsia="Yu Gothic UI" w:hint="eastAsia"/>
        </w:rPr>
        <w:t xml:space="preserve">GDI </w:t>
      </w:r>
      <w:r w:rsidRPr="002C42CC">
        <w:rPr>
          <w:rFonts w:eastAsia="Yu Gothic UI" w:hint="eastAsia"/>
        </w:rPr>
        <w:t>の社内トレーニングおよび能力開発プログラムを利用することもできます。また、</w:t>
      </w:r>
      <w:r w:rsidRPr="002C42CC">
        <w:rPr>
          <w:rFonts w:eastAsia="Yu Gothic UI" w:hint="eastAsia"/>
        </w:rPr>
        <w:t xml:space="preserve">GDI </w:t>
      </w:r>
      <w:r w:rsidRPr="002C42CC">
        <w:rPr>
          <w:rFonts w:eastAsia="Yu Gothic UI" w:hint="eastAsia"/>
        </w:rPr>
        <w:t>のメンタリング</w:t>
      </w:r>
      <w:r w:rsidRPr="002C42CC">
        <w:rPr>
          <w:rFonts w:eastAsia="Yu Gothic UI" w:hint="eastAsia"/>
        </w:rPr>
        <w:t xml:space="preserve"> </w:t>
      </w:r>
      <w:r w:rsidRPr="002C42CC">
        <w:rPr>
          <w:rFonts w:eastAsia="Yu Gothic UI" w:hint="eastAsia"/>
        </w:rPr>
        <w:t>プログラムにもアクセスでき、キャリア</w:t>
      </w:r>
      <w:r w:rsidRPr="002C42CC">
        <w:rPr>
          <w:rFonts w:eastAsia="Yu Gothic UI" w:hint="eastAsia"/>
        </w:rPr>
        <w:t xml:space="preserve"> </w:t>
      </w:r>
      <w:r w:rsidRPr="002C42CC">
        <w:rPr>
          <w:rFonts w:eastAsia="Yu Gothic UI" w:hint="eastAsia"/>
        </w:rPr>
        <w:t>パスを指導しサポートしてくれる上級従業員とペアになります。さらに、</w:t>
      </w:r>
      <w:r w:rsidRPr="002C42CC">
        <w:rPr>
          <w:rFonts w:eastAsia="Yu Gothic UI" w:hint="eastAsia"/>
        </w:rPr>
        <w:t xml:space="preserve">GDI </w:t>
      </w:r>
      <w:r w:rsidRPr="002C42CC">
        <w:rPr>
          <w:rFonts w:eastAsia="Yu Gothic UI" w:hint="eastAsia"/>
        </w:rPr>
        <w:t>は、従業員の成果と貢献に証明書、ボーナス、賞品を与える表彰プログラムを提供しています。</w:t>
      </w:r>
    </w:p>
    <w:p w14:paraId="6CB6BC24" w14:textId="61CC4997" w:rsidR="7539C3BA" w:rsidRPr="002C42CC" w:rsidRDefault="7539C3BA" w:rsidP="026B515B">
      <w:pPr>
        <w:pStyle w:val="Heading1"/>
        <w:rPr>
          <w:rFonts w:eastAsia="Yu Gothic UI"/>
        </w:rPr>
      </w:pPr>
      <w:r w:rsidRPr="002C42CC">
        <w:rPr>
          <w:rFonts w:eastAsia="Yu Gothic UI" w:hint="eastAsia"/>
        </w:rPr>
        <w:t>ワークライフバランス給付金</w:t>
      </w:r>
    </w:p>
    <w:p w14:paraId="336EADE3" w14:textId="7BD074CB" w:rsidR="7539C3BA" w:rsidRPr="002C42CC" w:rsidRDefault="7539C3BA" w:rsidP="026B515B">
      <w:pPr>
        <w:rPr>
          <w:rFonts w:eastAsia="Yu Gothic UI"/>
        </w:rPr>
      </w:pPr>
      <w:r w:rsidRPr="002C42CC">
        <w:rPr>
          <w:rFonts w:eastAsia="Yu Gothic UI" w:hint="eastAsia"/>
        </w:rPr>
        <w:t xml:space="preserve">GDI </w:t>
      </w:r>
      <w:r w:rsidRPr="002C42CC">
        <w:rPr>
          <w:rFonts w:eastAsia="Yu Gothic UI" w:hint="eastAsia"/>
        </w:rPr>
        <w:t>は、従業員のワークライフ</w:t>
      </w:r>
      <w:r w:rsidRPr="002C42CC">
        <w:rPr>
          <w:rFonts w:eastAsia="Yu Gothic UI" w:hint="eastAsia"/>
        </w:rPr>
        <w:t xml:space="preserve"> </w:t>
      </w:r>
      <w:r w:rsidRPr="002C42CC">
        <w:rPr>
          <w:rFonts w:eastAsia="Yu Gothic UI" w:hint="eastAsia"/>
        </w:rPr>
        <w:t>バランスの必要性を理解しており、従業員のニーズや好みに応じて時間や場所を調整できる柔軟な勤務スケジュールを提供しています。また、</w:t>
      </w:r>
      <w:r w:rsidRPr="002C42CC">
        <w:rPr>
          <w:rFonts w:eastAsia="Yu Gothic UI" w:hint="eastAsia"/>
        </w:rPr>
        <w:t xml:space="preserve">GDI </w:t>
      </w:r>
      <w:r w:rsidRPr="002C42CC">
        <w:rPr>
          <w:rFonts w:eastAsia="Yu Gothic UI" w:hint="eastAsia"/>
        </w:rPr>
        <w:t>の在宅勤務ポリシーを利用することもできます。これにより、自宅またはインターネット接続のある他の場所で働くことができます。さらに、</w:t>
      </w:r>
      <w:r w:rsidRPr="002C42CC">
        <w:rPr>
          <w:rFonts w:eastAsia="Yu Gothic UI" w:hint="eastAsia"/>
        </w:rPr>
        <w:t xml:space="preserve">GDI </w:t>
      </w:r>
      <w:r w:rsidRPr="002C42CC">
        <w:rPr>
          <w:rFonts w:eastAsia="Yu Gothic UI" w:hint="eastAsia"/>
        </w:rPr>
        <w:t>は、休暇、病気の日、個人的な休暇、休日を含む有給休暇</w:t>
      </w:r>
      <w:r w:rsidRPr="002C42CC">
        <w:rPr>
          <w:rFonts w:eastAsia="Yu Gothic UI" w:hint="eastAsia"/>
        </w:rPr>
        <w:t xml:space="preserve"> (PTO) </w:t>
      </w:r>
      <w:r w:rsidRPr="002C42CC">
        <w:rPr>
          <w:rFonts w:eastAsia="Yu Gothic UI" w:hint="eastAsia"/>
        </w:rPr>
        <w:t>ポリシーを提供しています。家族や医療上の緊急事態、サバティカルなどの特別な状況のために無給休暇を申請することもできます。</w:t>
      </w:r>
    </w:p>
    <w:p w14:paraId="2BD7126E" w14:textId="56461C30" w:rsidR="7539C3BA" w:rsidRPr="002C42CC" w:rsidRDefault="7539C3BA" w:rsidP="026B515B">
      <w:pPr>
        <w:pStyle w:val="Heading1"/>
        <w:rPr>
          <w:rFonts w:eastAsia="Yu Gothic UI"/>
        </w:rPr>
      </w:pPr>
      <w:r w:rsidRPr="002C42CC">
        <w:rPr>
          <w:rFonts w:eastAsia="Yu Gothic UI" w:hint="eastAsia"/>
        </w:rPr>
        <w:t>その他の福利厚生</w:t>
      </w:r>
    </w:p>
    <w:p w14:paraId="7FFCC718" w14:textId="0D034D9E" w:rsidR="7539C3BA" w:rsidRPr="002C42CC" w:rsidRDefault="7539C3BA" w:rsidP="026B515B">
      <w:pPr>
        <w:rPr>
          <w:rFonts w:eastAsia="Yu Gothic UI"/>
        </w:rPr>
      </w:pPr>
      <w:r w:rsidRPr="002C42CC">
        <w:rPr>
          <w:rFonts w:eastAsia="Yu Gothic UI" w:hint="eastAsia"/>
        </w:rPr>
        <w:t xml:space="preserve">GDI </w:t>
      </w:r>
      <w:r w:rsidRPr="002C42CC">
        <w:rPr>
          <w:rFonts w:eastAsia="Yu Gothic UI" w:hint="eastAsia"/>
        </w:rPr>
        <w:t>は、従業員の仕事体験をより楽しく、やりがいのあるものにする他の福利厚生も提供しています。これらには以下が含まれます。</w:t>
      </w:r>
    </w:p>
    <w:p w14:paraId="577D28AF" w14:textId="7095D469" w:rsidR="7539C3BA" w:rsidRPr="002C42CC" w:rsidRDefault="7539C3BA" w:rsidP="026B515B">
      <w:pPr>
        <w:pStyle w:val="ListParagraph"/>
        <w:numPr>
          <w:ilvl w:val="0"/>
          <w:numId w:val="1"/>
        </w:numPr>
        <w:rPr>
          <w:rFonts w:eastAsia="Yu Gothic UI"/>
        </w:rPr>
      </w:pPr>
      <w:r w:rsidRPr="002C42CC">
        <w:rPr>
          <w:rFonts w:eastAsia="Yu Gothic UI" w:hint="eastAsia"/>
        </w:rPr>
        <w:t>コラボレーションとイノベーションを促進する、カジュアルでクリエイティブな職場環境。</w:t>
      </w:r>
    </w:p>
    <w:p w14:paraId="7C9A91A2" w14:textId="38B388C4" w:rsidR="7539C3BA" w:rsidRPr="002C42CC" w:rsidRDefault="7539C3BA" w:rsidP="026B515B">
      <w:pPr>
        <w:pStyle w:val="ListParagraph"/>
        <w:numPr>
          <w:ilvl w:val="0"/>
          <w:numId w:val="1"/>
        </w:numPr>
        <w:rPr>
          <w:rFonts w:eastAsia="Yu Gothic UI"/>
        </w:rPr>
      </w:pPr>
      <w:r w:rsidRPr="002C42CC">
        <w:rPr>
          <w:rFonts w:eastAsia="Yu Gothic UI" w:hint="eastAsia"/>
        </w:rPr>
        <w:lastRenderedPageBreak/>
        <w:t>従業員の個性とアイデンティティを尊重し、称賛する、多様性に富んだ包括的な文化。</w:t>
      </w:r>
    </w:p>
    <w:p w14:paraId="1F83B01F" w14:textId="12AD5FAE" w:rsidR="7539C3BA" w:rsidRPr="002C42CC" w:rsidRDefault="7539C3BA" w:rsidP="026B515B">
      <w:pPr>
        <w:pStyle w:val="ListParagraph"/>
        <w:numPr>
          <w:ilvl w:val="0"/>
          <w:numId w:val="1"/>
        </w:numPr>
        <w:rPr>
          <w:rFonts w:eastAsia="Yu Gothic UI"/>
        </w:rPr>
      </w:pPr>
      <w:r w:rsidRPr="002C42CC">
        <w:rPr>
          <w:rFonts w:eastAsia="Yu Gothic UI" w:hint="eastAsia"/>
        </w:rPr>
        <w:t>従業員とその家族向けのイベントや活動を企画する社交およびレクリエーション</w:t>
      </w:r>
      <w:r w:rsidRPr="002C42CC">
        <w:rPr>
          <w:rFonts w:eastAsia="Yu Gothic UI" w:hint="eastAsia"/>
        </w:rPr>
        <w:t xml:space="preserve"> </w:t>
      </w:r>
      <w:r w:rsidRPr="002C42CC">
        <w:rPr>
          <w:rFonts w:eastAsia="Yu Gothic UI" w:hint="eastAsia"/>
        </w:rPr>
        <w:t>プログラム。</w:t>
      </w:r>
    </w:p>
    <w:p w14:paraId="27F2A280" w14:textId="759AC95C" w:rsidR="7539C3BA" w:rsidRPr="002C42CC" w:rsidRDefault="7539C3BA" w:rsidP="026B515B">
      <w:pPr>
        <w:pStyle w:val="ListParagraph"/>
        <w:numPr>
          <w:ilvl w:val="0"/>
          <w:numId w:val="1"/>
        </w:numPr>
        <w:rPr>
          <w:rFonts w:eastAsia="Yu Gothic UI"/>
        </w:rPr>
      </w:pPr>
      <w:r w:rsidRPr="002C42CC">
        <w:rPr>
          <w:rFonts w:eastAsia="Yu Gothic UI" w:hint="eastAsia"/>
        </w:rPr>
        <w:t>ボランティアや慈善活動への参加を奨励し、サポートするコミュニティ</w:t>
      </w:r>
      <w:r w:rsidRPr="002C42CC">
        <w:rPr>
          <w:rFonts w:eastAsia="Yu Gothic UI" w:hint="eastAsia"/>
        </w:rPr>
        <w:t xml:space="preserve"> </w:t>
      </w:r>
      <w:r w:rsidRPr="002C42CC">
        <w:rPr>
          <w:rFonts w:eastAsia="Yu Gothic UI" w:hint="eastAsia"/>
        </w:rPr>
        <w:t>サービス</w:t>
      </w:r>
      <w:r w:rsidRPr="002C42CC">
        <w:rPr>
          <w:rFonts w:eastAsia="Yu Gothic UI" w:hint="eastAsia"/>
        </w:rPr>
        <w:t xml:space="preserve"> </w:t>
      </w:r>
      <w:r w:rsidRPr="002C42CC">
        <w:rPr>
          <w:rFonts w:eastAsia="Yu Gothic UI" w:hint="eastAsia"/>
        </w:rPr>
        <w:t>プログラム。</w:t>
      </w:r>
    </w:p>
    <w:p w14:paraId="06A0660F" w14:textId="6075304C" w:rsidR="7539C3BA" w:rsidRPr="002C42CC" w:rsidRDefault="7539C3BA" w:rsidP="026B515B">
      <w:pPr>
        <w:pStyle w:val="ListParagraph"/>
        <w:numPr>
          <w:ilvl w:val="0"/>
          <w:numId w:val="1"/>
        </w:numPr>
        <w:rPr>
          <w:rFonts w:eastAsia="Yu Gothic UI"/>
        </w:rPr>
      </w:pPr>
      <w:r w:rsidRPr="002C42CC">
        <w:rPr>
          <w:rFonts w:eastAsia="Yu Gothic UI" w:hint="eastAsia"/>
        </w:rPr>
        <w:t>新しい才能を</w:t>
      </w:r>
      <w:r w:rsidRPr="002C42CC">
        <w:rPr>
          <w:rFonts w:eastAsia="Yu Gothic UI" w:hint="eastAsia"/>
        </w:rPr>
        <w:t xml:space="preserve"> GDI </w:t>
      </w:r>
      <w:r w:rsidRPr="002C42CC">
        <w:rPr>
          <w:rFonts w:eastAsia="Yu Gothic UI" w:hint="eastAsia"/>
        </w:rPr>
        <w:t>にもたらした場合に報酬が与えられる紹介プログラム。</w:t>
      </w:r>
    </w:p>
    <w:p w14:paraId="321B2912" w14:textId="11DA571B" w:rsidR="7539C3BA" w:rsidRPr="002C42CC" w:rsidRDefault="7539C3BA" w:rsidP="026B515B">
      <w:pPr>
        <w:pStyle w:val="ListParagraph"/>
        <w:numPr>
          <w:ilvl w:val="0"/>
          <w:numId w:val="1"/>
        </w:numPr>
        <w:rPr>
          <w:rFonts w:eastAsia="Yu Gothic UI"/>
        </w:rPr>
      </w:pPr>
      <w:r w:rsidRPr="002C42CC">
        <w:rPr>
          <w:rFonts w:eastAsia="Yu Gothic UI" w:hint="eastAsia"/>
        </w:rPr>
        <w:t xml:space="preserve">GDI </w:t>
      </w:r>
      <w:r w:rsidRPr="002C42CC">
        <w:rPr>
          <w:rFonts w:eastAsia="Yu Gothic UI" w:hint="eastAsia"/>
        </w:rPr>
        <w:t>のパートナーやベンダーのさまざまな製品やサービスを割引価格で利用できる割引プログラム。</w:t>
      </w:r>
    </w:p>
    <w:p w14:paraId="392FE71A" w14:textId="37FAF7AC" w:rsidR="7539C3BA" w:rsidRPr="002C42CC" w:rsidRDefault="7539C3BA" w:rsidP="026B515B">
      <w:pPr>
        <w:pStyle w:val="Heading1"/>
        <w:rPr>
          <w:rFonts w:eastAsia="Yu Gothic UI"/>
        </w:rPr>
      </w:pPr>
      <w:r w:rsidRPr="002C42CC">
        <w:rPr>
          <w:rFonts w:eastAsia="Yu Gothic UI" w:hint="eastAsia"/>
        </w:rPr>
        <w:t>結論</w:t>
      </w:r>
    </w:p>
    <w:p w14:paraId="7C240B75" w14:textId="2CD93BD3" w:rsidR="7539C3BA" w:rsidRPr="002C42CC" w:rsidRDefault="7539C3BA" w:rsidP="026B515B">
      <w:pPr>
        <w:rPr>
          <w:rFonts w:eastAsia="Yu Gothic UI"/>
        </w:rPr>
      </w:pPr>
      <w:r w:rsidRPr="002C42CC">
        <w:rPr>
          <w:rFonts w:eastAsia="Yu Gothic UI" w:hint="eastAsia"/>
        </w:rPr>
        <w:t xml:space="preserve">GDI </w:t>
      </w:r>
      <w:r w:rsidRPr="002C42CC">
        <w:rPr>
          <w:rFonts w:eastAsia="Yu Gothic UI" w:hint="eastAsia"/>
        </w:rPr>
        <w:t>は、従業員の生活の質とキャリアの満足度を高める、包括的で競争力のある福利厚生パッケージを提供できることを誇りに思っています。</w:t>
      </w:r>
      <w:r w:rsidRPr="002C42CC">
        <w:rPr>
          <w:rFonts w:eastAsia="Yu Gothic UI" w:hint="eastAsia"/>
        </w:rPr>
        <w:t xml:space="preserve">GDI </w:t>
      </w:r>
      <w:r w:rsidRPr="002C42CC">
        <w:rPr>
          <w:rFonts w:eastAsia="Yu Gothic UI" w:hint="eastAsia"/>
        </w:rPr>
        <w:t>の従業員として、グラフィック</w:t>
      </w:r>
      <w:r w:rsidRPr="002C42CC">
        <w:rPr>
          <w:rFonts w:eastAsia="Yu Gothic UI" w:hint="eastAsia"/>
        </w:rPr>
        <w:t xml:space="preserve"> </w:t>
      </w:r>
      <w:r w:rsidRPr="002C42CC">
        <w:rPr>
          <w:rFonts w:eastAsia="Yu Gothic UI" w:hint="eastAsia"/>
        </w:rPr>
        <w:t>デザインとデジタル</w:t>
      </w:r>
      <w:r w:rsidRPr="002C42CC">
        <w:rPr>
          <w:rFonts w:eastAsia="Yu Gothic UI" w:hint="eastAsia"/>
        </w:rPr>
        <w:t xml:space="preserve"> </w:t>
      </w:r>
      <w:r w:rsidRPr="002C42CC">
        <w:rPr>
          <w:rFonts w:eastAsia="Yu Gothic UI" w:hint="eastAsia"/>
        </w:rPr>
        <w:t>メディアの世界にポジティブな影響を与えるよう努める、ダイナミックでクリエイティブなチームの一員です。ぜひこれらの福利厚生を活用して、</w:t>
      </w:r>
      <w:r w:rsidRPr="002C42CC">
        <w:rPr>
          <w:rFonts w:eastAsia="Yu Gothic UI" w:hint="eastAsia"/>
        </w:rPr>
        <w:t>GDI</w:t>
      </w:r>
      <w:r w:rsidRPr="002C42CC">
        <w:rPr>
          <w:rFonts w:eastAsia="Yu Gothic UI" w:hint="eastAsia"/>
        </w:rPr>
        <w:t>で楽しく働いてください。福利厚生についてご質問やご不明な点がございましたら、人事部</w:t>
      </w:r>
      <w:r w:rsidRPr="002C42CC">
        <w:rPr>
          <w:rFonts w:eastAsia="Yu Gothic UI" w:hint="eastAsia"/>
        </w:rPr>
        <w:t xml:space="preserve"> (hr@gdi.com </w:t>
      </w:r>
      <w:r w:rsidRPr="002C42CC">
        <w:rPr>
          <w:rFonts w:eastAsia="Yu Gothic UI" w:hint="eastAsia"/>
        </w:rPr>
        <w:t>または</w:t>
      </w:r>
      <w:r w:rsidRPr="002C42CC">
        <w:rPr>
          <w:rFonts w:eastAsia="Yu Gothic UI" w:hint="eastAsia"/>
        </w:rPr>
        <w:t xml:space="preserve"> 555-1234) </w:t>
      </w:r>
      <w:r w:rsidRPr="002C42CC">
        <w:rPr>
          <w:rFonts w:eastAsia="Yu Gothic UI" w:hint="eastAsia"/>
        </w:rPr>
        <w:t>までご連絡ください。</w:t>
      </w:r>
    </w:p>
    <w:p w14:paraId="2C078E63" w14:textId="77777777" w:rsidR="00942156" w:rsidRPr="002C42CC" w:rsidRDefault="00942156">
      <w:pPr>
        <w:rPr>
          <w:rFonts w:eastAsia="Yu Gothic UI"/>
        </w:rPr>
      </w:pPr>
    </w:p>
    <w:sectPr w:rsidR="00942156" w:rsidRPr="002C4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UI">
    <w:panose1 w:val="020B05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7DF8C"/>
    <w:multiLevelType w:val="hybridMultilevel"/>
    <w:tmpl w:val="1084F052"/>
    <w:lvl w:ilvl="0" w:tplc="42BEE9DC">
      <w:start w:val="1"/>
      <w:numFmt w:val="bullet"/>
      <w:lvlText w:val=""/>
      <w:lvlJc w:val="left"/>
      <w:pPr>
        <w:ind w:left="720" w:hanging="360"/>
      </w:pPr>
      <w:rPr>
        <w:rFonts w:ascii="Symbol" w:hAnsi="Symbol" w:hint="default"/>
      </w:rPr>
    </w:lvl>
    <w:lvl w:ilvl="1" w:tplc="1F8EFD98">
      <w:start w:val="1"/>
      <w:numFmt w:val="bullet"/>
      <w:lvlText w:val="o"/>
      <w:lvlJc w:val="left"/>
      <w:pPr>
        <w:ind w:left="1440" w:hanging="360"/>
      </w:pPr>
      <w:rPr>
        <w:rFonts w:ascii="Courier New" w:hAnsi="Courier New" w:hint="default"/>
      </w:rPr>
    </w:lvl>
    <w:lvl w:ilvl="2" w:tplc="5AC837B6">
      <w:start w:val="1"/>
      <w:numFmt w:val="bullet"/>
      <w:lvlText w:val=""/>
      <w:lvlJc w:val="left"/>
      <w:pPr>
        <w:ind w:left="2160" w:hanging="360"/>
      </w:pPr>
      <w:rPr>
        <w:rFonts w:ascii="Wingdings" w:hAnsi="Wingdings" w:hint="default"/>
      </w:rPr>
    </w:lvl>
    <w:lvl w:ilvl="3" w:tplc="B9F8F7A4">
      <w:start w:val="1"/>
      <w:numFmt w:val="bullet"/>
      <w:lvlText w:val=""/>
      <w:lvlJc w:val="left"/>
      <w:pPr>
        <w:ind w:left="2880" w:hanging="360"/>
      </w:pPr>
      <w:rPr>
        <w:rFonts w:ascii="Symbol" w:hAnsi="Symbol" w:hint="default"/>
      </w:rPr>
    </w:lvl>
    <w:lvl w:ilvl="4" w:tplc="00E6EB22">
      <w:start w:val="1"/>
      <w:numFmt w:val="bullet"/>
      <w:lvlText w:val="o"/>
      <w:lvlJc w:val="left"/>
      <w:pPr>
        <w:ind w:left="3600" w:hanging="360"/>
      </w:pPr>
      <w:rPr>
        <w:rFonts w:ascii="Courier New" w:hAnsi="Courier New" w:hint="default"/>
      </w:rPr>
    </w:lvl>
    <w:lvl w:ilvl="5" w:tplc="35F43C4C">
      <w:start w:val="1"/>
      <w:numFmt w:val="bullet"/>
      <w:lvlText w:val=""/>
      <w:lvlJc w:val="left"/>
      <w:pPr>
        <w:ind w:left="4320" w:hanging="360"/>
      </w:pPr>
      <w:rPr>
        <w:rFonts w:ascii="Wingdings" w:hAnsi="Wingdings" w:hint="default"/>
      </w:rPr>
    </w:lvl>
    <w:lvl w:ilvl="6" w:tplc="8CDEC6DC">
      <w:start w:val="1"/>
      <w:numFmt w:val="bullet"/>
      <w:lvlText w:val=""/>
      <w:lvlJc w:val="left"/>
      <w:pPr>
        <w:ind w:left="5040" w:hanging="360"/>
      </w:pPr>
      <w:rPr>
        <w:rFonts w:ascii="Symbol" w:hAnsi="Symbol" w:hint="default"/>
      </w:rPr>
    </w:lvl>
    <w:lvl w:ilvl="7" w:tplc="9130702A">
      <w:start w:val="1"/>
      <w:numFmt w:val="bullet"/>
      <w:lvlText w:val="o"/>
      <w:lvlJc w:val="left"/>
      <w:pPr>
        <w:ind w:left="5760" w:hanging="360"/>
      </w:pPr>
      <w:rPr>
        <w:rFonts w:ascii="Courier New" w:hAnsi="Courier New" w:hint="default"/>
      </w:rPr>
    </w:lvl>
    <w:lvl w:ilvl="8" w:tplc="65224A42">
      <w:start w:val="1"/>
      <w:numFmt w:val="bullet"/>
      <w:lvlText w:val=""/>
      <w:lvlJc w:val="left"/>
      <w:pPr>
        <w:ind w:left="6480" w:hanging="360"/>
      </w:pPr>
      <w:rPr>
        <w:rFonts w:ascii="Wingdings" w:hAnsi="Wingdings" w:hint="default"/>
      </w:rPr>
    </w:lvl>
  </w:abstractNum>
  <w:abstractNum w:abstractNumId="1" w15:restartNumberingAfterBreak="0">
    <w:nsid w:val="367A7286"/>
    <w:multiLevelType w:val="hybridMultilevel"/>
    <w:tmpl w:val="2E087872"/>
    <w:lvl w:ilvl="0" w:tplc="4C5CD010">
      <w:start w:val="1"/>
      <w:numFmt w:val="bullet"/>
      <w:lvlText w:val=""/>
      <w:lvlJc w:val="left"/>
      <w:pPr>
        <w:ind w:left="720" w:hanging="360"/>
      </w:pPr>
      <w:rPr>
        <w:rFonts w:ascii="Symbol" w:hAnsi="Symbol" w:hint="default"/>
      </w:rPr>
    </w:lvl>
    <w:lvl w:ilvl="1" w:tplc="9176FC36">
      <w:start w:val="1"/>
      <w:numFmt w:val="bullet"/>
      <w:lvlText w:val="o"/>
      <w:lvlJc w:val="left"/>
      <w:pPr>
        <w:ind w:left="1440" w:hanging="360"/>
      </w:pPr>
      <w:rPr>
        <w:rFonts w:ascii="Courier New" w:hAnsi="Courier New" w:hint="default"/>
      </w:rPr>
    </w:lvl>
    <w:lvl w:ilvl="2" w:tplc="3884930A">
      <w:start w:val="1"/>
      <w:numFmt w:val="bullet"/>
      <w:lvlText w:val=""/>
      <w:lvlJc w:val="left"/>
      <w:pPr>
        <w:ind w:left="2160" w:hanging="360"/>
      </w:pPr>
      <w:rPr>
        <w:rFonts w:ascii="Wingdings" w:hAnsi="Wingdings" w:hint="default"/>
      </w:rPr>
    </w:lvl>
    <w:lvl w:ilvl="3" w:tplc="7DB4E9F6">
      <w:start w:val="1"/>
      <w:numFmt w:val="bullet"/>
      <w:lvlText w:val=""/>
      <w:lvlJc w:val="left"/>
      <w:pPr>
        <w:ind w:left="2880" w:hanging="360"/>
      </w:pPr>
      <w:rPr>
        <w:rFonts w:ascii="Symbol" w:hAnsi="Symbol" w:hint="default"/>
      </w:rPr>
    </w:lvl>
    <w:lvl w:ilvl="4" w:tplc="0CF44BA4">
      <w:start w:val="1"/>
      <w:numFmt w:val="bullet"/>
      <w:lvlText w:val="o"/>
      <w:lvlJc w:val="left"/>
      <w:pPr>
        <w:ind w:left="3600" w:hanging="360"/>
      </w:pPr>
      <w:rPr>
        <w:rFonts w:ascii="Courier New" w:hAnsi="Courier New" w:hint="default"/>
      </w:rPr>
    </w:lvl>
    <w:lvl w:ilvl="5" w:tplc="4E1CE1FA">
      <w:start w:val="1"/>
      <w:numFmt w:val="bullet"/>
      <w:lvlText w:val=""/>
      <w:lvlJc w:val="left"/>
      <w:pPr>
        <w:ind w:left="4320" w:hanging="360"/>
      </w:pPr>
      <w:rPr>
        <w:rFonts w:ascii="Wingdings" w:hAnsi="Wingdings" w:hint="default"/>
      </w:rPr>
    </w:lvl>
    <w:lvl w:ilvl="6" w:tplc="DE16710E">
      <w:start w:val="1"/>
      <w:numFmt w:val="bullet"/>
      <w:lvlText w:val=""/>
      <w:lvlJc w:val="left"/>
      <w:pPr>
        <w:ind w:left="5040" w:hanging="360"/>
      </w:pPr>
      <w:rPr>
        <w:rFonts w:ascii="Symbol" w:hAnsi="Symbol" w:hint="default"/>
      </w:rPr>
    </w:lvl>
    <w:lvl w:ilvl="7" w:tplc="843ECC36">
      <w:start w:val="1"/>
      <w:numFmt w:val="bullet"/>
      <w:lvlText w:val="o"/>
      <w:lvlJc w:val="left"/>
      <w:pPr>
        <w:ind w:left="5760" w:hanging="360"/>
      </w:pPr>
      <w:rPr>
        <w:rFonts w:ascii="Courier New" w:hAnsi="Courier New" w:hint="default"/>
      </w:rPr>
    </w:lvl>
    <w:lvl w:ilvl="8" w:tplc="DA1046E6">
      <w:start w:val="1"/>
      <w:numFmt w:val="bullet"/>
      <w:lvlText w:val=""/>
      <w:lvlJc w:val="left"/>
      <w:pPr>
        <w:ind w:left="6480" w:hanging="360"/>
      </w:pPr>
      <w:rPr>
        <w:rFonts w:ascii="Wingdings" w:hAnsi="Wingdings" w:hint="default"/>
      </w:rPr>
    </w:lvl>
  </w:abstractNum>
  <w:num w:numId="1" w16cid:durableId="1759595823">
    <w:abstractNumId w:val="1"/>
  </w:num>
  <w:num w:numId="2" w16cid:durableId="105582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A91A39"/>
    <w:rsid w:val="00222EAD"/>
    <w:rsid w:val="002C42CC"/>
    <w:rsid w:val="005F394D"/>
    <w:rsid w:val="00942156"/>
    <w:rsid w:val="00ED674A"/>
    <w:rsid w:val="026B515B"/>
    <w:rsid w:val="46A91A39"/>
    <w:rsid w:val="4EB19F34"/>
    <w:rsid w:val="5A198428"/>
    <w:rsid w:val="7539C3B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66CF1"/>
  <w15:chartTrackingRefBased/>
  <w15:docId w15:val="{0E5FD0B8-C90B-4478-9923-6487F7610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3</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Viet Tran</cp:lastModifiedBy>
  <cp:revision>4</cp:revision>
  <dcterms:created xsi:type="dcterms:W3CDTF">2024-02-01T17:56:00Z</dcterms:created>
  <dcterms:modified xsi:type="dcterms:W3CDTF">2025-05-29T07:02:00Z</dcterms:modified>
</cp:coreProperties>
</file>