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経験豊富でクリエイティブな、ディテールにこだわるアニメーション 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視聴者を引き込み、魅了する美しいアニメーションの作成に情熱を注いでいます。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私のスキルと経験を活かして、高品質のアニメーションを作成するシニア アニメーション デザイナーの職を探しています。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ジュニア アニメーション デザイナー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Graphic Design Institute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2022 年 6 月から現在まで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デザイナーと協力して、さまざまなクライアント向けの 2D アニメーションと 3D アニメーションを作成しました。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を使用してアニメーションを作成および編集しました。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インターン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Graphic Design Institute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2021 年 5 月から 2022 年 5 月まで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さまざまなプロジェクトの 2D アニメーションと 3D アニメーションの作成を支援しました。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新しいアニメーション技術とソフトウェアに関する研究を行いました。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アニメーション専攻の美術学士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ミネソタ大学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(ミネアポリス、ミネソタ州)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2017 年 8 月から 2021 年 5 月まで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 プロジェクトに参加しました。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に精通しています。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アニメーションの原則と手法に対する深い理解。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他のデザイナーやクライアントと共同作業する能力。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優れたコミュニケーション能力と時間管理スキル。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