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929"/>
        <w:gridCol w:w="986"/>
        <w:gridCol w:w="652"/>
        <w:gridCol w:w="862"/>
        <w:gridCol w:w="681"/>
        <w:gridCol w:w="779"/>
        <w:gridCol w:w="1389"/>
        <w:gridCol w:w="1097"/>
        <w:gridCol w:w="640"/>
        <w:gridCol w:w="1335"/>
      </w:tblGrid>
      <w:tr w:rsidR="006B06DA" w:rsidRPr="005719A3" w14:paraId="5F238AA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캠페인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담당자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캠페인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이름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시작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날짜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캠페인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유형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예산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매출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총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대상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사용자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참여한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사용자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시작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날짜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이후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진행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FFFFFF"/>
              </w:rPr>
              <w:t>기간</w:t>
            </w:r>
          </w:p>
        </w:tc>
      </w:tr>
      <w:tr w:rsidR="006B06DA" w:rsidRPr="005719A3" w14:paraId="770C05F8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월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말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이메일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1/27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디지털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6,980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   4205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465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366</w:t>
            </w:r>
          </w:p>
        </w:tc>
      </w:tr>
      <w:tr w:rsidR="006B06DA" w:rsidRPr="005719A3" w14:paraId="1386291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빌보드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소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1/29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브랜드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250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4,732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   2000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500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364</w:t>
            </w:r>
          </w:p>
        </w:tc>
      </w:tr>
      <w:tr w:rsidR="006B06DA" w:rsidRPr="005719A3" w14:paraId="12A98CDD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빌보드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대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2/3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브랜드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4,500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5,632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10000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362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359</w:t>
            </w:r>
          </w:p>
        </w:tc>
      </w:tr>
      <w:tr w:rsidR="006B06DA" w:rsidRPr="005719A3" w14:paraId="4084F35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제품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리뷰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(3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배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1/16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고객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경험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2,750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5,676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35000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5418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377</w:t>
            </w:r>
          </w:p>
        </w:tc>
      </w:tr>
      <w:tr w:rsidR="006B06DA" w:rsidRPr="005719A3" w14:paraId="0F472CBB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대상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그룹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5/5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디지털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5,800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136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10000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285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329</w:t>
            </w:r>
          </w:p>
        </w:tc>
      </w:tr>
      <w:tr w:rsidR="006B06DA" w:rsidRPr="005719A3" w14:paraId="546A623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빌보드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소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1/3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브랜드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8,703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   2500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496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390</w:t>
            </w:r>
          </w:p>
        </w:tc>
      </w:tr>
      <w:tr w:rsidR="006B06DA" w:rsidRPr="005719A3" w14:paraId="7A8BDF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업계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컨퍼런스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2/23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고객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경험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600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4,540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618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339</w:t>
            </w:r>
          </w:p>
        </w:tc>
      </w:tr>
      <w:tr w:rsidR="006B06DA" w:rsidRPr="005719A3" w14:paraId="39BAE56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대상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그룹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2/25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디지털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lastRenderedPageBreak/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lastRenderedPageBreak/>
              <w:t xml:space="preserve"> 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788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   2000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367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337</w:t>
            </w:r>
          </w:p>
        </w:tc>
      </w:tr>
      <w:tr w:rsidR="006B06DA" w:rsidRPr="005719A3" w14:paraId="36D74E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월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이메일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북부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2/11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디지털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12,423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   4205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902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351</w:t>
            </w:r>
          </w:p>
        </w:tc>
      </w:tr>
      <w:tr w:rsidR="006B06DA" w:rsidRPr="005719A3" w14:paraId="6CA9FD4A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월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이메일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남부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13/5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디지털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9,293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   3687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673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321</w:t>
            </w:r>
          </w:p>
        </w:tc>
      </w:tr>
      <w:tr w:rsidR="006B06DA" w:rsidRPr="005719A3" w14:paraId="0392DD2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월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이메일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서부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22/5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디지털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16,342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   5278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1029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312</w:t>
            </w:r>
          </w:p>
        </w:tc>
      </w:tr>
      <w:tr w:rsidR="006B06DA" w:rsidRPr="005719A3" w14:paraId="7AAEE00E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제품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멘션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(5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배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2/6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고객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경험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635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2,208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             55000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                               1470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356</w:t>
            </w:r>
          </w:p>
        </w:tc>
      </w:tr>
    </w:tbl>
    <w:p w14:paraId="27EDA43B" w14:textId="77777777" w:rsidR="00F73AC3" w:rsidRPr="005719A3" w:rsidRDefault="00F73AC3">
      <w:pPr>
        <w:rPr>
          <w:rFonts w:eastAsia="Malgun Gothic"/>
        </w:rPr>
      </w:pPr>
    </w:p>
    <w:p w14:paraId="471E118C" w14:textId="6793FF39" w:rsidR="006B06DA" w:rsidRPr="005719A3" w:rsidRDefault="006B06DA">
      <w:pPr>
        <w:rPr>
          <w:rFonts w:eastAsia="Malgun Gothic"/>
        </w:rPr>
      </w:pPr>
      <w:r w:rsidRPr="005719A3">
        <w:rPr>
          <w:rFonts w:eastAsia="Malgun Gothic" w:hint="eastAsia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"/>
        <w:gridCol w:w="222"/>
        <w:gridCol w:w="2098"/>
        <w:gridCol w:w="1532"/>
        <w:gridCol w:w="325"/>
        <w:gridCol w:w="1176"/>
        <w:gridCol w:w="446"/>
        <w:gridCol w:w="446"/>
        <w:gridCol w:w="446"/>
        <w:gridCol w:w="446"/>
        <w:gridCol w:w="446"/>
        <w:gridCol w:w="446"/>
        <w:gridCol w:w="446"/>
        <w:gridCol w:w="444"/>
      </w:tblGrid>
      <w:tr w:rsidR="006B06DA" w:rsidRPr="005719A3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5719A3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5719A3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캠페인</w:t>
            </w: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유형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평균</w:t>
            </w: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 xml:space="preserve">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디지털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브랜드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마케팅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고객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경험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총합계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5719A3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Pr="005719A3" w:rsidRDefault="006B06DA">
      <w:pPr>
        <w:rPr>
          <w:rFonts w:eastAsia="Malgun Gothic"/>
        </w:rPr>
      </w:pPr>
    </w:p>
    <w:p w14:paraId="064AFD4D" w14:textId="77777777" w:rsidR="006B06DA" w:rsidRPr="005719A3" w:rsidRDefault="006B06DA" w:rsidP="006B06DA">
      <w:pPr>
        <w:rPr>
          <w:rFonts w:eastAsia="Malgun Gothic"/>
        </w:rPr>
      </w:pPr>
      <w:r w:rsidRPr="005719A3">
        <w:rPr>
          <w:rFonts w:ascii="Aptos Narrow" w:eastAsia="Malgun Gothic" w:hAnsi="Aptos Narrow" w:hint="eastAsi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5E41E6F" wp14:editId="1B7049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7777777" w:rsidR="006B06DA" w:rsidRPr="005719A3" w:rsidRDefault="006B06DA">
      <w:pPr>
        <w:rPr>
          <w:rFonts w:eastAsia="Malgun Gothic"/>
        </w:rPr>
      </w:pPr>
    </w:p>
    <w:p w14:paraId="4B7AE8B6" w14:textId="77777777" w:rsidR="006B06DA" w:rsidRPr="005719A3" w:rsidRDefault="006B06DA">
      <w:pPr>
        <w:rPr>
          <w:rFonts w:eastAsia="Malgun Gothic"/>
        </w:rPr>
      </w:pPr>
    </w:p>
    <w:p w14:paraId="7D38BFBD" w14:textId="0520BCC3" w:rsidR="006B06DA" w:rsidRPr="005719A3" w:rsidRDefault="006B06DA">
      <w:pPr>
        <w:rPr>
          <w:rFonts w:eastAsia="Malgun Gothic"/>
        </w:rPr>
      </w:pPr>
      <w:r w:rsidRPr="005719A3">
        <w:rPr>
          <w:rFonts w:eastAsia="Malgun Gothic" w:hint="eastAsia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503"/>
        <w:gridCol w:w="1057"/>
        <w:gridCol w:w="338"/>
        <w:gridCol w:w="638"/>
        <w:gridCol w:w="976"/>
        <w:gridCol w:w="976"/>
        <w:gridCol w:w="976"/>
        <w:gridCol w:w="976"/>
      </w:tblGrid>
      <w:tr w:rsidR="006B06DA" w:rsidRPr="005719A3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캠페인</w:t>
            </w: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이름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매출</w:t>
            </w: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합계</w:t>
            </w:r>
          </w:p>
        </w:tc>
      </w:tr>
      <w:tr w:rsidR="006B06DA" w:rsidRPr="005719A3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월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이메일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서부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16,342 </w:t>
            </w:r>
          </w:p>
        </w:tc>
      </w:tr>
      <w:tr w:rsidR="006B06DA" w:rsidRPr="005719A3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빌보드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소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13,435 </w:t>
            </w:r>
          </w:p>
        </w:tc>
      </w:tr>
      <w:tr w:rsidR="006B06DA" w:rsidRPr="005719A3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월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이메일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북부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12,423 </w:t>
            </w:r>
          </w:p>
        </w:tc>
      </w:tr>
      <w:tr w:rsidR="006B06DA" w:rsidRPr="005719A3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2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월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이메일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남부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   9,293 </w:t>
            </w:r>
          </w:p>
        </w:tc>
      </w:tr>
      <w:tr w:rsidR="006B06DA" w:rsidRPr="005719A3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1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월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말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이메일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   6,980 </w:t>
            </w:r>
          </w:p>
        </w:tc>
      </w:tr>
      <w:tr w:rsidR="006B06DA" w:rsidRPr="005719A3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제품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리뷰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(3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배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   5,676 </w:t>
            </w:r>
          </w:p>
        </w:tc>
      </w:tr>
      <w:tr w:rsidR="006B06DA" w:rsidRPr="005719A3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빌보드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대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   5,632 </w:t>
            </w:r>
          </w:p>
        </w:tc>
      </w:tr>
      <w:tr w:rsidR="006B06DA" w:rsidRPr="005719A3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업계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컨퍼런스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   4,540 </w:t>
            </w:r>
          </w:p>
        </w:tc>
      </w:tr>
      <w:tr w:rsidR="006B06DA" w:rsidRPr="005719A3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제품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멘션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(5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배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   2,208 </w:t>
            </w:r>
          </w:p>
        </w:tc>
      </w:tr>
      <w:tr w:rsidR="006B06DA" w:rsidRPr="005719A3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대상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그룹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        788 </w:t>
            </w:r>
          </w:p>
        </w:tc>
      </w:tr>
      <w:tr w:rsidR="006B06DA" w:rsidRPr="005719A3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대상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- 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>그룹</w:t>
            </w: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 xml:space="preserve"> $                              136 </w:t>
            </w:r>
          </w:p>
        </w:tc>
      </w:tr>
      <w:tr w:rsidR="006B06DA" w:rsidRPr="005719A3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>총합계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b/>
                <w:color w:val="000000"/>
              </w:rPr>
              <w:t xml:space="preserve"> $                      77,453 </w:t>
            </w:r>
          </w:p>
        </w:tc>
      </w:tr>
      <w:tr w:rsidR="006B06DA" w:rsidRPr="005719A3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1" behindDoc="0" locked="0" layoutInCell="1" allowOverlap="1" wp14:anchorId="0F9F221F" wp14:editId="0AC0DC92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5719A3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5719A3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Pr="005719A3" w:rsidRDefault="006B06DA">
      <w:pPr>
        <w:rPr>
          <w:rFonts w:eastAsia="Malgun Gothic"/>
        </w:rPr>
      </w:pPr>
    </w:p>
    <w:p w14:paraId="4651200D" w14:textId="77777777" w:rsidR="006B06DA" w:rsidRPr="005719A3" w:rsidRDefault="006B06DA">
      <w:pPr>
        <w:rPr>
          <w:rFonts w:eastAsia="Malgun Gothic"/>
        </w:rPr>
      </w:pPr>
      <w:r w:rsidRPr="005719A3">
        <w:rPr>
          <w:rFonts w:eastAsia="Malgun Gothic" w:hint="eastAsia"/>
        </w:rP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5719A3" w14:paraId="2C8CB63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2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5719A3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5719A3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  <w:r w:rsidRPr="005719A3">
                    <w:rPr>
                      <w:rFonts w:ascii="Aptos Narrow" w:eastAsia="Malgun Gothic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49B3A3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49526E5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2E3489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5C8DD1C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553E0FE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31A67AC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5DB61F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50C5A9E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1064222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73C811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59E2EB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2ACB6EA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2CC1D6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4CF4185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3" behindDoc="0" locked="0" layoutInCell="1" allowOverlap="1" wp14:anchorId="3147EACF" wp14:editId="48C32D7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5719A3" w14:paraId="330056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11B5C6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464AA4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5E4A0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2A3B231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033BD4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7752CC6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13B6F5A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3ED916D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2D8D7BF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5507D1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6949CD5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0365AF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66287D9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793841B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4" behindDoc="0" locked="0" layoutInCell="1" allowOverlap="1" wp14:anchorId="2F07D820" wp14:editId="04CB8956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1111885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5719A3" w14:paraId="0D51E20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1BD9A58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225399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731F2A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1C3232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1FFAC61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38B060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34F457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57FB1B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69412E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1B90FB6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7203BE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7199378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68C3BED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</w:tr>
      <w:tr w:rsidR="006B06DA" w:rsidRPr="005719A3" w14:paraId="37893B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5719A3" w14:paraId="070EA2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5719A3" w14:paraId="0F9915E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6" behindDoc="0" locked="0" layoutInCell="1" allowOverlap="1" wp14:anchorId="2A4D0724" wp14:editId="118F8AF5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5719A3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5719A3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  <w:r w:rsidRPr="005719A3">
                    <w:rPr>
                      <w:rFonts w:ascii="Aptos Narrow" w:eastAsia="Malgun Gothic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174948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09BD90C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3222BA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5784BC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115F5B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143D459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67AA852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6B29731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6C7FF4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0FACF7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322D21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6BB712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31AC4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5D7813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2EFF6B1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7" behindDoc="0" locked="0" layoutInCell="1" allowOverlap="1" wp14:anchorId="6817C4EF" wp14:editId="33ACD932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5719A3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5719A3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  <w:r w:rsidRPr="005719A3">
                    <w:rPr>
                      <w:rFonts w:ascii="Aptos Narrow" w:eastAsia="Malgun Gothic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134EF30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5A5818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107B861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0E1487A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49235B8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2EF89F4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1026B9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624D3A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773BAA5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550EEB2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10EE3BA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7DD6F86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0181CE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2C3E9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045EFB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1A25546E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58245" behindDoc="0" locked="0" layoutInCell="1" allowOverlap="1" wp14:anchorId="72EAE6A4" wp14:editId="31D381BF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31D381BF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5719A3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5719A3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  <w:r w:rsidRPr="005719A3">
                    <w:rPr>
                      <w:rFonts w:ascii="Aptos Narrow" w:eastAsia="Malgun Gothic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003BA2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510FBE4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7361C8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504821E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7F946E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2134920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677AC3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689B8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092CF0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338AF7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A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4B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8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9C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08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792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5CE908C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AB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F1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2C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C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7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88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477655D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D6E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37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0E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95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0E9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23F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6AE23D4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3634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55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44D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DBB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182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181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3D931F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E93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8A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BF7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F5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CD3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6F8C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5719A3" w14:paraId="217419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D05" w14:textId="77777777" w:rsidR="006B06DA" w:rsidRPr="005719A3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5719A3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AE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536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5D5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5B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08D0" w14:textId="77777777" w:rsidR="006B06DA" w:rsidRPr="005719A3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5719A3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</w:tbl>
    <w:p w14:paraId="60CA9C14" w14:textId="77777777" w:rsidR="006B06DA" w:rsidRPr="005719A3" w:rsidRDefault="006B06DA">
      <w:pPr>
        <w:rPr>
          <w:rFonts w:eastAsia="Malgun Gothic"/>
        </w:rPr>
      </w:pPr>
    </w:p>
    <w:sectPr w:rsidR="006B06DA" w:rsidRPr="0057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137869"/>
    <w:rsid w:val="00424AF8"/>
    <w:rsid w:val="00432CB1"/>
    <w:rsid w:val="005719A3"/>
    <w:rsid w:val="006B06DA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유형'별 'ROI'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캠페인 유형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이름'별 '매출'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캠페인 이름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매출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'시작 날짜'별 '예산'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시작 날짜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예산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'시작 날짜 이후 진행 기간': </a:t>
            </a:r>
            <a:r>
              <a:rPr lang="ko-KR">
                <a:solidFill>
                  <a:srgbClr val="DD5A13"/>
                </a:solidFill>
              </a:rPr>
              <a:t>375</a:t>
            </a:r>
            <a:r>
              <a:rPr lang="ko-KR"/>
              <a:t>일 경과 후 '참여한 사용자' 수가 현저히 증가했습니다.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시작 날짜 이후 진행 기간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참여한 사용자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유형': </a:t>
            </a:r>
            <a:r>
              <a:rPr lang="ko-KR">
                <a:solidFill>
                  <a:srgbClr val="DD5A13"/>
                </a:solidFill>
              </a:rPr>
              <a:t>Digital marketing</a:t>
            </a:r>
            <a:r>
              <a:rPr lang="ko-KR"/>
              <a:t>에서 대다수 '매출'이 발생했습니다.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유형'별 '총 대상 사용자'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캠페인 유형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총 대상 사용자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이름': </a:t>
            </a:r>
            <a:r>
              <a:rPr lang="ko-KR">
                <a:solidFill>
                  <a:srgbClr val="DD5A13"/>
                </a:solidFill>
              </a:rPr>
              <a:t>Targeted - Group 1 </a:t>
            </a:r>
            <a:r>
              <a:rPr lang="ko-KR"/>
              <a:t>및 </a:t>
            </a:r>
            <a:r>
              <a:rPr lang="ko-KR">
                <a:solidFill>
                  <a:srgbClr val="DD5A13"/>
                </a:solidFill>
              </a:rPr>
              <a:t>Billboards large</a:t>
            </a:r>
            <a:r>
              <a:rPr lang="ko-KR"/>
              <a:t>의 예산 금액이 훨씬 더 많았습니다.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캠페인 이름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예산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dcterms:created xsi:type="dcterms:W3CDTF">2024-01-29T03:59:00Z</dcterms:created>
  <dcterms:modified xsi:type="dcterms:W3CDTF">2025-05-29T09:49:00Z</dcterms:modified>
</cp:coreProperties>
</file>