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6F70" w14:textId="77777777" w:rsidR="00160967" w:rsidRPr="00F754B1" w:rsidRDefault="00F754B1" w:rsidP="00160967">
      <w:pPr>
        <w:pStyle w:val="Title"/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spacing w:val="0"/>
          <w:lang w:eastAsia="ko-KR"/>
        </w:rPr>
        <w:t>연간</w:t>
      </w:r>
      <w:r w:rsidRPr="00F754B1">
        <w:rPr>
          <w:rFonts w:ascii="Segoe UI" w:eastAsia="Malgun Gothic" w:hAnsi="Segoe UI" w:cs="Batang"/>
          <w:spacing w:val="0"/>
          <w:lang w:eastAsia="ko-KR"/>
        </w:rPr>
        <w:t xml:space="preserve"> </w:t>
      </w:r>
      <w:r w:rsidRPr="00F754B1">
        <w:rPr>
          <w:rFonts w:ascii="Segoe UI" w:eastAsia="Malgun Gothic" w:hAnsi="Segoe UI" w:cs="Batang"/>
          <w:spacing w:val="0"/>
          <w:lang w:eastAsia="ko-KR"/>
        </w:rPr>
        <w:t>재무</w:t>
      </w:r>
      <w:r w:rsidRPr="00F754B1">
        <w:rPr>
          <w:rFonts w:ascii="Segoe UI" w:eastAsia="Malgun Gothic" w:hAnsi="Segoe UI" w:cs="Batang"/>
          <w:spacing w:val="0"/>
          <w:lang w:eastAsia="ko-KR"/>
        </w:rPr>
        <w:t xml:space="preserve"> </w:t>
      </w:r>
      <w:r w:rsidRPr="00F754B1">
        <w:rPr>
          <w:rFonts w:ascii="Segoe UI" w:eastAsia="Malgun Gothic" w:hAnsi="Segoe UI" w:cs="Batang"/>
          <w:spacing w:val="0"/>
          <w:lang w:eastAsia="ko-KR"/>
        </w:rPr>
        <w:t>요약</w:t>
      </w:r>
      <w:r w:rsidRPr="00F754B1">
        <w:rPr>
          <w:rFonts w:ascii="Segoe UI" w:eastAsia="Malgun Gothic" w:hAnsi="Segoe UI" w:cs="Batang"/>
          <w:spacing w:val="0"/>
          <w:lang w:eastAsia="ko-KR"/>
        </w:rPr>
        <w:t xml:space="preserve"> </w:t>
      </w:r>
      <w:r w:rsidRPr="00F754B1">
        <w:rPr>
          <w:rFonts w:ascii="Segoe UI" w:eastAsia="Malgun Gothic" w:hAnsi="Segoe UI" w:cs="Batang"/>
          <w:spacing w:val="0"/>
          <w:lang w:eastAsia="ko-KR"/>
        </w:rPr>
        <w:t>연설</w:t>
      </w:r>
    </w:p>
    <w:p w14:paraId="087A7E8A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여러분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안녕하세요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좋은</w:t>
      </w:r>
      <w:r w:rsidRPr="00F754B1">
        <w:rPr>
          <w:rFonts w:ascii="Segoe UI" w:eastAsia="Malgun Gothic" w:hAnsi="Segoe UI" w:cs="Batang"/>
          <w:lang w:eastAsia="ko-KR"/>
        </w:rPr>
        <w:t xml:space="preserve"> [</w:t>
      </w:r>
      <w:r w:rsidRPr="00F754B1">
        <w:rPr>
          <w:rFonts w:ascii="Segoe UI" w:eastAsia="Malgun Gothic" w:hAnsi="Segoe UI" w:cs="Batang"/>
          <w:lang w:eastAsia="ko-KR"/>
        </w:rPr>
        <w:t>아침</w:t>
      </w:r>
      <w:r w:rsidRPr="00F754B1">
        <w:rPr>
          <w:rFonts w:ascii="Segoe UI" w:eastAsia="Malgun Gothic" w:hAnsi="Segoe UI" w:cs="Batang"/>
          <w:lang w:eastAsia="ko-KR"/>
        </w:rPr>
        <w:t xml:space="preserve"> / </w:t>
      </w:r>
      <w:r w:rsidRPr="00F754B1">
        <w:rPr>
          <w:rFonts w:ascii="Segoe UI" w:eastAsia="Malgun Gothic" w:hAnsi="Segoe UI" w:cs="Batang"/>
          <w:lang w:eastAsia="ko-KR"/>
        </w:rPr>
        <w:t>오후</w:t>
      </w:r>
      <w:r w:rsidRPr="00F754B1">
        <w:rPr>
          <w:rFonts w:ascii="Segoe UI" w:eastAsia="Malgun Gothic" w:hAnsi="Segoe UI" w:cs="Batang"/>
          <w:lang w:eastAsia="ko-KR"/>
        </w:rPr>
        <w:t xml:space="preserve"> / </w:t>
      </w:r>
      <w:r w:rsidRPr="00F754B1">
        <w:rPr>
          <w:rFonts w:ascii="Segoe UI" w:eastAsia="Malgun Gothic" w:hAnsi="Segoe UI" w:cs="Batang"/>
          <w:lang w:eastAsia="ko-KR"/>
        </w:rPr>
        <w:t>저녁</w:t>
      </w:r>
      <w:r w:rsidRPr="00F754B1">
        <w:rPr>
          <w:rFonts w:ascii="Segoe UI" w:eastAsia="Malgun Gothic" w:hAnsi="Segoe UI" w:cs="Batang"/>
          <w:lang w:eastAsia="ko-KR"/>
        </w:rPr>
        <w:t>]</w:t>
      </w:r>
      <w:r w:rsidRPr="00F754B1">
        <w:rPr>
          <w:rFonts w:ascii="Segoe UI" w:eastAsia="Malgun Gothic" w:hAnsi="Segoe UI" w:cs="Batang"/>
          <w:lang w:eastAsia="ko-KR"/>
        </w:rPr>
        <w:t>입니다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2B1A3222" w14:textId="30C37D3C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지난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회계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연도에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대한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proofErr w:type="spellStart"/>
      <w:r w:rsidRPr="00F754B1">
        <w:rPr>
          <w:rFonts w:ascii="Segoe UI" w:eastAsia="Malgun Gothic" w:hAnsi="Segoe UI" w:cs="Batang"/>
          <w:lang w:eastAsia="ko-KR"/>
        </w:rPr>
        <w:t>Fabrikam</w:t>
      </w:r>
      <w:proofErr w:type="spellEnd"/>
      <w:r w:rsidRPr="00F754B1">
        <w:rPr>
          <w:rFonts w:ascii="Segoe UI" w:eastAsia="Malgun Gothic" w:hAnsi="Segoe UI" w:cs="Batang"/>
          <w:lang w:eastAsia="ko-KR"/>
        </w:rPr>
        <w:t>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손익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계산서의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결과를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검토하는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자리에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함께해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주셔서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감사합니다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지난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우리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회사의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성장과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진전에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대해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보고하게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되어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기쁘게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생각합니다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307AC418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수익을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비롯해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가지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주요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영역에서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괄목할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만한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보였는데요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클라우드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컴퓨팅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부문은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작년</w:t>
      </w:r>
      <w:r w:rsidRPr="00F754B1">
        <w:rPr>
          <w:rFonts w:ascii="Segoe UI" w:eastAsia="Malgun Gothic" w:hAnsi="Segoe UI" w:cs="Batang"/>
          <w:lang w:eastAsia="ko-KR"/>
        </w:rPr>
        <w:t xml:space="preserve"> 3,065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올해</w:t>
      </w:r>
      <w:r w:rsidRPr="00F754B1">
        <w:rPr>
          <w:rFonts w:ascii="Segoe UI" w:eastAsia="Malgun Gothic" w:hAnsi="Segoe UI" w:cs="Batang"/>
          <w:lang w:eastAsia="ko-KR"/>
        </w:rPr>
        <w:t xml:space="preserve"> 3,530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인공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지능은</w:t>
      </w:r>
      <w:r w:rsidRPr="00F754B1">
        <w:rPr>
          <w:rFonts w:ascii="Segoe UI" w:eastAsia="Malgun Gothic" w:hAnsi="Segoe UI" w:cs="Batang"/>
          <w:lang w:eastAsia="ko-KR"/>
        </w:rPr>
        <w:t xml:space="preserve"> 835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2,284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5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놀라운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성장을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보였습니다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라이선스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비용도</w:t>
      </w:r>
      <w:r w:rsidRPr="00F754B1">
        <w:rPr>
          <w:rFonts w:ascii="Segoe UI" w:eastAsia="Malgun Gothic" w:hAnsi="Segoe UI" w:cs="Batang"/>
          <w:lang w:eastAsia="ko-KR"/>
        </w:rPr>
        <w:t xml:space="preserve"> 1,530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1,827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5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그러나</w:t>
      </w:r>
      <w:r w:rsidRPr="00F754B1">
        <w:rPr>
          <w:rFonts w:ascii="Segoe UI" w:eastAsia="Malgun Gothic" w:hAnsi="Segoe UI" w:cs="Batang"/>
          <w:lang w:eastAsia="ko-KR"/>
        </w:rPr>
        <w:t xml:space="preserve"> IT </w:t>
      </w:r>
      <w:r w:rsidRPr="00F754B1">
        <w:rPr>
          <w:rFonts w:ascii="Segoe UI" w:eastAsia="Malgun Gothic" w:hAnsi="Segoe UI" w:cs="Batang"/>
          <w:lang w:eastAsia="ko-KR"/>
        </w:rPr>
        <w:t>서비스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매출은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작년</w:t>
      </w:r>
      <w:r w:rsidRPr="00F754B1">
        <w:rPr>
          <w:rFonts w:ascii="Segoe UI" w:eastAsia="Malgun Gothic" w:hAnsi="Segoe UI" w:cs="Batang"/>
          <w:lang w:eastAsia="ko-KR"/>
        </w:rPr>
        <w:t xml:space="preserve"> 9,032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5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올해</w:t>
      </w:r>
      <w:r w:rsidRPr="00F754B1">
        <w:rPr>
          <w:rFonts w:ascii="Segoe UI" w:eastAsia="Malgun Gothic" w:hAnsi="Segoe UI" w:cs="Batang"/>
          <w:lang w:eastAsia="ko-KR"/>
        </w:rPr>
        <w:t xml:space="preserve"> 8,236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9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소폭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감소했습니다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그럼에도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불구하고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총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매출은</w:t>
      </w:r>
      <w:r w:rsidRPr="00F754B1">
        <w:rPr>
          <w:rFonts w:ascii="Segoe UI" w:eastAsia="Malgun Gothic" w:hAnsi="Segoe UI" w:cs="Batang"/>
          <w:lang w:eastAsia="ko-KR"/>
        </w:rPr>
        <w:t xml:space="preserve"> 1</w:t>
      </w:r>
      <w:r w:rsidRPr="00F754B1">
        <w:rPr>
          <w:rFonts w:ascii="Segoe UI" w:eastAsia="Malgun Gothic" w:hAnsi="Segoe UI" w:cs="Batang"/>
          <w:lang w:eastAsia="ko-KR"/>
        </w:rPr>
        <w:t>억</w:t>
      </w:r>
      <w:r w:rsidRPr="00F754B1">
        <w:rPr>
          <w:rFonts w:ascii="Segoe UI" w:eastAsia="Malgun Gothic" w:hAnsi="Segoe UI" w:cs="Batang"/>
          <w:lang w:eastAsia="ko-KR"/>
        </w:rPr>
        <w:t xml:space="preserve"> 4,462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5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1</w:t>
      </w:r>
      <w:r w:rsidRPr="00F754B1">
        <w:rPr>
          <w:rFonts w:ascii="Segoe UI" w:eastAsia="Malgun Gothic" w:hAnsi="Segoe UI" w:cs="Batang"/>
          <w:lang w:eastAsia="ko-KR"/>
        </w:rPr>
        <w:t>억</w:t>
      </w:r>
      <w:r w:rsidRPr="00F754B1">
        <w:rPr>
          <w:rFonts w:ascii="Segoe UI" w:eastAsia="Malgun Gothic" w:hAnsi="Segoe UI" w:cs="Batang"/>
          <w:lang w:eastAsia="ko-KR"/>
        </w:rPr>
        <w:t xml:space="preserve"> 5,878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9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7DF57184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작년의</w:t>
      </w:r>
      <w:r w:rsidRPr="00F754B1">
        <w:rPr>
          <w:rFonts w:ascii="Segoe UI" w:eastAsia="Malgun Gothic" w:hAnsi="Segoe UI" w:cs="Batang"/>
          <w:lang w:eastAsia="ko-KR"/>
        </w:rPr>
        <w:t xml:space="preserve"> 4,594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2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올해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총</w:t>
      </w:r>
      <w:r w:rsidRPr="00F754B1">
        <w:rPr>
          <w:rFonts w:ascii="Segoe UI" w:eastAsia="Malgun Gothic" w:hAnsi="Segoe UI" w:cs="Batang"/>
          <w:lang w:eastAsia="ko-KR"/>
        </w:rPr>
        <w:t xml:space="preserve"> 5,354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판매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이러한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직접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재료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및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인건비뿐만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아니라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제조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오버헤드가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높기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때문일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결과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매출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총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이익은</w:t>
      </w:r>
      <w:r w:rsidRPr="00F754B1">
        <w:rPr>
          <w:rFonts w:ascii="Segoe UI" w:eastAsia="Malgun Gothic" w:hAnsi="Segoe UI" w:cs="Batang"/>
          <w:lang w:eastAsia="ko-KR"/>
        </w:rPr>
        <w:t xml:space="preserve"> 9,868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3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1</w:t>
      </w:r>
      <w:r w:rsidRPr="00F754B1">
        <w:rPr>
          <w:rFonts w:ascii="Segoe UI" w:eastAsia="Malgun Gothic" w:hAnsi="Segoe UI" w:cs="Batang"/>
          <w:lang w:eastAsia="ko-KR"/>
        </w:rPr>
        <w:t>억</w:t>
      </w:r>
      <w:r w:rsidRPr="00F754B1">
        <w:rPr>
          <w:rFonts w:ascii="Segoe UI" w:eastAsia="Malgun Gothic" w:hAnsi="Segoe UI" w:cs="Batang"/>
          <w:lang w:eastAsia="ko-KR"/>
        </w:rPr>
        <w:t xml:space="preserve"> 524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9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향상되었습니다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7B3F83CF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또한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운영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증가하여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영업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비용은</w:t>
      </w:r>
      <w:r w:rsidRPr="00F754B1">
        <w:rPr>
          <w:rFonts w:ascii="Segoe UI" w:eastAsia="Malgun Gothic" w:hAnsi="Segoe UI" w:cs="Batang"/>
          <w:lang w:eastAsia="ko-KR"/>
        </w:rPr>
        <w:t xml:space="preserve"> 1,025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</w:t>
      </w:r>
      <w:r w:rsidRPr="00F754B1">
        <w:rPr>
          <w:rFonts w:ascii="Segoe UI" w:eastAsia="Malgun Gothic" w:hAnsi="Segoe UI" w:cs="Batang"/>
          <w:lang w:eastAsia="ko-KR"/>
        </w:rPr>
        <w:t xml:space="preserve">, </w:t>
      </w:r>
      <w:r w:rsidRPr="00F754B1">
        <w:rPr>
          <w:rFonts w:ascii="Segoe UI" w:eastAsia="Malgun Gothic" w:hAnsi="Segoe UI" w:cs="Batang"/>
          <w:lang w:eastAsia="ko-KR"/>
        </w:rPr>
        <w:t>연구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개발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비용은</w:t>
      </w:r>
      <w:r w:rsidRPr="00F754B1">
        <w:rPr>
          <w:rFonts w:ascii="Segoe UI" w:eastAsia="Malgun Gothic" w:hAnsi="Segoe UI" w:cs="Batang"/>
          <w:lang w:eastAsia="ko-KR"/>
        </w:rPr>
        <w:t xml:space="preserve"> 512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</w:t>
      </w:r>
      <w:r w:rsidRPr="00F754B1">
        <w:rPr>
          <w:rFonts w:ascii="Segoe UI" w:eastAsia="Malgun Gothic" w:hAnsi="Segoe UI" w:cs="Batang"/>
          <w:lang w:eastAsia="ko-KR"/>
        </w:rPr>
        <w:t xml:space="preserve">, </w:t>
      </w:r>
      <w:r w:rsidRPr="00F754B1">
        <w:rPr>
          <w:rFonts w:ascii="Segoe UI" w:eastAsia="Malgun Gothic" w:hAnsi="Segoe UI" w:cs="Batang"/>
          <w:lang w:eastAsia="ko-KR"/>
        </w:rPr>
        <w:t>일반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및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관리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비용은</w:t>
      </w:r>
      <w:r w:rsidRPr="00F754B1">
        <w:rPr>
          <w:rFonts w:ascii="Segoe UI" w:eastAsia="Malgun Gothic" w:hAnsi="Segoe UI" w:cs="Batang"/>
          <w:lang w:eastAsia="ko-KR"/>
        </w:rPr>
        <w:t xml:space="preserve"> 1,244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7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</w:t>
      </w:r>
      <w:r w:rsidRPr="00F754B1">
        <w:rPr>
          <w:rFonts w:ascii="Segoe UI" w:eastAsia="Malgun Gothic" w:hAnsi="Segoe UI" w:cs="Batang"/>
          <w:lang w:eastAsia="ko-KR"/>
        </w:rPr>
        <w:t xml:space="preserve">, </w:t>
      </w:r>
      <w:r w:rsidRPr="00F754B1">
        <w:rPr>
          <w:rFonts w:ascii="Segoe UI" w:eastAsia="Malgun Gothic" w:hAnsi="Segoe UI" w:cs="Batang"/>
          <w:lang w:eastAsia="ko-KR"/>
        </w:rPr>
        <w:t>그리고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감가상각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및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상각액은</w:t>
      </w:r>
      <w:r w:rsidRPr="00F754B1">
        <w:rPr>
          <w:rFonts w:ascii="Segoe UI" w:eastAsia="Malgun Gothic" w:hAnsi="Segoe UI" w:cs="Batang"/>
          <w:lang w:eastAsia="ko-KR"/>
        </w:rPr>
        <w:t xml:space="preserve"> 621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결과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총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운영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비용은</w:t>
      </w:r>
      <w:r w:rsidRPr="00F754B1">
        <w:rPr>
          <w:rFonts w:ascii="Segoe UI" w:eastAsia="Malgun Gothic" w:hAnsi="Segoe UI" w:cs="Batang"/>
          <w:lang w:eastAsia="ko-KR"/>
        </w:rPr>
        <w:t xml:space="preserve"> 3,214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3,402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7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79C9ECE7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이러한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증가에도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불구하고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영업이익</w:t>
      </w:r>
      <w:r w:rsidRPr="00F754B1">
        <w:rPr>
          <w:rFonts w:ascii="Segoe UI" w:eastAsia="Malgun Gothic" w:hAnsi="Segoe UI" w:cs="Batang"/>
          <w:lang w:eastAsia="ko-KR"/>
        </w:rPr>
        <w:t>(EBIT)</w:t>
      </w:r>
      <w:r w:rsidRPr="00F754B1">
        <w:rPr>
          <w:rFonts w:ascii="Segoe UI" w:eastAsia="Malgun Gothic" w:hAnsi="Segoe UI" w:cs="Batang"/>
          <w:lang w:eastAsia="ko-KR"/>
        </w:rPr>
        <w:t>이</w:t>
      </w:r>
      <w:r w:rsidRPr="00F754B1">
        <w:rPr>
          <w:rFonts w:ascii="Segoe UI" w:eastAsia="Malgun Gothic" w:hAnsi="Segoe UI" w:cs="Batang"/>
          <w:lang w:eastAsia="ko-KR"/>
        </w:rPr>
        <w:t xml:space="preserve"> 6,654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3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7,122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2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이는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매출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성장을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촉진하면서도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효과적으로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관리할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있는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역량을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보여줍니다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41EAA01A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기타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소득과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비용으로는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이자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소득이</w:t>
      </w:r>
      <w:r w:rsidRPr="00F754B1">
        <w:rPr>
          <w:rFonts w:ascii="Segoe UI" w:eastAsia="Malgun Gothic" w:hAnsi="Segoe UI" w:cs="Batang"/>
          <w:lang w:eastAsia="ko-KR"/>
        </w:rPr>
        <w:t xml:space="preserve"> 876,200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약간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것으로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나타났으며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이자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비용도</w:t>
      </w:r>
      <w:r w:rsidRPr="00F754B1">
        <w:rPr>
          <w:rFonts w:ascii="Segoe UI" w:eastAsia="Malgun Gothic" w:hAnsi="Segoe UI" w:cs="Batang"/>
          <w:lang w:eastAsia="ko-KR"/>
        </w:rPr>
        <w:t xml:space="preserve"> 367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5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그밖에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기타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수입은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약</w:t>
      </w:r>
      <w:r w:rsidRPr="00F754B1">
        <w:rPr>
          <w:rFonts w:ascii="Segoe UI" w:eastAsia="Malgun Gothic" w:hAnsi="Segoe UI" w:cs="Batang"/>
          <w:lang w:eastAsia="ko-KR"/>
        </w:rPr>
        <w:t xml:space="preserve"> 315,750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안정적으로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유지되었습니다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결과</w:t>
      </w:r>
      <w:r w:rsidRPr="00F754B1">
        <w:rPr>
          <w:rFonts w:ascii="Segoe UI" w:eastAsia="Malgun Gothic" w:hAnsi="Segoe UI" w:cs="Batang"/>
          <w:lang w:eastAsia="ko-KR"/>
        </w:rPr>
        <w:t xml:space="preserve">, </w:t>
      </w:r>
      <w:r w:rsidRPr="00F754B1">
        <w:rPr>
          <w:rFonts w:ascii="Segoe UI" w:eastAsia="Malgun Gothic" w:hAnsi="Segoe UI" w:cs="Batang"/>
          <w:lang w:eastAsia="ko-KR"/>
        </w:rPr>
        <w:t>우리의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총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기타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수입과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지출은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올해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총</w:t>
      </w:r>
      <w:r w:rsidRPr="00F754B1">
        <w:rPr>
          <w:rFonts w:ascii="Segoe UI" w:eastAsia="Malgun Gothic" w:hAnsi="Segoe UI" w:cs="Batang"/>
          <w:lang w:eastAsia="ko-KR"/>
        </w:rPr>
        <w:t xml:space="preserve"> 248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3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순비용이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소폭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것으로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나타났습니다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5CF34B43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세전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소득</w:t>
      </w:r>
      <w:r w:rsidRPr="00F754B1">
        <w:rPr>
          <w:rFonts w:ascii="Segoe UI" w:eastAsia="Malgun Gothic" w:hAnsi="Segoe UI" w:cs="Batang"/>
          <w:lang w:eastAsia="ko-KR"/>
        </w:rPr>
        <w:t>(EBT)</w:t>
      </w:r>
      <w:r w:rsidRPr="00F754B1">
        <w:rPr>
          <w:rFonts w:ascii="Segoe UI" w:eastAsia="Malgun Gothic" w:hAnsi="Segoe UI" w:cs="Batang"/>
          <w:lang w:eastAsia="ko-KR"/>
        </w:rPr>
        <w:t>은</w:t>
      </w:r>
      <w:r w:rsidRPr="00F754B1">
        <w:rPr>
          <w:rFonts w:ascii="Segoe UI" w:eastAsia="Malgun Gothic" w:hAnsi="Segoe UI" w:cs="Batang"/>
          <w:lang w:eastAsia="ko-KR"/>
        </w:rPr>
        <w:t xml:space="preserve"> 6,417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8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6,873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9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연방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소득세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비용은</w:t>
      </w:r>
      <w:r w:rsidRPr="00F754B1">
        <w:rPr>
          <w:rFonts w:ascii="Segoe UI" w:eastAsia="Malgun Gothic" w:hAnsi="Segoe UI" w:cs="Batang"/>
          <w:lang w:eastAsia="ko-KR"/>
        </w:rPr>
        <w:t xml:space="preserve"> 1,443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5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반면</w:t>
      </w:r>
      <w:r w:rsidRPr="00F754B1">
        <w:rPr>
          <w:rFonts w:ascii="Segoe UI" w:eastAsia="Malgun Gothic" w:hAnsi="Segoe UI" w:cs="Batang"/>
          <w:lang w:eastAsia="ko-KR"/>
        </w:rPr>
        <w:t xml:space="preserve">, </w:t>
      </w:r>
      <w:r w:rsidRPr="00F754B1">
        <w:rPr>
          <w:rFonts w:ascii="Segoe UI" w:eastAsia="Malgun Gothic" w:hAnsi="Segoe UI" w:cs="Batang"/>
          <w:lang w:eastAsia="ko-KR"/>
        </w:rPr>
        <w:t>미네소타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소득세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비용은</w:t>
      </w:r>
      <w:r w:rsidRPr="00F754B1">
        <w:rPr>
          <w:rFonts w:ascii="Segoe UI" w:eastAsia="Malgun Gothic" w:hAnsi="Segoe UI" w:cs="Batang"/>
          <w:lang w:eastAsia="ko-KR"/>
        </w:rPr>
        <w:t xml:space="preserve"> 673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6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r w:rsidRPr="00F754B1">
        <w:rPr>
          <w:rFonts w:ascii="Segoe UI" w:eastAsia="Malgun Gothic" w:hAnsi="Segoe UI" w:cs="Batang"/>
          <w:lang w:eastAsia="ko-KR"/>
        </w:rPr>
        <w:t>따라서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총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소득세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비용은</w:t>
      </w:r>
      <w:r w:rsidRPr="00F754B1">
        <w:rPr>
          <w:rFonts w:ascii="Segoe UI" w:eastAsia="Malgun Gothic" w:hAnsi="Segoe UI" w:cs="Batang"/>
          <w:lang w:eastAsia="ko-KR"/>
        </w:rPr>
        <w:t xml:space="preserve"> 2,117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1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달합니다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3AB601BD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lastRenderedPageBreak/>
        <w:t>결과적으로</w:t>
      </w:r>
      <w:r w:rsidRPr="00F754B1">
        <w:rPr>
          <w:rFonts w:ascii="Segoe UI" w:eastAsia="Malgun Gothic" w:hAnsi="Segoe UI" w:cs="Batang"/>
          <w:lang w:eastAsia="ko-KR"/>
        </w:rPr>
        <w:t xml:space="preserve">, </w:t>
      </w:r>
      <w:r w:rsidRPr="00F754B1">
        <w:rPr>
          <w:rFonts w:ascii="Segoe UI" w:eastAsia="Malgun Gothic" w:hAnsi="Segoe UI" w:cs="Batang"/>
          <w:lang w:eastAsia="ko-KR"/>
        </w:rPr>
        <w:t>올해의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순이익은</w:t>
      </w:r>
      <w:r w:rsidRPr="00F754B1">
        <w:rPr>
          <w:rFonts w:ascii="Segoe UI" w:eastAsia="Malgun Gothic" w:hAnsi="Segoe UI" w:cs="Batang"/>
          <w:lang w:eastAsia="ko-KR"/>
        </w:rPr>
        <w:t xml:space="preserve"> 4,441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1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달러에서</w:t>
      </w:r>
      <w:r w:rsidRPr="00F754B1">
        <w:rPr>
          <w:rFonts w:ascii="Segoe UI" w:eastAsia="Malgun Gothic" w:hAnsi="Segoe UI" w:cs="Batang"/>
          <w:lang w:eastAsia="ko-KR"/>
        </w:rPr>
        <w:t xml:space="preserve"> 4,756</w:t>
      </w:r>
      <w:r w:rsidRPr="00F754B1">
        <w:rPr>
          <w:rFonts w:ascii="Segoe UI" w:eastAsia="Malgun Gothic" w:hAnsi="Segoe UI" w:cs="Batang"/>
          <w:lang w:eastAsia="ko-KR"/>
        </w:rPr>
        <w:t>만</w:t>
      </w:r>
      <w:r w:rsidRPr="00F754B1">
        <w:rPr>
          <w:rFonts w:ascii="Segoe UI" w:eastAsia="Malgun Gothic" w:hAnsi="Segoe UI" w:cs="Batang"/>
          <w:lang w:eastAsia="ko-KR"/>
        </w:rPr>
        <w:t xml:space="preserve"> 7</w:t>
      </w:r>
      <w:r w:rsidRPr="00F754B1">
        <w:rPr>
          <w:rFonts w:ascii="Segoe UI" w:eastAsia="Malgun Gothic" w:hAnsi="Segoe UI" w:cs="Batang"/>
          <w:lang w:eastAsia="ko-KR"/>
        </w:rPr>
        <w:t>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달러로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증가했습니다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69FEAFB5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이러한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결과는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혁신과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성장에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대한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우리의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지속적인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헌신을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반영하기에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우리가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바라보는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미래는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낙관적입니다</w:t>
      </w:r>
      <w:r w:rsidRPr="00F754B1">
        <w:rPr>
          <w:rFonts w:ascii="Segoe UI" w:eastAsia="Malgun Gothic" w:hAnsi="Segoe UI" w:cs="Batang"/>
          <w:lang w:eastAsia="ko-KR"/>
        </w:rPr>
        <w:t xml:space="preserve">. </w:t>
      </w:r>
      <w:proofErr w:type="spellStart"/>
      <w:r w:rsidRPr="00F754B1">
        <w:rPr>
          <w:rFonts w:ascii="Segoe UI" w:eastAsia="Malgun Gothic" w:hAnsi="Segoe UI" w:cs="Batang"/>
          <w:lang w:eastAsia="ko-KR"/>
        </w:rPr>
        <w:t>Fabrikam</w:t>
      </w:r>
      <w:proofErr w:type="spellEnd"/>
      <w:r w:rsidRPr="00F754B1">
        <w:rPr>
          <w:rFonts w:ascii="Segoe UI" w:eastAsia="Malgun Gothic" w:hAnsi="Segoe UI" w:cs="Batang"/>
          <w:lang w:eastAsia="ko-KR"/>
        </w:rPr>
        <w:t>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대한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지속적인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지원과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헌신에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감사드립니다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523B8383" w14:textId="77777777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[</w:t>
      </w:r>
      <w:r w:rsidRPr="00F754B1">
        <w:rPr>
          <w:rFonts w:ascii="Segoe UI" w:eastAsia="Malgun Gothic" w:hAnsi="Segoe UI" w:cs="Batang"/>
          <w:lang w:eastAsia="ko-KR"/>
        </w:rPr>
        <w:t>선택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사항</w:t>
      </w:r>
      <w:r w:rsidRPr="00F754B1">
        <w:rPr>
          <w:rFonts w:ascii="Segoe UI" w:eastAsia="Malgun Gothic" w:hAnsi="Segoe UI" w:cs="Batang"/>
          <w:lang w:eastAsia="ko-KR"/>
        </w:rPr>
        <w:t xml:space="preserve">: </w:t>
      </w:r>
      <w:r w:rsidRPr="00F754B1">
        <w:rPr>
          <w:rFonts w:ascii="Segoe UI" w:eastAsia="Malgun Gothic" w:hAnsi="Segoe UI" w:cs="Batang"/>
          <w:lang w:eastAsia="ko-KR"/>
        </w:rPr>
        <w:t>질문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및</w:t>
      </w:r>
      <w:r w:rsidRPr="00F754B1">
        <w:rPr>
          <w:rFonts w:ascii="Segoe UI" w:eastAsia="Malgun Gothic" w:hAnsi="Segoe UI" w:cs="Batang"/>
          <w:lang w:eastAsia="ko-KR"/>
        </w:rPr>
        <w:t xml:space="preserve"> </w:t>
      </w:r>
      <w:r w:rsidRPr="00F754B1">
        <w:rPr>
          <w:rFonts w:ascii="Segoe UI" w:eastAsia="Malgun Gothic" w:hAnsi="Segoe UI" w:cs="Batang"/>
          <w:lang w:eastAsia="ko-KR"/>
        </w:rPr>
        <w:t>답변</w:t>
      </w:r>
      <w:r w:rsidRPr="00F754B1">
        <w:rPr>
          <w:rFonts w:ascii="Segoe UI" w:eastAsia="Malgun Gothic" w:hAnsi="Segoe UI" w:cs="Batang"/>
          <w:lang w:eastAsia="ko-KR"/>
        </w:rPr>
        <w:t>]</w:t>
      </w:r>
    </w:p>
    <w:p w14:paraId="72ACA95A" w14:textId="40E953AA" w:rsidR="00160967" w:rsidRPr="00F754B1" w:rsidRDefault="00F754B1" w:rsidP="00160967">
      <w:pPr>
        <w:rPr>
          <w:rFonts w:ascii="Segoe UI" w:eastAsia="Malgun Gothic" w:hAnsi="Segoe UI"/>
          <w:lang w:eastAsia="ko-KR"/>
        </w:rPr>
      </w:pPr>
      <w:r w:rsidRPr="00F754B1">
        <w:rPr>
          <w:rFonts w:ascii="Segoe UI" w:eastAsia="Malgun Gothic" w:hAnsi="Segoe UI" w:cs="Batang"/>
          <w:lang w:eastAsia="ko-KR"/>
        </w:rPr>
        <w:t>감사합니다</w:t>
      </w:r>
      <w:r w:rsidRPr="00F754B1">
        <w:rPr>
          <w:rFonts w:ascii="Segoe UI" w:eastAsia="Malgun Gothic" w:hAnsi="Segoe UI" w:cs="Batang"/>
          <w:lang w:eastAsia="ko-KR"/>
        </w:rPr>
        <w:t>.</w:t>
      </w:r>
    </w:p>
    <w:p w14:paraId="539512A4" w14:textId="5F62F70D" w:rsidR="00F73AC3" w:rsidRPr="00F754B1" w:rsidRDefault="00F73AC3" w:rsidP="00160967">
      <w:pPr>
        <w:rPr>
          <w:rFonts w:ascii="Segoe UI" w:eastAsia="Malgun Gothic" w:hAnsi="Segoe UI"/>
          <w:lang w:eastAsia="ko-KR"/>
        </w:rPr>
      </w:pPr>
    </w:p>
    <w:sectPr w:rsidR="00F73AC3" w:rsidRPr="00F7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9F6996"/>
    <w:rsid w:val="00C80B9A"/>
    <w:rsid w:val="00CD0A06"/>
    <w:rsid w:val="00F10ADC"/>
    <w:rsid w:val="00F73AC3"/>
    <w:rsid w:val="00F7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3</cp:revision>
  <dcterms:created xsi:type="dcterms:W3CDTF">2025-03-27T02:08:00Z</dcterms:created>
  <dcterms:modified xsi:type="dcterms:W3CDTF">2025-05-19T08:44:00Z</dcterms:modified>
</cp:coreProperties>
</file>