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421D2A" w:rsidRDefault="006D3636" w:rsidP="00421D2A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Documento de especificações do produto</w:t>
      </w:r>
    </w:p>
    <w:p w14:paraId="423C5F0F" w14:textId="2143A535" w:rsidR="00421D2A" w:rsidRPr="00421D2A" w:rsidRDefault="006D3636" w:rsidP="00421D2A">
      <w:r>
        <w:rPr>
          <w:rFonts w:eastAsia="Calibri" w:cs="Times New Roman"/>
          <w:b/>
          <w:bCs/>
          <w:lang w:val="pt-BR"/>
        </w:rPr>
        <w:t>Nome do produto:</w:t>
      </w:r>
      <w:r>
        <w:rPr>
          <w:rFonts w:eastAsia="Calibri" w:cs="Times New Roman"/>
          <w:lang w:val="pt-BR"/>
        </w:rPr>
        <w:t xml:space="preserve"> Adatum Pulse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b/>
          <w:bCs/>
          <w:lang w:val="pt-BR"/>
        </w:rPr>
        <w:t>Tipo de produto:</w:t>
      </w:r>
      <w:r>
        <w:rPr>
          <w:rFonts w:eastAsia="Calibri" w:cs="Times New Roman"/>
          <w:lang w:val="pt-BR"/>
        </w:rPr>
        <w:t xml:space="preserve"> Plataforma de comunicações internas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b/>
          <w:bCs/>
          <w:lang w:val="pt-BR"/>
        </w:rPr>
        <w:t>Versão:</w:t>
      </w:r>
      <w:r>
        <w:rPr>
          <w:rFonts w:eastAsia="Calibri" w:cs="Times New Roman"/>
          <w:lang w:val="pt-BR"/>
        </w:rPr>
        <w:t xml:space="preserve"> 1.0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b/>
          <w:bCs/>
          <w:lang w:val="pt-BR"/>
        </w:rPr>
        <w:t>Preparado por:</w:t>
      </w:r>
      <w:r>
        <w:rPr>
          <w:rFonts w:eastAsia="Calibri" w:cs="Times New Roman"/>
          <w:lang w:val="pt-BR"/>
        </w:rPr>
        <w:t xml:space="preserve"> Equipe de comunicações da Adatum Corp.</w:t>
      </w:r>
      <w:r>
        <w:rPr>
          <w:rFonts w:eastAsia="Calibri" w:cs="Times New Roman"/>
          <w:lang w:val="pt-BR"/>
        </w:rPr>
        <w:br/>
      </w:r>
      <w:r>
        <w:pict w14:anchorId="7E2C795C">
          <v:rect id="_x0000_i1025" style="width:0;height:1.5pt" o:hralign="center" o:hrstd="t" o:hr="t" fillcolor="#a0a0a0" stroked="f"/>
        </w:pict>
      </w:r>
    </w:p>
    <w:p w14:paraId="211798EB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1. Visão geral do produto</w:t>
      </w:r>
    </w:p>
    <w:p w14:paraId="21523A60" w14:textId="7BC0830C" w:rsidR="00421D2A" w:rsidRPr="006D3636" w:rsidRDefault="006D3636" w:rsidP="00421D2A">
      <w:p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Adatum Pulse</w:t>
      </w:r>
      <w:r>
        <w:rPr>
          <w:rFonts w:eastAsia="Calibri" w:cs="Times New Roman"/>
          <w:lang w:val="pt-BR"/>
        </w:rPr>
        <w:t xml:space="preserve"> é uma plataforma de comunicação interna de nível empresarial projetada para ajudar grandes organizações a criar estratégias de comunicação mais eficazes, envolventes e baseadas em dados. O Pulse consolida mensagens organizacionais em um hub centralizado, equipa profissionais de comunicação com ferramentas para direcionar e personalizar conteúdo e fornece análises em tempo real sobre engajamento e sentimento dos funcionários.</w:t>
      </w:r>
    </w:p>
    <w:p w14:paraId="6A9647E5" w14:textId="77777777" w:rsidR="00421D2A" w:rsidRPr="006D3636" w:rsidRDefault="006D3636" w:rsidP="00421D2A">
      <w:pPr>
        <w:rPr>
          <w:lang w:val="es-ES"/>
        </w:rPr>
      </w:pPr>
      <w:r>
        <w:rPr>
          <w:rFonts w:eastAsia="Calibri" w:cs="Times New Roman"/>
          <w:lang w:val="pt-BR"/>
        </w:rPr>
        <w:t>O objetivo da Pulse é transformar a comunicação interna de uma função puramente operacional em um facilitador estratégico de cultura, alinhamento e satisfação dos funcionários.</w:t>
      </w:r>
    </w:p>
    <w:p w14:paraId="2250FFEC" w14:textId="77777777" w:rsidR="00421D2A" w:rsidRPr="00421D2A" w:rsidRDefault="006D3636" w:rsidP="00421D2A">
      <w:r>
        <w:pict w14:anchorId="2126DE38">
          <v:rect id="_x0000_i1026" style="width:0;height:1.5pt" o:hralign="center" o:hrstd="t" o:hr="t" fillcolor="#a0a0a0" stroked="f"/>
        </w:pict>
      </w:r>
    </w:p>
    <w:p w14:paraId="1876D183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2. Público-alvo</w:t>
      </w:r>
    </w:p>
    <w:p w14:paraId="21503ABA" w14:textId="77777777" w:rsidR="00421D2A" w:rsidRPr="00421D2A" w:rsidRDefault="006D3636" w:rsidP="00421D2A">
      <w:pPr>
        <w:numPr>
          <w:ilvl w:val="0"/>
          <w:numId w:val="1"/>
        </w:numPr>
      </w:pPr>
      <w:r>
        <w:rPr>
          <w:rFonts w:eastAsia="Calibri" w:cs="Times New Roman"/>
          <w:lang w:val="pt-BR"/>
        </w:rPr>
        <w:t>Grandes empresas com 500+ funcionários</w:t>
      </w:r>
    </w:p>
    <w:p w14:paraId="1DE9A486" w14:textId="77777777" w:rsidR="00421D2A" w:rsidRPr="006D3636" w:rsidRDefault="006D3636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pt-BR"/>
        </w:rPr>
        <w:t>Organizações com equipes distribuídas ou híbridas</w:t>
      </w:r>
    </w:p>
    <w:p w14:paraId="27596FF0" w14:textId="77777777" w:rsidR="00421D2A" w:rsidRPr="00421D2A" w:rsidRDefault="006D3636" w:rsidP="00421D2A">
      <w:pPr>
        <w:numPr>
          <w:ilvl w:val="0"/>
          <w:numId w:val="1"/>
        </w:numPr>
      </w:pPr>
      <w:r>
        <w:rPr>
          <w:rFonts w:eastAsia="Calibri" w:cs="Times New Roman"/>
          <w:lang w:val="pt-BR"/>
        </w:rPr>
        <w:t>Departamentos de RH, Comunicação Corporativa e Engajamento Interno</w:t>
      </w:r>
    </w:p>
    <w:p w14:paraId="2D281A10" w14:textId="77777777" w:rsidR="00421D2A" w:rsidRPr="006D3636" w:rsidRDefault="006D3636" w:rsidP="00421D2A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pt-BR"/>
        </w:rPr>
        <w:t>Indústrias incluindo Saúde, Finanças, Tecnologia, Educação e Setor Público</w:t>
      </w:r>
    </w:p>
    <w:p w14:paraId="767CA36A" w14:textId="77777777" w:rsidR="00421D2A" w:rsidRPr="00421D2A" w:rsidRDefault="006D3636" w:rsidP="00421D2A">
      <w:r>
        <w:pict w14:anchorId="073B8963">
          <v:rect id="_x0000_i1027" style="width:0;height:1.5pt" o:hralign="center" o:hrstd="t" o:hr="t" fillcolor="#a0a0a0" stroked="f"/>
        </w:pict>
      </w:r>
    </w:p>
    <w:p w14:paraId="2695FDEA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3. Principais Recursos e Especificações Funcionais</w:t>
      </w:r>
    </w:p>
    <w:p w14:paraId="633ABCC4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3.1 Hub de Unificação de Mensagens</w:t>
      </w:r>
    </w:p>
    <w:p w14:paraId="5F68A556" w14:textId="77777777" w:rsidR="00421D2A" w:rsidRPr="006D3636" w:rsidRDefault="006D3636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pt-BR"/>
        </w:rPr>
        <w:t>Plataforma centralizada para publicação de mensagens internas, atualizações, boletins informativos e comunicações de liderança.</w:t>
      </w:r>
    </w:p>
    <w:p w14:paraId="4C9BB0EE" w14:textId="77777777" w:rsidR="00421D2A" w:rsidRPr="00421D2A" w:rsidRDefault="006D3636" w:rsidP="00421D2A">
      <w:pPr>
        <w:numPr>
          <w:ilvl w:val="0"/>
          <w:numId w:val="2"/>
        </w:numPr>
      </w:pPr>
      <w:r>
        <w:rPr>
          <w:rFonts w:eastAsia="Calibri" w:cs="Times New Roman"/>
          <w:lang w:val="pt-BR"/>
        </w:rPr>
        <w:t>Totalmente integrado com Microsoft Teams, Outlook e plataformas móveis (iOS/Android).</w:t>
      </w:r>
    </w:p>
    <w:p w14:paraId="0BDF6864" w14:textId="77777777" w:rsidR="00421D2A" w:rsidRPr="006D3636" w:rsidRDefault="006D3636" w:rsidP="00421D2A">
      <w:pPr>
        <w:numPr>
          <w:ilvl w:val="0"/>
          <w:numId w:val="2"/>
        </w:numPr>
        <w:rPr>
          <w:lang w:val="es-ES"/>
        </w:rPr>
      </w:pPr>
      <w:r>
        <w:rPr>
          <w:rFonts w:eastAsia="Calibri" w:cs="Times New Roman"/>
          <w:lang w:val="pt-BR"/>
        </w:rPr>
        <w:t>Suporta tipos de conteúdo avançados: texto, imagens, vídeo, enquetes e arquivos incorporados.</w:t>
      </w:r>
    </w:p>
    <w:p w14:paraId="14B47436" w14:textId="726CB178" w:rsidR="00421D2A" w:rsidRPr="00421D2A" w:rsidRDefault="006D3636" w:rsidP="00421D2A">
      <w:pPr>
        <w:numPr>
          <w:ilvl w:val="0"/>
          <w:numId w:val="2"/>
        </w:numPr>
      </w:pPr>
      <w:r>
        <w:rPr>
          <w:rFonts w:eastAsia="Calibri" w:cs="Times New Roman"/>
          <w:lang w:val="pt-BR"/>
        </w:rPr>
        <w:t>Notificações por push, email ou alerta do Teams.</w:t>
      </w:r>
    </w:p>
    <w:p w14:paraId="69DAF1B7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3.2 Direcionamento Inteligente e Personalização</w:t>
      </w:r>
    </w:p>
    <w:p w14:paraId="0F77D8DE" w14:textId="5B74C12C" w:rsidR="00421D2A" w:rsidRPr="00421D2A" w:rsidRDefault="006D3636" w:rsidP="00421D2A">
      <w:pPr>
        <w:numPr>
          <w:ilvl w:val="0"/>
          <w:numId w:val="3"/>
        </w:numPr>
      </w:pPr>
      <w:r>
        <w:rPr>
          <w:rFonts w:eastAsia="Calibri" w:cs="Times New Roman"/>
          <w:lang w:val="pt-BR"/>
        </w:rPr>
        <w:t>Direcionamento dinâmico de público com base em função, departamento, localização e tempo de posse.</w:t>
      </w:r>
    </w:p>
    <w:p w14:paraId="03C778E5" w14:textId="77777777" w:rsidR="00421D2A" w:rsidRPr="006D3636" w:rsidRDefault="006D3636" w:rsidP="00421D2A">
      <w:pPr>
        <w:numPr>
          <w:ilvl w:val="0"/>
          <w:numId w:val="3"/>
        </w:numPr>
        <w:rPr>
          <w:lang w:val="es-ES"/>
        </w:rPr>
      </w:pPr>
      <w:r>
        <w:rPr>
          <w:rFonts w:eastAsia="Calibri" w:cs="Times New Roman"/>
          <w:lang w:val="pt-BR"/>
        </w:rPr>
        <w:lastRenderedPageBreak/>
        <w:t>Saudações personalizadas, recomendações e conteúdo em destaque com base em perfis de usuário.</w:t>
      </w:r>
    </w:p>
    <w:p w14:paraId="16759E2B" w14:textId="77777777" w:rsidR="00421D2A" w:rsidRPr="006D3636" w:rsidRDefault="006D3636" w:rsidP="00421D2A">
      <w:pPr>
        <w:numPr>
          <w:ilvl w:val="0"/>
          <w:numId w:val="3"/>
        </w:numPr>
        <w:rPr>
          <w:lang w:val="es-ES"/>
        </w:rPr>
      </w:pPr>
      <w:r>
        <w:rPr>
          <w:rFonts w:eastAsia="Calibri" w:cs="Times New Roman"/>
          <w:lang w:val="pt-BR"/>
        </w:rPr>
        <w:t>Agendamento de mensagens por fuso horário e disponibilidade de público.</w:t>
      </w:r>
    </w:p>
    <w:p w14:paraId="39419B35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3.3 Painel de Análise de Engajamento</w:t>
      </w:r>
    </w:p>
    <w:p w14:paraId="24EC13F3" w14:textId="77777777" w:rsidR="00421D2A" w:rsidRPr="006D3636" w:rsidRDefault="006D3636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pt-BR"/>
        </w:rPr>
        <w:t>Acompanhamento em tempo real de taxas de abertura, taxas de cliques e interações de mensagens.</w:t>
      </w:r>
    </w:p>
    <w:p w14:paraId="0FC62700" w14:textId="77777777" w:rsidR="00421D2A" w:rsidRPr="00421D2A" w:rsidRDefault="006D3636" w:rsidP="00421D2A">
      <w:pPr>
        <w:numPr>
          <w:ilvl w:val="0"/>
          <w:numId w:val="4"/>
        </w:numPr>
      </w:pPr>
      <w:r>
        <w:rPr>
          <w:rFonts w:eastAsia="Calibri" w:cs="Times New Roman"/>
          <w:lang w:val="pt-BR"/>
        </w:rPr>
        <w:t>Análise de sentimento usando NLP (processamento de linguagem natural) em comentários e feedback.</w:t>
      </w:r>
    </w:p>
    <w:p w14:paraId="3FD2D6AF" w14:textId="77777777" w:rsidR="00421D2A" w:rsidRPr="006D3636" w:rsidRDefault="006D3636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pt-BR"/>
        </w:rPr>
        <w:t xml:space="preserve">Mapas de calor mostrando tendências de engajamento entre </w:t>
      </w:r>
      <w:r>
        <w:rPr>
          <w:rFonts w:eastAsia="Calibri" w:cs="Times New Roman"/>
          <w:lang w:val="pt-BR"/>
        </w:rPr>
        <w:t>departamentos e regiões.</w:t>
      </w:r>
    </w:p>
    <w:p w14:paraId="1682CD72" w14:textId="77777777" w:rsidR="00421D2A" w:rsidRPr="006D3636" w:rsidRDefault="006D3636" w:rsidP="00421D2A">
      <w:pPr>
        <w:numPr>
          <w:ilvl w:val="0"/>
          <w:numId w:val="4"/>
        </w:numPr>
        <w:rPr>
          <w:lang w:val="es-ES"/>
        </w:rPr>
      </w:pPr>
      <w:r>
        <w:rPr>
          <w:rFonts w:eastAsia="Calibri" w:cs="Times New Roman"/>
          <w:lang w:val="pt-BR"/>
        </w:rPr>
        <w:t>Relatórios exportáveis para stakeholders e equipes de liderança.</w:t>
      </w:r>
    </w:p>
    <w:p w14:paraId="33104809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3.4 Interação e Feedback dos Funcionários</w:t>
      </w:r>
    </w:p>
    <w:p w14:paraId="12A84EE6" w14:textId="77777777" w:rsidR="00421D2A" w:rsidRPr="006D3636" w:rsidRDefault="006D3636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pt-BR"/>
        </w:rPr>
        <w:t>Botões de reação (por exemplo, polegar para cima, curioso, comemorar) em todas as comunicações.</w:t>
      </w:r>
    </w:p>
    <w:p w14:paraId="5DE787EC" w14:textId="77777777" w:rsidR="00421D2A" w:rsidRPr="00421D2A" w:rsidRDefault="006D3636" w:rsidP="00421D2A">
      <w:pPr>
        <w:numPr>
          <w:ilvl w:val="0"/>
          <w:numId w:val="5"/>
        </w:numPr>
      </w:pPr>
      <w:r>
        <w:rPr>
          <w:rFonts w:eastAsia="Calibri" w:cs="Times New Roman"/>
          <w:lang w:val="pt-BR"/>
        </w:rPr>
        <w:t>Prompts de feedback opcionais após as principais mensagens.</w:t>
      </w:r>
    </w:p>
    <w:p w14:paraId="165655AF" w14:textId="77777777" w:rsidR="00421D2A" w:rsidRPr="006D3636" w:rsidRDefault="006D3636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pt-BR"/>
        </w:rPr>
        <w:t>Microenquetes e pesquisas de pulso para feedback instantâneo sobre cultura, iniciativas e moral.</w:t>
      </w:r>
    </w:p>
    <w:p w14:paraId="0921D21A" w14:textId="77777777" w:rsidR="00421D2A" w:rsidRPr="006D3636" w:rsidRDefault="006D3636" w:rsidP="00421D2A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pt-BR"/>
        </w:rPr>
        <w:t>Opção de feedback anônimo para incentivar a comunicação aberta.</w:t>
      </w:r>
    </w:p>
    <w:p w14:paraId="7185D368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3.5 Gerenciamento de Campanhas e Modelos</w:t>
      </w:r>
    </w:p>
    <w:p w14:paraId="360C442D" w14:textId="77777777" w:rsidR="00421D2A" w:rsidRPr="006D3636" w:rsidRDefault="006D3636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Construtor de mensagens de arrastar e soltar com modelos personalizáveis para campanhas (integração, bem-estar, conformidade, etc.).</w:t>
      </w:r>
    </w:p>
    <w:p w14:paraId="0FA054E2" w14:textId="77777777" w:rsidR="00421D2A" w:rsidRPr="006D3636" w:rsidRDefault="006D3636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Agendamento de campanhas com várias mensagens com cronogramas de entrega automatizados.</w:t>
      </w:r>
    </w:p>
    <w:p w14:paraId="14E5101C" w14:textId="77777777" w:rsidR="00421D2A" w:rsidRPr="006D3636" w:rsidRDefault="006D3636" w:rsidP="00421D2A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Blocos de conteúdo reutilizáveis (por exemplo, atualizações do CEO, políticas de RH) para manter a consistência.</w:t>
      </w:r>
    </w:p>
    <w:p w14:paraId="32A7C9E1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3.6 Conformidade e Acessibilidade</w:t>
      </w:r>
    </w:p>
    <w:p w14:paraId="69F8900E" w14:textId="77777777" w:rsidR="00421D2A" w:rsidRPr="006D3636" w:rsidRDefault="006D3636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Conformidade com WCAG 2.1 Nível AA para entrega de conteúdo inclusivo.</w:t>
      </w:r>
    </w:p>
    <w:p w14:paraId="7FBB68AF" w14:textId="584FB69A" w:rsidR="00421D2A" w:rsidRPr="006D3636" w:rsidRDefault="006D3636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Criptografia de dados em repouso e em trânsito.</w:t>
      </w:r>
    </w:p>
    <w:p w14:paraId="53AC0E97" w14:textId="1EFC2761" w:rsidR="00421D2A" w:rsidRPr="006D3636" w:rsidRDefault="006D3636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Controle administrativo sobre permissões, fluxos de trabalho de aprovação de mensagens e políticas de retenção de dados.</w:t>
      </w:r>
    </w:p>
    <w:p w14:paraId="0AB88B01" w14:textId="77777777" w:rsidR="00421D2A" w:rsidRPr="006D3636" w:rsidRDefault="006D3636" w:rsidP="00421D2A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Registros de auditoria completos para transparência e responsabilidade.</w:t>
      </w:r>
    </w:p>
    <w:p w14:paraId="64B9582A" w14:textId="77777777" w:rsidR="00421D2A" w:rsidRDefault="006D3636" w:rsidP="00421D2A">
      <w:r>
        <w:pict w14:anchorId="30E0A3CA">
          <v:rect id="_x0000_i1028" style="width:0;height:1.5pt" o:hralign="center" o:bullet="t" o:hrstd="t" o:hr="t" fillcolor="#a0a0a0" stroked="f"/>
        </w:pict>
      </w:r>
    </w:p>
    <w:p w14:paraId="2F8C6E36" w14:textId="77777777" w:rsidR="006D3636" w:rsidRPr="00421D2A" w:rsidRDefault="006D3636" w:rsidP="00421D2A"/>
    <w:p w14:paraId="357822F1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lastRenderedPageBreak/>
        <w:t>4. Integração e Compatibilidade</w:t>
      </w:r>
    </w:p>
    <w:p w14:paraId="5CE14FAA" w14:textId="77777777" w:rsidR="00421D2A" w:rsidRPr="00421D2A" w:rsidRDefault="006D3636" w:rsidP="00421D2A">
      <w:pPr>
        <w:numPr>
          <w:ilvl w:val="0"/>
          <w:numId w:val="8"/>
        </w:numPr>
      </w:pPr>
      <w:r>
        <w:rPr>
          <w:rFonts w:eastAsia="Calibri" w:cs="Times New Roman"/>
          <w:b/>
          <w:bCs/>
          <w:lang w:val="pt-BR"/>
        </w:rPr>
        <w:t>Plataformas:</w:t>
      </w:r>
      <w:r>
        <w:rPr>
          <w:rFonts w:eastAsia="Calibri" w:cs="Times New Roman"/>
          <w:lang w:val="pt-BR"/>
        </w:rPr>
        <w:t xml:space="preserve"> Microsoft 365, Microsoft Teams, SharePoint, Outlook</w:t>
      </w:r>
    </w:p>
    <w:p w14:paraId="4ABA1DF9" w14:textId="77777777" w:rsidR="00421D2A" w:rsidRPr="006D3636" w:rsidRDefault="006D3636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APIs:</w:t>
      </w:r>
      <w:r>
        <w:rPr>
          <w:rFonts w:eastAsia="Calibri" w:cs="Times New Roman"/>
          <w:lang w:val="pt-BR"/>
        </w:rPr>
        <w:t xml:space="preserve"> APIs RESTful para integrações personalizadas com intranets e sistemas de RH</w:t>
      </w:r>
    </w:p>
    <w:p w14:paraId="611CC4E7" w14:textId="77777777" w:rsidR="00421D2A" w:rsidRPr="006D3636" w:rsidRDefault="006D3636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Suporte móvel:</w:t>
      </w:r>
      <w:r>
        <w:rPr>
          <w:rFonts w:eastAsia="Calibri" w:cs="Times New Roman"/>
          <w:lang w:val="pt-BR"/>
        </w:rPr>
        <w:t xml:space="preserve"> design totalmente responsivo com aplicativos nativos para iOS e Android</w:t>
      </w:r>
    </w:p>
    <w:p w14:paraId="27BABDE4" w14:textId="73B18ABF" w:rsidR="00421D2A" w:rsidRPr="006D3636" w:rsidRDefault="006D3636" w:rsidP="00421D2A">
      <w:pPr>
        <w:numPr>
          <w:ilvl w:val="0"/>
          <w:numId w:val="8"/>
        </w:num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Idiomas suportados:</w:t>
      </w:r>
      <w:r>
        <w:rPr>
          <w:rFonts w:eastAsia="Calibri" w:cs="Times New Roman"/>
          <w:lang w:val="pt-BR"/>
        </w:rPr>
        <w:t xml:space="preserve"> inglês (versão inicial), com suporte a idiomas adicionais agendado em versões futuras</w:t>
      </w:r>
    </w:p>
    <w:p w14:paraId="4213A3DA" w14:textId="77777777" w:rsidR="00421D2A" w:rsidRPr="00421D2A" w:rsidRDefault="006D3636" w:rsidP="00421D2A">
      <w:r>
        <w:pict w14:anchorId="5ECBECFE">
          <v:rect id="_x0000_i1029" style="width:0;height:1.5pt" o:hralign="center" o:hrstd="t" o:hr="t" fillcolor="#a0a0a0" stroked="f"/>
        </w:pict>
      </w:r>
    </w:p>
    <w:p w14:paraId="0681BBBD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5. Implantação e Suporte</w:t>
      </w:r>
    </w:p>
    <w:p w14:paraId="3A0BF776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Opções de Implantação</w:t>
      </w:r>
    </w:p>
    <w:p w14:paraId="78212D60" w14:textId="77777777" w:rsidR="00421D2A" w:rsidRPr="006D3636" w:rsidRDefault="006D3636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pt-BR"/>
        </w:rPr>
        <w:t>Baseado em nuvem (SaaS hospedado no Azure)</w:t>
      </w:r>
    </w:p>
    <w:p w14:paraId="2BD6AEF7" w14:textId="77777777" w:rsidR="00421D2A" w:rsidRPr="006D3636" w:rsidRDefault="006D3636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pt-BR"/>
        </w:rPr>
        <w:t>Hospedagem de locatário único ou multilocatário disponível</w:t>
      </w:r>
    </w:p>
    <w:p w14:paraId="66031391" w14:textId="77777777" w:rsidR="00421D2A" w:rsidRPr="006D3636" w:rsidRDefault="006D3636" w:rsidP="00421D2A">
      <w:pPr>
        <w:numPr>
          <w:ilvl w:val="0"/>
          <w:numId w:val="9"/>
        </w:numPr>
        <w:rPr>
          <w:lang w:val="es-ES"/>
        </w:rPr>
      </w:pPr>
      <w:r>
        <w:rPr>
          <w:rFonts w:eastAsia="Calibri" w:cs="Times New Roman"/>
          <w:lang w:val="pt-BR"/>
        </w:rPr>
        <w:t>Tempo estimado de implementação: 4 a 6 semanas, incluindo integração e treinamento</w:t>
      </w:r>
    </w:p>
    <w:p w14:paraId="1F1299B7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Suporte</w:t>
      </w:r>
    </w:p>
    <w:p w14:paraId="279FB482" w14:textId="77777777" w:rsidR="00421D2A" w:rsidRPr="006D3636" w:rsidRDefault="006D3636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pt-BR"/>
        </w:rPr>
        <w:t>Helpdesk e suporte técnico 24 horas por dia, 7 dias por semana</w:t>
      </w:r>
    </w:p>
    <w:p w14:paraId="34DCAD74" w14:textId="77777777" w:rsidR="00421D2A" w:rsidRPr="006D3636" w:rsidRDefault="006D3636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pt-BR"/>
        </w:rPr>
        <w:t>Gerente de sucesso do cliente dedicado para clientes corporativos</w:t>
      </w:r>
    </w:p>
    <w:p w14:paraId="10F706E5" w14:textId="77777777" w:rsidR="00421D2A" w:rsidRPr="006D3636" w:rsidRDefault="006D3636" w:rsidP="00421D2A">
      <w:pPr>
        <w:numPr>
          <w:ilvl w:val="0"/>
          <w:numId w:val="10"/>
        </w:numPr>
        <w:rPr>
          <w:lang w:val="es-ES"/>
        </w:rPr>
      </w:pPr>
      <w:r>
        <w:rPr>
          <w:rFonts w:eastAsia="Calibri" w:cs="Times New Roman"/>
          <w:lang w:val="pt-BR"/>
        </w:rPr>
        <w:t>Kit de ferramentas de integração e biblioteca de treinamento em vídeo incluídos</w:t>
      </w:r>
    </w:p>
    <w:p w14:paraId="6FD04B2B" w14:textId="77777777" w:rsidR="00421D2A" w:rsidRPr="00421D2A" w:rsidRDefault="006D3636" w:rsidP="00421D2A">
      <w:r>
        <w:pict w14:anchorId="64873AF8">
          <v:rect id="_x0000_i1030" style="width:0;height:1.5pt" o:hralign="center" o:hrstd="t" o:hr="t" fillcolor="#a0a0a0" stroked="f"/>
        </w:pict>
      </w:r>
    </w:p>
    <w:p w14:paraId="24E09181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6. Vantagens Competitivas</w:t>
      </w:r>
    </w:p>
    <w:p w14:paraId="563AD675" w14:textId="77777777" w:rsidR="00421D2A" w:rsidRPr="00421D2A" w:rsidRDefault="006D3636" w:rsidP="00421D2A">
      <w:pPr>
        <w:numPr>
          <w:ilvl w:val="0"/>
          <w:numId w:val="11"/>
        </w:numPr>
      </w:pPr>
      <w:r>
        <w:rPr>
          <w:rFonts w:eastAsia="Calibri" w:cs="Times New Roman"/>
          <w:lang w:val="pt-BR"/>
        </w:rPr>
        <w:t>Integração nativa com o ecossistema do Microsoft 365 para uma experiência de usuário perfeita</w:t>
      </w:r>
    </w:p>
    <w:p w14:paraId="2A42231E" w14:textId="77777777" w:rsidR="00421D2A" w:rsidRPr="006D3636" w:rsidRDefault="006D3636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pt-BR"/>
        </w:rPr>
        <w:t>Insights de engajamento em tempo real ajudam a refinar a estratégia de mensagens e comprovar o ROI</w:t>
      </w:r>
    </w:p>
    <w:p w14:paraId="4649FCDB" w14:textId="77777777" w:rsidR="00421D2A" w:rsidRPr="006D3636" w:rsidRDefault="006D3636" w:rsidP="00421D2A">
      <w:pPr>
        <w:numPr>
          <w:ilvl w:val="0"/>
          <w:numId w:val="11"/>
        </w:numPr>
        <w:rPr>
          <w:lang w:val="es-ES"/>
        </w:rPr>
      </w:pPr>
      <w:r>
        <w:rPr>
          <w:rFonts w:eastAsia="Calibri" w:cs="Times New Roman"/>
          <w:lang w:val="pt-BR"/>
        </w:rPr>
        <w:t>Projetado por profissionais de comunicação, para profissionais de comunicação</w:t>
      </w:r>
    </w:p>
    <w:p w14:paraId="1F7637ED" w14:textId="77777777" w:rsidR="00421D2A" w:rsidRPr="00421D2A" w:rsidRDefault="006D3636" w:rsidP="00421D2A">
      <w:pPr>
        <w:numPr>
          <w:ilvl w:val="0"/>
          <w:numId w:val="11"/>
        </w:numPr>
      </w:pPr>
      <w:r>
        <w:rPr>
          <w:rFonts w:eastAsia="Calibri" w:cs="Times New Roman"/>
          <w:lang w:val="pt-BR"/>
        </w:rPr>
        <w:t>Forte foco em interatividade, feedback e sentimento dos funcionários</w:t>
      </w:r>
    </w:p>
    <w:p w14:paraId="154C34D3" w14:textId="77777777" w:rsidR="00421D2A" w:rsidRPr="00421D2A" w:rsidRDefault="006D3636" w:rsidP="00421D2A">
      <w:r>
        <w:pict w14:anchorId="0694F77E">
          <v:rect id="_x0000_i1031" style="width:0;height:1.5pt" o:hralign="center" o:hrstd="t" o:hr="t" fillcolor="#a0a0a0" stroked="f"/>
        </w:pict>
      </w:r>
    </w:p>
    <w:p w14:paraId="27933F32" w14:textId="77777777" w:rsidR="00421D2A" w:rsidRPr="00421D2A" w:rsidRDefault="006D3636" w:rsidP="00421D2A">
      <w:pPr>
        <w:rPr>
          <w:b/>
          <w:bCs/>
        </w:rPr>
      </w:pPr>
      <w:r>
        <w:rPr>
          <w:rFonts w:eastAsia="Calibri" w:cs="Times New Roman"/>
          <w:b/>
          <w:bCs/>
          <w:lang w:val="pt-BR"/>
        </w:rPr>
        <w:t>7. Roteiro (próximos 12 meses)</w:t>
      </w:r>
    </w:p>
    <w:p w14:paraId="56EC3203" w14:textId="77777777" w:rsidR="00421D2A" w:rsidRPr="006D3636" w:rsidRDefault="006D3636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pt-BR"/>
        </w:rPr>
        <w:t>Sugestões de conteúdo com inteligência artificial com base em comunicações anteriores</w:t>
      </w:r>
    </w:p>
    <w:p w14:paraId="3E47768E" w14:textId="77777777" w:rsidR="00421D2A" w:rsidRPr="006D3636" w:rsidRDefault="006D3636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pt-BR"/>
        </w:rPr>
        <w:t>Ferramentas de reconhecimento de funcionários e integração de "parede de elogios"</w:t>
      </w:r>
    </w:p>
    <w:p w14:paraId="569BFAC7" w14:textId="77777777" w:rsidR="00421D2A" w:rsidRPr="00421D2A" w:rsidRDefault="006D3636" w:rsidP="00421D2A">
      <w:pPr>
        <w:numPr>
          <w:ilvl w:val="0"/>
          <w:numId w:val="12"/>
        </w:numPr>
      </w:pPr>
      <w:r>
        <w:rPr>
          <w:rFonts w:eastAsia="Calibri" w:cs="Times New Roman"/>
          <w:lang w:val="pt-BR"/>
        </w:rPr>
        <w:t>Integração mais profunda com o Microsoft Viva</w:t>
      </w:r>
    </w:p>
    <w:p w14:paraId="38F0924A" w14:textId="77777777" w:rsidR="00421D2A" w:rsidRPr="006D3636" w:rsidRDefault="006D3636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pt-BR"/>
        </w:rPr>
        <w:t>Recursos de tradução automática e localização de conteúdo multilíngue</w:t>
      </w:r>
    </w:p>
    <w:p w14:paraId="0028ED3D" w14:textId="77777777" w:rsidR="00421D2A" w:rsidRPr="006D3636" w:rsidRDefault="006D3636" w:rsidP="00421D2A">
      <w:pPr>
        <w:numPr>
          <w:ilvl w:val="0"/>
          <w:numId w:val="12"/>
        </w:numPr>
        <w:rPr>
          <w:lang w:val="es-ES"/>
        </w:rPr>
      </w:pPr>
      <w:r>
        <w:rPr>
          <w:rFonts w:eastAsia="Calibri" w:cs="Times New Roman"/>
          <w:lang w:val="pt-BR"/>
        </w:rPr>
        <w:lastRenderedPageBreak/>
        <w:t>Análise expandida para conteúdo de vídeo e multimídia</w:t>
      </w:r>
    </w:p>
    <w:p w14:paraId="3D21F428" w14:textId="77777777" w:rsidR="00421D2A" w:rsidRPr="00421D2A" w:rsidRDefault="006D3636" w:rsidP="00421D2A">
      <w:r>
        <w:pict w14:anchorId="129E17EB">
          <v:rect id="_x0000_i1032" style="width:0;height:1.5pt" o:hralign="center" o:hrstd="t" o:hr="t" fillcolor="#a0a0a0" stroked="f"/>
        </w:pict>
      </w:r>
    </w:p>
    <w:p w14:paraId="5AA088CF" w14:textId="77777777" w:rsidR="00421D2A" w:rsidRPr="006D3636" w:rsidRDefault="006D3636" w:rsidP="00421D2A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8. Contato</w:t>
      </w:r>
    </w:p>
    <w:p w14:paraId="5BAD531A" w14:textId="77777777" w:rsidR="00421D2A" w:rsidRPr="006D3636" w:rsidRDefault="006D3636" w:rsidP="00421D2A">
      <w:pPr>
        <w:rPr>
          <w:lang w:val="es-ES"/>
        </w:rPr>
      </w:pPr>
      <w:r>
        <w:rPr>
          <w:rFonts w:eastAsia="Calibri" w:cs="Times New Roman"/>
          <w:lang w:val="pt-BR"/>
        </w:rPr>
        <w:t xml:space="preserve">Para </w:t>
      </w:r>
      <w:r>
        <w:rPr>
          <w:rFonts w:eastAsia="Calibri" w:cs="Times New Roman"/>
          <w:lang w:val="pt-BR"/>
        </w:rPr>
        <w:t>consultas sobre produtos, demonstrações ou discussões sobre parcerias, entre em contato com:</w:t>
      </w:r>
    </w:p>
    <w:p w14:paraId="2359E77C" w14:textId="036A3139" w:rsidR="00421D2A" w:rsidRPr="00421D2A" w:rsidRDefault="006D3636" w:rsidP="00421D2A">
      <w:r>
        <w:rPr>
          <w:rFonts w:eastAsia="Calibri" w:cs="Times New Roman"/>
          <w:b/>
          <w:bCs/>
          <w:lang w:val="pt-BR"/>
        </w:rPr>
        <w:t>Adatum Corporation</w:t>
      </w:r>
      <w:r>
        <w:rPr>
          <w:rFonts w:eastAsia="Calibri" w:cs="Times New Roman"/>
          <w:b/>
          <w:bCs/>
          <w:lang w:val="pt-BR"/>
        </w:rPr>
        <w:br/>
      </w:r>
      <w:r>
        <w:rPr>
          <w:rFonts w:eastAsia="Calibri" w:cs="Times New Roman"/>
          <w:lang w:val="pt-BR"/>
        </w:rPr>
        <w:t>Departamento de Comunicações.</w:t>
      </w:r>
      <w:r>
        <w:rPr>
          <w:rFonts w:eastAsia="Calibri" w:cs="Times New Roman"/>
          <w:lang w:val="pt-BR"/>
        </w:rPr>
        <w:br/>
        <w:t>Email: pulse@adatum.com</w:t>
      </w:r>
      <w:r>
        <w:rPr>
          <w:rFonts w:eastAsia="Calibri" w:cs="Times New Roman"/>
          <w:lang w:val="pt-BR"/>
        </w:rPr>
        <w:br/>
        <w:t>Telefone: +1 (800) 555-0199</w:t>
      </w:r>
      <w:r>
        <w:rPr>
          <w:rFonts w:eastAsia="Calibri" w:cs="Times New Roman"/>
          <w:lang w:val="pt-BR"/>
        </w:rPr>
        <w:br/>
        <w:t>Site: www.adatum.com</w:t>
      </w:r>
    </w:p>
    <w:p w14:paraId="2897E230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6D3636"/>
    <w:rsid w:val="00847E56"/>
    <w:rsid w:val="008B51C7"/>
    <w:rsid w:val="00984E07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2025-04-16T20:54:00Z</dcterms:created>
  <dcterms:modified xsi:type="dcterms:W3CDTF">2025-05-19T07:52:00Z</dcterms:modified>
</cp:coreProperties>
</file>