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74" w:type="dxa"/>
        <w:tblLayout w:type="fixed"/>
        <w:tblLook w:val="04A0" w:firstRow="1" w:lastRow="0" w:firstColumn="1" w:lastColumn="0" w:noHBand="0" w:noVBand="1"/>
      </w:tblPr>
      <w:tblGrid>
        <w:gridCol w:w="1345"/>
        <w:gridCol w:w="1350"/>
        <w:gridCol w:w="1653"/>
        <w:gridCol w:w="1750"/>
        <w:gridCol w:w="2151"/>
        <w:gridCol w:w="1625"/>
      </w:tblGrid>
      <w:tr w:rsidR="00A8701D" w14:paraId="4D247727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BA10D91" w:rsidR="00670D28" w:rsidRPr="00670D28" w:rsidRDefault="006463C7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pt-BR"/>
              </w:rPr>
              <w:t>Mês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463C7" w:rsidRDefault="006463C7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pt-BR"/>
              </w:rPr>
              <w:t>Total de vendas de Chai (unidades)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463C7" w:rsidRDefault="006463C7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pt-BR"/>
              </w:rPr>
              <w:t>Vendas de Chai artesanal (unidades)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463C7" w:rsidRDefault="006463C7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pt-BR"/>
              </w:rPr>
              <w:t>Vendas de Chai pré-fabricado (unidades)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463C7" w:rsidRDefault="006463C7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es-ES"/>
              </w:rPr>
            </w:pPr>
            <w:r>
              <w:rPr>
                <w:rFonts w:eastAsia="Calibri" w:cs="Calibri"/>
                <w:b/>
                <w:bCs/>
                <w:color w:val="FFFFFF"/>
                <w:lang w:val="pt-BR"/>
              </w:rPr>
              <w:t>Engajamento nas redes sociais (visualizações)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6463C7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pt-BR"/>
              </w:rPr>
              <w:t>Pesquisas online por Chai</w:t>
            </w:r>
          </w:p>
        </w:tc>
      </w:tr>
      <w:tr w:rsidR="00A8701D" w14:paraId="1D470ED8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3F7C4F03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Janeiro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659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2663</w:t>
            </w:r>
          </w:p>
        </w:tc>
      </w:tr>
      <w:tr w:rsidR="00A8701D" w14:paraId="759F8E76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5660C82A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Fevereiro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729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2546</w:t>
            </w:r>
          </w:p>
        </w:tc>
      </w:tr>
      <w:tr w:rsidR="00A8701D" w14:paraId="2FD36E70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46067F6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Março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292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46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2371</w:t>
            </w:r>
          </w:p>
        </w:tc>
      </w:tr>
      <w:tr w:rsidR="00A8701D" w14:paraId="45D987CE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641B1120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Abril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935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4:36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17:05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2996</w:t>
            </w:r>
          </w:p>
        </w:tc>
      </w:tr>
      <w:tr w:rsidR="00A8701D" w14:paraId="518D3DB7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6E111041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Maio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863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599</w:t>
            </w:r>
          </w:p>
        </w:tc>
      </w:tr>
      <w:tr w:rsidR="00A8701D" w14:paraId="38AEE73A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28A2360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Junho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807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5016</w:t>
            </w:r>
          </w:p>
        </w:tc>
      </w:tr>
      <w:tr w:rsidR="00A8701D" w14:paraId="3E50D043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C957FB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Julho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459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2510</w:t>
            </w:r>
          </w:p>
        </w:tc>
      </w:tr>
      <w:tr w:rsidR="00A8701D" w14:paraId="072F0098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6B88007D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Agosto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109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2594</w:t>
            </w:r>
          </w:p>
        </w:tc>
      </w:tr>
      <w:tr w:rsidR="00A8701D" w14:paraId="31A9DCC1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6CEBA4CE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Setembro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586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2784</w:t>
            </w:r>
          </w:p>
        </w:tc>
      </w:tr>
      <w:tr w:rsidR="00A8701D" w14:paraId="03C45136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29BD0EA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Outubro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659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2663</w:t>
            </w:r>
          </w:p>
        </w:tc>
      </w:tr>
      <w:tr w:rsidR="00A8701D" w14:paraId="32E6B7FF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5651AB04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Novembro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729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2546</w:t>
            </w:r>
          </w:p>
        </w:tc>
      </w:tr>
      <w:tr w:rsidR="00A8701D" w14:paraId="06F38EBB" w14:textId="77777777" w:rsidTr="006463C7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2CB542A6" w:rsidR="00670D28" w:rsidRPr="00670D28" w:rsidRDefault="006463C7" w:rsidP="0071748B">
            <w:pPr>
              <w:spacing w:after="0" w:line="240" w:lineRule="auto"/>
              <w:ind w:right="-105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Dezembro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1117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463C7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pt-BR"/>
              </w:rPr>
              <w:t>2.987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463C7"/>
    <w:rsid w:val="00670D28"/>
    <w:rsid w:val="00683EAB"/>
    <w:rsid w:val="0071748B"/>
    <w:rsid w:val="00984E07"/>
    <w:rsid w:val="00A528C6"/>
    <w:rsid w:val="00A8701D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2024-01-25T16:03:00Z</dcterms:created>
  <dcterms:modified xsi:type="dcterms:W3CDTF">2025-05-19T07:52:00Z</dcterms:modified>
</cp:coreProperties>
</file>