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619F0" w14:textId="091C74CD" w:rsidR="00D07CDF" w:rsidRPr="00C26409" w:rsidRDefault="00C26409" w:rsidP="00C26409">
      <w:pPr>
        <w:pStyle w:val="Heading1"/>
        <w:ind w:right="-180"/>
        <w:rPr>
          <w:lang w:val="es-ES"/>
        </w:rPr>
      </w:pPr>
      <w:r>
        <w:rPr>
          <w:rFonts w:ascii="Aptos Display" w:eastAsia="Aptos Display" w:hAnsi="Aptos Display" w:cs="Times New Roman"/>
          <w:color w:val="0F4761"/>
          <w:lang w:val="pt-BR"/>
        </w:rPr>
        <w:t>Atualizações de status do projeto Fabrikam — 1º trimestre</w:t>
      </w:r>
    </w:p>
    <w:p w14:paraId="1E9941B9" w14:textId="77777777" w:rsidR="0002585B" w:rsidRPr="00C26409" w:rsidRDefault="00C26409" w:rsidP="0002585B">
      <w:pPr>
        <w:rPr>
          <w:b/>
          <w:bCs/>
          <w:lang w:val="es-ES"/>
        </w:rPr>
      </w:pPr>
      <w:r>
        <w:rPr>
          <w:rFonts w:eastAsia="Calibri" w:cs="Times New Roman"/>
          <w:b/>
          <w:bCs/>
          <w:lang w:val="pt-BR"/>
        </w:rPr>
        <w:t>Projetos da Indústria Automotiva</w:t>
      </w:r>
    </w:p>
    <w:p w14:paraId="787B1033" w14:textId="77777777" w:rsidR="0002585B" w:rsidRPr="00C26409" w:rsidRDefault="00C26409" w:rsidP="0002585B">
      <w:pPr>
        <w:numPr>
          <w:ilvl w:val="0"/>
          <w:numId w:val="5"/>
        </w:numPr>
        <w:rPr>
          <w:lang w:val="pt-BR"/>
        </w:rPr>
      </w:pPr>
      <w:r>
        <w:rPr>
          <w:rFonts w:eastAsia="Calibri" w:cs="Times New Roman"/>
          <w:lang w:val="pt-BR"/>
        </w:rPr>
        <w:t>Redesenho do compartimento da bateria do veículo elétrico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Status:</w:t>
      </w:r>
      <w:r>
        <w:rPr>
          <w:rFonts w:eastAsia="Calibri" w:cs="Times New Roman"/>
          <w:lang w:val="pt-BR"/>
        </w:rPr>
        <w:t xml:space="preserve"> Em andamento — Prototipagem concluída; testes de materiais em andamento.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Objetivo:</w:t>
      </w:r>
      <w:r>
        <w:rPr>
          <w:rFonts w:eastAsia="Calibri" w:cs="Times New Roman"/>
          <w:lang w:val="pt-BR"/>
        </w:rPr>
        <w:t xml:space="preserve"> melhorar a integridade estrutural e reduzir o peso em 10%.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Impacto:</w:t>
      </w:r>
      <w:r>
        <w:rPr>
          <w:rFonts w:eastAsia="Calibri" w:cs="Times New Roman"/>
          <w:lang w:val="pt-BR"/>
        </w:rPr>
        <w:t xml:space="preserve"> suporta a mudança da Fabrikam para componentes prontos para EV. Espera-se melhorar a classificação de fornecedores com 2 grandes OEMs e reduzir o custo da peça em 8%. Apresentado na Revisão Executiva do 1º trimestre.</w:t>
      </w:r>
    </w:p>
    <w:p w14:paraId="242964FF" w14:textId="77777777" w:rsidR="0002585B" w:rsidRPr="00C26409" w:rsidRDefault="00C26409" w:rsidP="0002585B">
      <w:pPr>
        <w:numPr>
          <w:ilvl w:val="0"/>
          <w:numId w:val="5"/>
        </w:numPr>
        <w:rPr>
          <w:lang w:val="es-ES"/>
        </w:rPr>
      </w:pPr>
      <w:r>
        <w:rPr>
          <w:rFonts w:eastAsia="Calibri" w:cs="Times New Roman"/>
          <w:lang w:val="pt-BR"/>
        </w:rPr>
        <w:t>Atualização da linha de montagem automatizada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Status:</w:t>
      </w:r>
      <w:r>
        <w:rPr>
          <w:rFonts w:eastAsia="Calibri" w:cs="Times New Roman"/>
          <w:lang w:val="pt-BR"/>
        </w:rPr>
        <w:t xml:space="preserve"> Planejado — Lançamento previsto para o 2º trimestre.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Objetivo:</w:t>
      </w:r>
      <w:r>
        <w:rPr>
          <w:rFonts w:eastAsia="Calibri" w:cs="Times New Roman"/>
          <w:lang w:val="pt-BR"/>
        </w:rPr>
        <w:t xml:space="preserve"> aumentar o rendimento de componentes automotivos de alto volume.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Impacto:</w:t>
      </w:r>
      <w:r>
        <w:rPr>
          <w:rFonts w:eastAsia="Calibri" w:cs="Times New Roman"/>
          <w:lang w:val="pt-BR"/>
        </w:rPr>
        <w:t xml:space="preserve"> visa aumentar a eficiência da montagem em 25% e reduzir os custos de mão de obra. Parte fundamental do plano de modernização da manufatura em toda a empresa.</w:t>
      </w:r>
    </w:p>
    <w:p w14:paraId="631456D6" w14:textId="77777777" w:rsidR="0002585B" w:rsidRPr="0002585B" w:rsidRDefault="00C26409" w:rsidP="0002585B">
      <w:pPr>
        <w:numPr>
          <w:ilvl w:val="0"/>
          <w:numId w:val="5"/>
        </w:numPr>
      </w:pPr>
      <w:r>
        <w:rPr>
          <w:rFonts w:eastAsia="Calibri" w:cs="Times New Roman"/>
          <w:lang w:val="pt-BR"/>
        </w:rPr>
        <w:t>Iniciativa de Revestimento Sustentável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Status:</w:t>
      </w:r>
      <w:r>
        <w:rPr>
          <w:rFonts w:eastAsia="Calibri" w:cs="Times New Roman"/>
          <w:lang w:val="pt-BR"/>
        </w:rPr>
        <w:t xml:space="preserve"> Em andamento — Colaborando com fornecedores para alternativas ecológicas.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Meta:</w:t>
      </w:r>
      <w:r>
        <w:rPr>
          <w:rFonts w:eastAsia="Calibri" w:cs="Times New Roman"/>
          <w:lang w:val="pt-BR"/>
        </w:rPr>
        <w:t xml:space="preserve"> Substituir todos os revestimentos ricos em COV até o 4º trimestre.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Impacto:</w:t>
      </w:r>
      <w:r>
        <w:rPr>
          <w:rFonts w:eastAsia="Calibri" w:cs="Times New Roman"/>
          <w:lang w:val="pt-BR"/>
        </w:rPr>
        <w:t xml:space="preserve"> alinha-se com as metas ESG e ajuda a manter a conformidade com as regulamentações futuras. Redução estimada das emissões de carbono em 5% ao ano.</w:t>
      </w:r>
    </w:p>
    <w:p w14:paraId="1E544588" w14:textId="77777777" w:rsidR="0002585B" w:rsidRPr="00C26409" w:rsidRDefault="00C26409" w:rsidP="0002585B">
      <w:pPr>
        <w:numPr>
          <w:ilvl w:val="0"/>
          <w:numId w:val="5"/>
        </w:numPr>
        <w:rPr>
          <w:lang w:val="es-ES"/>
        </w:rPr>
      </w:pPr>
      <w:r>
        <w:rPr>
          <w:rFonts w:eastAsia="Calibri" w:cs="Times New Roman"/>
          <w:lang w:val="pt-BR"/>
        </w:rPr>
        <w:t>Programa de expansão de parceria OEM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Status:</w:t>
      </w:r>
      <w:r>
        <w:rPr>
          <w:rFonts w:eastAsia="Calibri" w:cs="Times New Roman"/>
          <w:lang w:val="pt-BR"/>
        </w:rPr>
        <w:t xml:space="preserve"> Concluído — Contratos estratégicos assinados com três novas montadoras.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Objetivo:</w:t>
      </w:r>
      <w:r>
        <w:rPr>
          <w:rFonts w:eastAsia="Calibri" w:cs="Times New Roman"/>
          <w:lang w:val="pt-BR"/>
        </w:rPr>
        <w:t xml:space="preserve"> diversificar a base de clientes na América do Norte.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Impacto:</w:t>
      </w:r>
      <w:r>
        <w:rPr>
          <w:rFonts w:eastAsia="Calibri" w:cs="Times New Roman"/>
          <w:lang w:val="pt-BR"/>
        </w:rPr>
        <w:t xml:space="preserve"> projetado para gerar US$ 3,2 milhões em novas receitas anuais. Fortalece a posição da Fabrikam nos crescentes mercados de veículos elétricos e híbridos.</w:t>
      </w:r>
    </w:p>
    <w:p w14:paraId="21FC3A90" w14:textId="77777777" w:rsidR="0002585B" w:rsidRPr="0002585B" w:rsidRDefault="00C26409" w:rsidP="0002585B">
      <w:pPr>
        <w:numPr>
          <w:ilvl w:val="0"/>
          <w:numId w:val="5"/>
        </w:numPr>
      </w:pPr>
      <w:r>
        <w:rPr>
          <w:rFonts w:eastAsia="Calibri" w:cs="Times New Roman"/>
          <w:lang w:val="pt-BR"/>
        </w:rPr>
        <w:t>Piloto de integração de peças inteligentes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Status:</w:t>
      </w:r>
      <w:r>
        <w:rPr>
          <w:rFonts w:eastAsia="Calibri" w:cs="Times New Roman"/>
          <w:lang w:val="pt-BR"/>
        </w:rPr>
        <w:t xml:space="preserve"> Em andamento — Teste de sensores incorporados em peças moldadas.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Objetivo:</w:t>
      </w:r>
      <w:r>
        <w:rPr>
          <w:rFonts w:eastAsia="Calibri" w:cs="Times New Roman"/>
          <w:lang w:val="pt-BR"/>
        </w:rPr>
        <w:t xml:space="preserve"> habilitar a manutenção preditiva em veículos da frota.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Impacto:</w:t>
      </w:r>
      <w:r>
        <w:rPr>
          <w:rFonts w:eastAsia="Calibri" w:cs="Times New Roman"/>
          <w:lang w:val="pt-BR"/>
        </w:rPr>
        <w:t xml:space="preserve"> colaboração com parceiros OEM de primeira linha. A fase piloto mostra um aumento de 15% na visibilidade do desempenho da peça. Alto valor de inovação.</w:t>
      </w:r>
    </w:p>
    <w:p w14:paraId="645F7D14" w14:textId="77777777" w:rsidR="0002585B" w:rsidRPr="0002585B" w:rsidRDefault="00C26409" w:rsidP="0002585B">
      <w:r>
        <w:pict w14:anchorId="6B16CC33">
          <v:rect id="_x0000_i1025" style="width:0;height:1.5pt" o:hralign="center" o:hrstd="t" o:hr="t" fillcolor="#a0a0a0" stroked="f"/>
        </w:pict>
      </w:r>
    </w:p>
    <w:p w14:paraId="3E4E4F25" w14:textId="77777777" w:rsidR="0002585B" w:rsidRPr="0002585B" w:rsidRDefault="00C26409" w:rsidP="0002585B">
      <w:r>
        <w:rPr>
          <w:rFonts w:eastAsia="Calibri" w:cs="Times New Roman"/>
          <w:lang w:val="pt-BR"/>
        </w:rPr>
        <w:t>Projetos da indústria de plásticos</w:t>
      </w:r>
    </w:p>
    <w:p w14:paraId="5D3F00FA" w14:textId="77777777" w:rsidR="0002585B" w:rsidRPr="00C26409" w:rsidRDefault="00C26409" w:rsidP="0002585B">
      <w:pPr>
        <w:numPr>
          <w:ilvl w:val="0"/>
          <w:numId w:val="6"/>
        </w:numPr>
        <w:rPr>
          <w:lang w:val="es-ES"/>
        </w:rPr>
      </w:pPr>
      <w:r>
        <w:rPr>
          <w:rFonts w:eastAsia="Calibri" w:cs="Times New Roman"/>
          <w:lang w:val="pt-BR"/>
        </w:rPr>
        <w:t>Desenvolvimento de resina de alto impacto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Status:</w:t>
      </w:r>
      <w:r>
        <w:rPr>
          <w:rFonts w:eastAsia="Calibri" w:cs="Times New Roman"/>
          <w:lang w:val="pt-BR"/>
        </w:rPr>
        <w:t xml:space="preserve"> Em andamento — Resultados promissores em escala de laboratório; aumentando a escala.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Objetivo:</w:t>
      </w:r>
      <w:r>
        <w:rPr>
          <w:rFonts w:eastAsia="Calibri" w:cs="Times New Roman"/>
          <w:lang w:val="pt-BR"/>
        </w:rPr>
        <w:t xml:space="preserve"> criar materiais duráveis para aplicações de construção.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Impacto:</w:t>
      </w:r>
      <w:r>
        <w:rPr>
          <w:rFonts w:eastAsia="Calibri" w:cs="Times New Roman"/>
          <w:lang w:val="pt-BR"/>
        </w:rPr>
        <w:t xml:space="preserve"> potencial para abrir novos mercados verticais. Espera-se que supere os materiais existentes em 20% nos testes de resistência.</w:t>
      </w:r>
    </w:p>
    <w:p w14:paraId="55155C0C" w14:textId="77777777" w:rsidR="0002585B" w:rsidRPr="00C26409" w:rsidRDefault="00C26409" w:rsidP="0002585B">
      <w:pPr>
        <w:numPr>
          <w:ilvl w:val="0"/>
          <w:numId w:val="6"/>
        </w:numPr>
        <w:rPr>
          <w:lang w:val="es-ES"/>
        </w:rPr>
      </w:pPr>
      <w:r>
        <w:rPr>
          <w:rFonts w:eastAsia="Calibri" w:cs="Times New Roman"/>
          <w:lang w:val="pt-BR"/>
        </w:rPr>
        <w:lastRenderedPageBreak/>
        <w:t>Teste de embalagem biodegradável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Status:</w:t>
      </w:r>
      <w:r>
        <w:rPr>
          <w:rFonts w:eastAsia="Calibri" w:cs="Times New Roman"/>
          <w:lang w:val="pt-BR"/>
        </w:rPr>
        <w:t xml:space="preserve"> Concluído — Feedback inicial do cliente coletado.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Objetivo:</w:t>
      </w:r>
      <w:r>
        <w:rPr>
          <w:rFonts w:eastAsia="Calibri" w:cs="Times New Roman"/>
          <w:lang w:val="pt-BR"/>
        </w:rPr>
        <w:t xml:space="preserve"> reduzir a dependência de plásticos tradicionais.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Impacto:</w:t>
      </w:r>
      <w:r>
        <w:rPr>
          <w:rFonts w:eastAsia="Calibri" w:cs="Times New Roman"/>
          <w:lang w:val="pt-BR"/>
        </w:rPr>
        <w:t xml:space="preserve"> resultados favoráveis recebidos de cinco clientes piloto. Parte fundamental do esforço da Fabrikam em direção a linhas de produtos sustentáveis.</w:t>
      </w:r>
    </w:p>
    <w:p w14:paraId="2F792169" w14:textId="77777777" w:rsidR="0002585B" w:rsidRPr="00C26409" w:rsidRDefault="00C26409" w:rsidP="0002585B">
      <w:pPr>
        <w:numPr>
          <w:ilvl w:val="0"/>
          <w:numId w:val="6"/>
        </w:numPr>
        <w:rPr>
          <w:lang w:val="es-ES"/>
        </w:rPr>
      </w:pPr>
      <w:r>
        <w:rPr>
          <w:rFonts w:eastAsia="Calibri" w:cs="Times New Roman"/>
          <w:lang w:val="pt-BR"/>
        </w:rPr>
        <w:t>Programa de eiciência em moldagem por injeção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Status:</w:t>
      </w:r>
      <w:r>
        <w:rPr>
          <w:rFonts w:eastAsia="Calibri" w:cs="Times New Roman"/>
          <w:lang w:val="pt-BR"/>
        </w:rPr>
        <w:t xml:space="preserve"> Em andamento — Retrofit de máquinas em duas plantas.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Meta:</w:t>
      </w:r>
      <w:r>
        <w:rPr>
          <w:rFonts w:eastAsia="Calibri" w:cs="Times New Roman"/>
          <w:lang w:val="pt-BR"/>
        </w:rPr>
        <w:t xml:space="preserve"> reduzir o consumo de energia em 15%.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Impacto:</w:t>
      </w:r>
      <w:r>
        <w:rPr>
          <w:rFonts w:eastAsia="Calibri" w:cs="Times New Roman"/>
          <w:lang w:val="pt-BR"/>
        </w:rPr>
        <w:t xml:space="preserve"> espera-se economizar US$ 500 mil anualmente em custos operacionais. Projeto reconhecido pela Equipe de Liderança de Instalações por inovação.</w:t>
      </w:r>
    </w:p>
    <w:p w14:paraId="550385F2" w14:textId="77777777" w:rsidR="0002585B" w:rsidRPr="00C26409" w:rsidRDefault="00C26409" w:rsidP="0002585B">
      <w:pPr>
        <w:numPr>
          <w:ilvl w:val="0"/>
          <w:numId w:val="6"/>
        </w:numPr>
        <w:rPr>
          <w:lang w:val="es-ES"/>
        </w:rPr>
      </w:pPr>
      <w:r>
        <w:rPr>
          <w:rFonts w:eastAsia="Calibri" w:cs="Times New Roman"/>
          <w:lang w:val="pt-BR"/>
        </w:rPr>
        <w:t>Lançamento do serviço de protótipo de impressão 3D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Status:</w:t>
      </w:r>
      <w:r>
        <w:rPr>
          <w:rFonts w:eastAsia="Calibri" w:cs="Times New Roman"/>
          <w:lang w:val="pt-BR"/>
        </w:rPr>
        <w:t xml:space="preserve"> Planejado — Lançamento no final do 2º trimestre.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Objetivo:</w:t>
      </w:r>
      <w:r>
        <w:rPr>
          <w:rFonts w:eastAsia="Calibri" w:cs="Times New Roman"/>
          <w:lang w:val="pt-BR"/>
        </w:rPr>
        <w:t xml:space="preserve"> oferecer prototipagem rápida para clientes menores.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Impacto:</w:t>
      </w:r>
      <w:r>
        <w:rPr>
          <w:rFonts w:eastAsia="Calibri" w:cs="Times New Roman"/>
          <w:lang w:val="pt-BR"/>
        </w:rPr>
        <w:t xml:space="preserve"> permitirá um tempo de lançamento no mercado 40% mais rápido para novos designs de peças. Antecipado para melhorar a aquisição de clientes no setor de pequenos lotes.</w:t>
      </w:r>
    </w:p>
    <w:p w14:paraId="033675BA" w14:textId="77777777" w:rsidR="0002585B" w:rsidRPr="0002585B" w:rsidRDefault="00C26409" w:rsidP="0002585B">
      <w:pPr>
        <w:numPr>
          <w:ilvl w:val="0"/>
          <w:numId w:val="6"/>
        </w:numPr>
      </w:pPr>
      <w:r>
        <w:rPr>
          <w:rFonts w:eastAsia="Calibri" w:cs="Times New Roman"/>
          <w:lang w:val="pt-BR"/>
        </w:rPr>
        <w:t>Estudo de resistência térmica para plásticos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Status:</w:t>
      </w:r>
      <w:r>
        <w:rPr>
          <w:rFonts w:eastAsia="Calibri" w:cs="Times New Roman"/>
          <w:lang w:val="pt-BR"/>
        </w:rPr>
        <w:t xml:space="preserve"> Em andamento — Testes da Fase 2 em andamento.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Objetivo:</w:t>
      </w:r>
      <w:r>
        <w:rPr>
          <w:rFonts w:eastAsia="Calibri" w:cs="Times New Roman"/>
          <w:lang w:val="pt-BR"/>
        </w:rPr>
        <w:t xml:space="preserve"> expandir aplicações em ambientes de alto calor.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Impacto:</w:t>
      </w:r>
      <w:r>
        <w:rPr>
          <w:rFonts w:eastAsia="Calibri" w:cs="Times New Roman"/>
          <w:lang w:val="pt-BR"/>
        </w:rPr>
        <w:t xml:space="preserve"> oferece suporte à entrada potencial nas cadeias de suprimentos aeroespaciais e de defesa. Área de foco estratégico de P&amp;D para 2025.</w:t>
      </w:r>
    </w:p>
    <w:p w14:paraId="5B4F07C2" w14:textId="77777777" w:rsidR="0002585B" w:rsidRPr="0002585B" w:rsidRDefault="00C26409" w:rsidP="0002585B">
      <w:r>
        <w:pict w14:anchorId="79E66B51">
          <v:rect id="_x0000_i1026" style="width:0;height:1.5pt" o:hralign="center" o:hrstd="t" o:hr="t" fillcolor="#a0a0a0" stroked="f"/>
        </w:pict>
      </w:r>
    </w:p>
    <w:p w14:paraId="01E9773F" w14:textId="77777777" w:rsidR="0002585B" w:rsidRPr="0002585B" w:rsidRDefault="00C26409" w:rsidP="0002585B">
      <w:r>
        <w:rPr>
          <w:rFonts w:eastAsia="Calibri" w:cs="Times New Roman"/>
          <w:lang w:val="pt-BR"/>
        </w:rPr>
        <w:t>Projetos da Indústria Agrícola</w:t>
      </w:r>
    </w:p>
    <w:p w14:paraId="7490673A" w14:textId="77777777" w:rsidR="0002585B" w:rsidRPr="0002585B" w:rsidRDefault="00C26409" w:rsidP="0002585B">
      <w:pPr>
        <w:numPr>
          <w:ilvl w:val="0"/>
          <w:numId w:val="7"/>
        </w:numPr>
      </w:pPr>
      <w:r>
        <w:rPr>
          <w:rFonts w:eastAsia="Calibri" w:cs="Times New Roman"/>
          <w:lang w:val="pt-BR"/>
        </w:rPr>
        <w:t>Fabricação de componentes de irrigação inteligente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Status:</w:t>
      </w:r>
      <w:r>
        <w:rPr>
          <w:rFonts w:eastAsia="Calibri" w:cs="Times New Roman"/>
          <w:lang w:val="pt-BR"/>
        </w:rPr>
        <w:t xml:space="preserve"> Concluído — Enviadas as primeiras 10.000 unidades para fazendas parceiras.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Objetivo:</w:t>
      </w:r>
      <w:r>
        <w:rPr>
          <w:rFonts w:eastAsia="Calibri" w:cs="Times New Roman"/>
          <w:lang w:val="pt-BR"/>
        </w:rPr>
        <w:t xml:space="preserve"> melhorar a eficiência dos sistemas de irrigação automatizados.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Impacto:</w:t>
      </w:r>
      <w:r>
        <w:rPr>
          <w:rFonts w:eastAsia="Calibri" w:cs="Times New Roman"/>
          <w:lang w:val="pt-BR"/>
        </w:rPr>
        <w:t xml:space="preserve"> os resultados piloto mostram uma redução de 18% no uso de água. Feedback positivo de clientes do agronegócio de grande porte.</w:t>
      </w:r>
    </w:p>
    <w:p w14:paraId="62D516E1" w14:textId="77777777" w:rsidR="0002585B" w:rsidRPr="00C26409" w:rsidRDefault="00C26409" w:rsidP="0002585B">
      <w:pPr>
        <w:numPr>
          <w:ilvl w:val="0"/>
          <w:numId w:val="7"/>
        </w:numPr>
        <w:rPr>
          <w:lang w:val="es-ES"/>
        </w:rPr>
      </w:pPr>
      <w:r>
        <w:rPr>
          <w:rFonts w:eastAsia="Calibri" w:cs="Times New Roman"/>
          <w:lang w:val="pt-BR"/>
        </w:rPr>
        <w:t>Projeto de redução de peso da estrutura do trator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Status:</w:t>
      </w:r>
      <w:r>
        <w:rPr>
          <w:rFonts w:eastAsia="Calibri" w:cs="Times New Roman"/>
          <w:lang w:val="pt-BR"/>
        </w:rPr>
        <w:t xml:space="preserve"> Em andamento — Colaboração com o parceiro OEM em andamento.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Objetivo:</w:t>
      </w:r>
      <w:r>
        <w:rPr>
          <w:rFonts w:eastAsia="Calibri" w:cs="Times New Roman"/>
          <w:lang w:val="pt-BR"/>
        </w:rPr>
        <w:t xml:space="preserve"> reduzir o peso do equipamento, mantendo a durabilidade.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Impacto:</w:t>
      </w:r>
      <w:r>
        <w:rPr>
          <w:rFonts w:eastAsia="Calibri" w:cs="Times New Roman"/>
          <w:lang w:val="pt-BR"/>
        </w:rPr>
        <w:t xml:space="preserve"> espera-se uma redução de 12% no consumo de combustível. Parte de um roteiro de sustentabilidade de longo prazo para soluções agrícolas.</w:t>
      </w:r>
    </w:p>
    <w:p w14:paraId="23DB9B6B" w14:textId="77777777" w:rsidR="0002585B" w:rsidRPr="0002585B" w:rsidRDefault="00C26409" w:rsidP="0002585B">
      <w:pPr>
        <w:numPr>
          <w:ilvl w:val="0"/>
          <w:numId w:val="7"/>
        </w:numPr>
      </w:pPr>
      <w:r>
        <w:rPr>
          <w:rFonts w:eastAsia="Calibri" w:cs="Times New Roman"/>
          <w:lang w:val="pt-BR"/>
        </w:rPr>
        <w:t>P&amp;D de revestimento de polímero resistente a UV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Status:</w:t>
      </w:r>
      <w:r>
        <w:rPr>
          <w:rFonts w:eastAsia="Calibri" w:cs="Times New Roman"/>
          <w:lang w:val="pt-BR"/>
        </w:rPr>
        <w:t xml:space="preserve"> Em andamento — Teste de exposição acelerada em andamento.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Objetivo:</w:t>
      </w:r>
      <w:r>
        <w:rPr>
          <w:rFonts w:eastAsia="Calibri" w:cs="Times New Roman"/>
          <w:lang w:val="pt-BR"/>
        </w:rPr>
        <w:t xml:space="preserve"> prolongar a vida útil dos equipamentos agrícolas para uso externo.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Impacto:</w:t>
      </w:r>
      <w:r>
        <w:rPr>
          <w:rFonts w:eastAsia="Calibri" w:cs="Times New Roman"/>
          <w:lang w:val="pt-BR"/>
        </w:rPr>
        <w:t xml:space="preserve"> projetado para reduzir os custos de manutenção em 22% para usuários finais. Forte suporte da equipe de inovação de produtos.</w:t>
      </w:r>
    </w:p>
    <w:p w14:paraId="3AE61E01" w14:textId="77777777" w:rsidR="0002585B" w:rsidRPr="0002585B" w:rsidRDefault="00C26409" w:rsidP="0002585B">
      <w:pPr>
        <w:numPr>
          <w:ilvl w:val="0"/>
          <w:numId w:val="7"/>
        </w:numPr>
      </w:pPr>
      <w:r>
        <w:rPr>
          <w:rFonts w:eastAsia="Calibri" w:cs="Times New Roman"/>
          <w:lang w:val="pt-BR"/>
        </w:rPr>
        <w:t>Redesenho do alojamento de equipamentos de agricultura de precisão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Status:</w:t>
      </w:r>
      <w:r>
        <w:rPr>
          <w:rFonts w:eastAsia="Calibri" w:cs="Times New Roman"/>
          <w:lang w:val="pt-BR"/>
        </w:rPr>
        <w:t xml:space="preserve"> Planejado — Início previsto para maio.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lastRenderedPageBreak/>
        <w:t>Meta:</w:t>
      </w:r>
      <w:r>
        <w:rPr>
          <w:rFonts w:eastAsia="Calibri" w:cs="Times New Roman"/>
          <w:lang w:val="pt-BR"/>
        </w:rPr>
        <w:t xml:space="preserve"> aumentar a modularidade dos sistemas de sensores.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Impacto:</w:t>
      </w:r>
      <w:r>
        <w:rPr>
          <w:rFonts w:eastAsia="Calibri" w:cs="Times New Roman"/>
          <w:lang w:val="pt-BR"/>
        </w:rPr>
        <w:t xml:space="preserve"> permitirá atualizações e personalização mais fáceis. Espera-se que fortaleça a oferta da Fabrikam em tecnologia de agricultura inteligente.</w:t>
      </w:r>
    </w:p>
    <w:p w14:paraId="2919E6CE" w14:textId="77777777" w:rsidR="0002585B" w:rsidRPr="00C26409" w:rsidRDefault="00C26409" w:rsidP="0002585B">
      <w:pPr>
        <w:numPr>
          <w:ilvl w:val="0"/>
          <w:numId w:val="7"/>
        </w:numPr>
        <w:rPr>
          <w:lang w:val="es-ES"/>
        </w:rPr>
      </w:pPr>
      <w:r>
        <w:rPr>
          <w:rFonts w:eastAsia="Calibri" w:cs="Times New Roman"/>
          <w:lang w:val="pt-BR"/>
        </w:rPr>
        <w:t>Integração de materiais reciclados para plásticos agrícolas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Status:</w:t>
      </w:r>
      <w:r>
        <w:rPr>
          <w:rFonts w:eastAsia="Calibri" w:cs="Times New Roman"/>
          <w:lang w:val="pt-BR"/>
        </w:rPr>
        <w:t xml:space="preserve"> Em andamento — 30% de conteúdo reciclado alcançado em testes.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Objetivo:</w:t>
      </w:r>
      <w:r>
        <w:rPr>
          <w:rFonts w:eastAsia="Calibri" w:cs="Times New Roman"/>
          <w:lang w:val="pt-BR"/>
        </w:rPr>
        <w:t xml:space="preserve"> apoiar as metas de sustentabilidade do cliente.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Impacto:</w:t>
      </w:r>
      <w:r>
        <w:rPr>
          <w:rFonts w:eastAsia="Calibri" w:cs="Times New Roman"/>
          <w:lang w:val="pt-BR"/>
        </w:rPr>
        <w:t xml:space="preserve"> ajudará a atingir metas ESG para grandes clientes do agronegócio. Potencial economia de custos com o fornecimento de material em circuito fechado.</w:t>
      </w:r>
    </w:p>
    <w:p w14:paraId="61B82987" w14:textId="77777777" w:rsidR="0002585B" w:rsidRPr="0002585B" w:rsidRDefault="00C26409" w:rsidP="0002585B">
      <w:r>
        <w:pict w14:anchorId="5F28A09D">
          <v:rect id="_x0000_i1027" style="width:0;height:1.5pt" o:hralign="center" o:hrstd="t" o:hr="t" fillcolor="#a0a0a0" stroked="f"/>
        </w:pict>
      </w:r>
    </w:p>
    <w:p w14:paraId="711DFED3" w14:textId="77777777" w:rsidR="0002585B" w:rsidRPr="0002585B" w:rsidRDefault="00C26409" w:rsidP="0002585B">
      <w:r>
        <w:rPr>
          <w:rFonts w:eastAsia="Calibri" w:cs="Times New Roman"/>
          <w:lang w:val="pt-BR"/>
        </w:rPr>
        <w:t>Projetos Intersetoriais</w:t>
      </w:r>
    </w:p>
    <w:p w14:paraId="26C5DC3D" w14:textId="77777777" w:rsidR="0002585B" w:rsidRPr="00C26409" w:rsidRDefault="00C26409" w:rsidP="0002585B">
      <w:pPr>
        <w:numPr>
          <w:ilvl w:val="0"/>
          <w:numId w:val="8"/>
        </w:numPr>
        <w:rPr>
          <w:lang w:val="pt-BR"/>
        </w:rPr>
      </w:pPr>
      <w:r>
        <w:rPr>
          <w:rFonts w:eastAsia="Calibri" w:cs="Times New Roman"/>
          <w:lang w:val="pt-BR"/>
        </w:rPr>
        <w:t>Integração da plataforma Digital Twin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Status:</w:t>
      </w:r>
      <w:r>
        <w:rPr>
          <w:rFonts w:eastAsia="Calibri" w:cs="Times New Roman"/>
          <w:lang w:val="pt-BR"/>
        </w:rPr>
        <w:t xml:space="preserve"> Planejado — Projeto do sistema em andamento.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Objetivo:</w:t>
      </w:r>
      <w:r>
        <w:rPr>
          <w:rFonts w:eastAsia="Calibri" w:cs="Times New Roman"/>
          <w:lang w:val="pt-BR"/>
        </w:rPr>
        <w:t xml:space="preserve"> fornecer análises de produção em tempo real.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Impacto:</w:t>
      </w:r>
      <w:r>
        <w:rPr>
          <w:rFonts w:eastAsia="Calibri" w:cs="Times New Roman"/>
          <w:lang w:val="pt-BR"/>
        </w:rPr>
        <w:t xml:space="preserve"> parte fundamental da iniciativa da Indústria 4.0. Projetado para reduzir o tempo de inatividade em 20% e aumentar a precisão da previsão de produção.</w:t>
      </w:r>
    </w:p>
    <w:p w14:paraId="0F9EE61B" w14:textId="77777777" w:rsidR="0002585B" w:rsidRPr="0002585B" w:rsidRDefault="00C26409" w:rsidP="0002585B">
      <w:pPr>
        <w:numPr>
          <w:ilvl w:val="0"/>
          <w:numId w:val="8"/>
        </w:numPr>
      </w:pPr>
      <w:r>
        <w:rPr>
          <w:rFonts w:eastAsia="Calibri" w:cs="Times New Roman"/>
          <w:lang w:val="pt-BR"/>
        </w:rPr>
        <w:t>Projeto de modernização de ERP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Status:</w:t>
      </w:r>
      <w:r>
        <w:rPr>
          <w:rFonts w:eastAsia="Calibri" w:cs="Times New Roman"/>
          <w:lang w:val="pt-BR"/>
        </w:rPr>
        <w:t xml:space="preserve"> Em andamento — Implementação da Fase 1 concluída.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Objetivo:</w:t>
      </w:r>
      <w:r>
        <w:rPr>
          <w:rFonts w:eastAsia="Calibri" w:cs="Times New Roman"/>
          <w:lang w:val="pt-BR"/>
        </w:rPr>
        <w:t xml:space="preserve"> agilizar a aquisição e o agendamento.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Impacto:</w:t>
      </w:r>
      <w:r>
        <w:rPr>
          <w:rFonts w:eastAsia="Calibri" w:cs="Times New Roman"/>
          <w:lang w:val="pt-BR"/>
        </w:rPr>
        <w:t xml:space="preserve"> os primeiros resultados mostram uma redução de 15% nos custos de manutenção de estoque. Equipe executiva monitorando de perto a escalabilidade.</w:t>
      </w:r>
    </w:p>
    <w:p w14:paraId="5DEE5A65" w14:textId="77777777" w:rsidR="0002585B" w:rsidRPr="0002585B" w:rsidRDefault="00C26409" w:rsidP="0002585B">
      <w:pPr>
        <w:numPr>
          <w:ilvl w:val="0"/>
          <w:numId w:val="8"/>
        </w:numPr>
      </w:pPr>
      <w:r>
        <w:rPr>
          <w:rFonts w:eastAsia="Calibri" w:cs="Times New Roman"/>
          <w:lang w:val="pt-BR"/>
        </w:rPr>
        <w:t>Lançamento do painel de sustentabilidade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Status:</w:t>
      </w:r>
      <w:r>
        <w:rPr>
          <w:rFonts w:eastAsia="Calibri" w:cs="Times New Roman"/>
          <w:lang w:val="pt-BR"/>
        </w:rPr>
        <w:t xml:space="preserve"> Concluído — Disponível para todas as unidades de negócios.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Objetivo:</w:t>
      </w:r>
      <w:r>
        <w:rPr>
          <w:rFonts w:eastAsia="Calibri" w:cs="Times New Roman"/>
          <w:lang w:val="pt-BR"/>
        </w:rPr>
        <w:t xml:space="preserve"> rastrear a pegada de carbono nas instalações.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Impacto:</w:t>
      </w:r>
      <w:r>
        <w:rPr>
          <w:rFonts w:eastAsia="Calibri" w:cs="Times New Roman"/>
          <w:lang w:val="pt-BR"/>
        </w:rPr>
        <w:t xml:space="preserve"> permite o rastreamento em tempo real de métricas de energia e resíduos. Oferece suporte a relatórios ESG transparentes para investidores.</w:t>
      </w:r>
    </w:p>
    <w:p w14:paraId="1C0EC490" w14:textId="77777777" w:rsidR="0002585B" w:rsidRPr="0002585B" w:rsidRDefault="00C26409" w:rsidP="0002585B">
      <w:pPr>
        <w:numPr>
          <w:ilvl w:val="0"/>
          <w:numId w:val="8"/>
        </w:numPr>
      </w:pPr>
      <w:r>
        <w:rPr>
          <w:rFonts w:eastAsia="Calibri" w:cs="Times New Roman"/>
          <w:lang w:val="pt-BR"/>
        </w:rPr>
        <w:t>Preparação para auditoria de conformidade ISO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Status:</w:t>
      </w:r>
      <w:r>
        <w:rPr>
          <w:rFonts w:eastAsia="Calibri" w:cs="Times New Roman"/>
          <w:lang w:val="pt-BR"/>
        </w:rPr>
        <w:t xml:space="preserve"> Em andamento — Revisões de documentação e processo em andamento.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Objetivo:</w:t>
      </w:r>
      <w:r>
        <w:rPr>
          <w:rFonts w:eastAsia="Calibri" w:cs="Times New Roman"/>
          <w:lang w:val="pt-BR"/>
        </w:rPr>
        <w:t xml:space="preserve"> preparar-se para a auditoria do 3º trimestre.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Impacto:</w:t>
      </w:r>
      <w:r>
        <w:rPr>
          <w:rFonts w:eastAsia="Calibri" w:cs="Times New Roman"/>
          <w:lang w:val="pt-BR"/>
        </w:rPr>
        <w:t xml:space="preserve"> necessário para manter contratos com clientes de primeira linha. Alta visibilidade no nível de liderança.</w:t>
      </w:r>
    </w:p>
    <w:p w14:paraId="7D97830E" w14:textId="77777777" w:rsidR="0002585B" w:rsidRPr="0002585B" w:rsidRDefault="00C26409" w:rsidP="0002585B">
      <w:pPr>
        <w:numPr>
          <w:ilvl w:val="0"/>
          <w:numId w:val="8"/>
        </w:numPr>
      </w:pPr>
      <w:r>
        <w:rPr>
          <w:rFonts w:eastAsia="Calibri" w:cs="Times New Roman"/>
          <w:lang w:val="pt-BR"/>
        </w:rPr>
        <w:t>Revisão do processo de integração de novos fornecedores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Status:</w:t>
      </w:r>
      <w:r>
        <w:rPr>
          <w:rFonts w:eastAsia="Calibri" w:cs="Times New Roman"/>
          <w:lang w:val="pt-BR"/>
        </w:rPr>
        <w:t xml:space="preserve"> Concluído — Tempo de integração reduzido em 40%.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Objetivo:</w:t>
      </w:r>
      <w:r>
        <w:rPr>
          <w:rFonts w:eastAsia="Calibri" w:cs="Times New Roman"/>
          <w:lang w:val="pt-BR"/>
        </w:rPr>
        <w:t xml:space="preserve"> melhorar a agilidade da cadeia de fornecedores.</w:t>
      </w:r>
      <w:r>
        <w:rPr>
          <w:rFonts w:eastAsia="Calibri" w:cs="Times New Roman"/>
          <w:lang w:val="pt-BR"/>
        </w:rPr>
        <w:br/>
      </w:r>
      <w:r>
        <w:rPr>
          <w:rFonts w:eastAsia="Calibri" w:cs="Times New Roman"/>
          <w:i/>
          <w:iCs/>
          <w:lang w:val="pt-BR"/>
        </w:rPr>
        <w:t>Impacto:</w:t>
      </w:r>
      <w:r>
        <w:rPr>
          <w:rFonts w:eastAsia="Calibri" w:cs="Times New Roman"/>
          <w:lang w:val="pt-BR"/>
        </w:rPr>
        <w:t xml:space="preserve"> ciclos de aquisição mais curtos e melhores índices de satisfação dos fornecedores. Compartilhado como uma prática recomendada em toda a empresa.</w:t>
      </w:r>
    </w:p>
    <w:p w14:paraId="2CEED4E6" w14:textId="77777777" w:rsidR="00F73AC3" w:rsidRPr="009D5008" w:rsidRDefault="00F73AC3" w:rsidP="0002585B"/>
    <w:sectPr w:rsidR="00F73AC3" w:rsidRPr="009D5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63757"/>
    <w:multiLevelType w:val="multilevel"/>
    <w:tmpl w:val="76ACFE5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A04A2"/>
    <w:multiLevelType w:val="multilevel"/>
    <w:tmpl w:val="C548D7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12763"/>
    <w:multiLevelType w:val="multilevel"/>
    <w:tmpl w:val="513E2F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F38F3"/>
    <w:multiLevelType w:val="multilevel"/>
    <w:tmpl w:val="21B8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65BE9"/>
    <w:multiLevelType w:val="multilevel"/>
    <w:tmpl w:val="69C2A0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4A6530"/>
    <w:multiLevelType w:val="multilevel"/>
    <w:tmpl w:val="5BD691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F4F3F"/>
    <w:multiLevelType w:val="multilevel"/>
    <w:tmpl w:val="AEFC6AF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B55911"/>
    <w:multiLevelType w:val="multilevel"/>
    <w:tmpl w:val="375C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587704">
    <w:abstractNumId w:val="7"/>
  </w:num>
  <w:num w:numId="2" w16cid:durableId="1163230950">
    <w:abstractNumId w:val="4"/>
  </w:num>
  <w:num w:numId="3" w16cid:durableId="1290479766">
    <w:abstractNumId w:val="1"/>
  </w:num>
  <w:num w:numId="4" w16cid:durableId="423651047">
    <w:abstractNumId w:val="6"/>
  </w:num>
  <w:num w:numId="5" w16cid:durableId="1036389631">
    <w:abstractNumId w:val="3"/>
  </w:num>
  <w:num w:numId="6" w16cid:durableId="1787001307">
    <w:abstractNumId w:val="5"/>
  </w:num>
  <w:num w:numId="7" w16cid:durableId="1695228646">
    <w:abstractNumId w:val="2"/>
  </w:num>
  <w:num w:numId="8" w16cid:durableId="172880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DF"/>
    <w:rsid w:val="0002585B"/>
    <w:rsid w:val="0003081F"/>
    <w:rsid w:val="002D6488"/>
    <w:rsid w:val="008631BF"/>
    <w:rsid w:val="00881603"/>
    <w:rsid w:val="00984E07"/>
    <w:rsid w:val="009D5008"/>
    <w:rsid w:val="00C26409"/>
    <w:rsid w:val="00CD0A06"/>
    <w:rsid w:val="00D07CDF"/>
    <w:rsid w:val="00F15D34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F7FD027"/>
  <w15:chartTrackingRefBased/>
  <w15:docId w15:val="{2B8282F6-C1D2-45B2-B6B8-B9939190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C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C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C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C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C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C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C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C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C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C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C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C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C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1010</Words>
  <Characters>5758</Characters>
  <Application>Microsoft Office Word</Application>
  <DocSecurity>0</DocSecurity>
  <Lines>47</Lines>
  <Paragraphs>13</Paragraphs>
  <ScaleCrop>false</ScaleCrop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6</cp:revision>
  <dcterms:created xsi:type="dcterms:W3CDTF">2025-04-21T21:27:00Z</dcterms:created>
  <dcterms:modified xsi:type="dcterms:W3CDTF">2025-05-19T07:55:00Z</dcterms:modified>
</cp:coreProperties>
</file>