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Proprietário da campanha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 Nome da Campanha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Data de lançamento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Tipo de campanha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Orçamento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usuários direcionados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Usuários envolvidos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Dias desde o lançamento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no final de jan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 de 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Análise do produto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16 de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US$ 8.703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2\.500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Conferência do setor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Sul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 de mar.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1758,60%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3168,40%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Menção do produto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6-Fev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Tipo de campanha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Média do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CEIP (Programas de Aperfeiçoamento da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Grande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s clusterizado. &quot;ROI&quot; por &quot;Tipo de campanha&quot;&#10;&#10;Descrição gerada automa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 Nome da Campanha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Somatório da receita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pequenos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US$ 13.435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de fev - Sul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Email no final de jan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Análise do produto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Outdoors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Conferência do setor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Menção do produto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Direcionado -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US$ 136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Grande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 xml:space="preserve"> US$ 77.453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s clusterizado. &quot;Receita&quot; por &quot;Nome de campanha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inha. &quot;Orçamento&quot; por &quot;Data de lançamento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e gráfico: barras clusterizado. &quot;Dias desde o lançamento&quot;: 375 tem &quot;Usuários engajados&quot; visivelmente mais altos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ipo de gráfico: rosca. &quot;Tipo de campanha&quot;: o marketing digital é responsável pela maior parte da &quot;Receita&quot;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s clusterizado. &quot;Total de usuários direcionados&quot; por &quot;Tipo de campanha&quot;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e gráfico: barras empilhadas. &quot;Nome da campanha&quot;: Segmentado – O Grupo 1 e os outdoors grandes têm um &quot;Orçamento&quot; visivelmente mais alto.&#10;&#10;Descrição gerada automa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histograma. Frequência de &quot;Receita&quot;&#10;&#10;Descrição gerada automa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histograma. Frequência de &quot;Receita&quot;&#10;&#10;Descrição gerada automa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