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B81D5F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B81D5F" w:rsidRDefault="004C4DA4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proofErr w:type="spellStart"/>
            <w:r w:rsidRPr="00B81D5F">
              <w:rPr>
                <w:rFonts w:eastAsia="Microsoft YaHei UI" w:hint="eastAsia"/>
                <w:b/>
              </w:rPr>
              <w:t>Fabrikam</w:t>
            </w:r>
            <w:proofErr w:type="spellEnd"/>
            <w:r w:rsidRPr="00B81D5F">
              <w:rPr>
                <w:rFonts w:eastAsia="Microsoft YaHei UI" w:hint="eastAsia"/>
                <w:b/>
              </w:rPr>
              <w:t xml:space="preserve"> 2023 </w:t>
            </w:r>
            <w:r w:rsidRPr="00B81D5F">
              <w:rPr>
                <w:rFonts w:eastAsia="Microsoft YaHei UI" w:hint="eastAsia"/>
                <w:b/>
              </w:rPr>
              <w:t>年度利润表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99763B" w:rsidRPr="00B81D5F" w14:paraId="56AE6971" w14:textId="77777777" w:rsidTr="00B81D5F">
        <w:trPr>
          <w:trHeight w:val="251"/>
        </w:trPr>
        <w:tc>
          <w:tcPr>
            <w:tcW w:w="3800" w:type="dxa"/>
            <w:noWrap/>
            <w:hideMark/>
          </w:tcPr>
          <w:p w14:paraId="39755B67" w14:textId="77777777" w:rsidR="0099763B" w:rsidRPr="00B81D5F" w:rsidRDefault="0099763B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99763B" w:rsidRPr="00B81D5F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B81D5F" w:rsidRDefault="0099763B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利润表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去年（美元）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今年（美元）</w:t>
            </w:r>
          </w:p>
        </w:tc>
      </w:tr>
      <w:tr w:rsidR="0099763B" w:rsidRPr="00B81D5F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B81D5F" w:rsidRDefault="0099763B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收入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B81D5F" w:rsidRDefault="0099763B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云计算</w:t>
            </w:r>
          </w:p>
        </w:tc>
        <w:tc>
          <w:tcPr>
            <w:tcW w:w="1840" w:type="dxa"/>
            <w:noWrap/>
          </w:tcPr>
          <w:p w14:paraId="0A631375" w14:textId="15DEEEE2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35,300,000</w:t>
            </w:r>
          </w:p>
        </w:tc>
      </w:tr>
      <w:tr w:rsidR="003341EA" w:rsidRPr="00B81D5F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B81D5F" w:rsidRDefault="003341EA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人工智能</w:t>
            </w:r>
          </w:p>
        </w:tc>
        <w:tc>
          <w:tcPr>
            <w:tcW w:w="1840" w:type="dxa"/>
            <w:noWrap/>
          </w:tcPr>
          <w:p w14:paraId="3EF565FF" w14:textId="0F4B9306" w:rsidR="003341EA" w:rsidRPr="00B81D5F" w:rsidRDefault="008B492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8,350,000</w:t>
            </w:r>
          </w:p>
        </w:tc>
        <w:tc>
          <w:tcPr>
            <w:tcW w:w="1900" w:type="dxa"/>
            <w:noWrap/>
          </w:tcPr>
          <w:p w14:paraId="6756C538" w14:textId="4276D3EA" w:rsidR="003341EA" w:rsidRPr="00B81D5F" w:rsidRDefault="00006E15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22,845,000</w:t>
            </w:r>
          </w:p>
        </w:tc>
      </w:tr>
      <w:tr w:rsidR="002F2072" w:rsidRPr="00B81D5F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IT </w:t>
            </w:r>
            <w:r w:rsidRPr="00B81D5F">
              <w:rPr>
                <w:rFonts w:eastAsia="Microsoft YaHei UI" w:hint="eastAsia"/>
              </w:rPr>
              <w:t>服务</w:t>
            </w:r>
          </w:p>
        </w:tc>
        <w:tc>
          <w:tcPr>
            <w:tcW w:w="1840" w:type="dxa"/>
            <w:noWrap/>
          </w:tcPr>
          <w:p w14:paraId="3DF46070" w14:textId="6C1FB3BE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B81D5F" w:rsidRDefault="003306F8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82,369,000</w:t>
            </w:r>
          </w:p>
        </w:tc>
      </w:tr>
      <w:tr w:rsidR="002F2072" w:rsidRPr="00B81D5F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许可证费用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B81D5F" w:rsidRDefault="007770FD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18,275,000</w:t>
            </w:r>
          </w:p>
        </w:tc>
      </w:tr>
      <w:tr w:rsidR="002F2072" w:rsidRPr="00B81D5F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总收入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B81D5F" w:rsidRDefault="00824AF4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B81D5F" w:rsidRDefault="006430CC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158,789,000</w:t>
            </w:r>
          </w:p>
        </w:tc>
      </w:tr>
      <w:tr w:rsidR="002F2072" w:rsidRPr="00B81D5F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销货成本</w:t>
            </w:r>
            <w:r w:rsidRPr="00B81D5F">
              <w:rPr>
                <w:rFonts w:eastAsia="Microsoft YaHei UI" w:hint="eastAsia"/>
                <w:b/>
              </w:rPr>
              <w:t xml:space="preserve">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 xml:space="preserve">  </w:t>
            </w:r>
            <w:r w:rsidRPr="00B81D5F">
              <w:rPr>
                <w:rFonts w:eastAsia="Microsoft YaHei UI" w:hint="eastAsia"/>
                <w:b/>
              </w:rPr>
              <w:t>产品销售成本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直接材料成本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18,500,000</w:t>
            </w:r>
          </w:p>
        </w:tc>
      </w:tr>
      <w:tr w:rsidR="002F2072" w:rsidRPr="00B81D5F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直接人工成本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25,150,000</w:t>
            </w:r>
          </w:p>
        </w:tc>
      </w:tr>
      <w:tr w:rsidR="002F2072" w:rsidRPr="00B81D5F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制造费用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9,890,000</w:t>
            </w:r>
          </w:p>
        </w:tc>
      </w:tr>
      <w:tr w:rsidR="002F2072" w:rsidRPr="00B81D5F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 xml:space="preserve">  </w:t>
            </w:r>
            <w:r w:rsidRPr="00B81D5F">
              <w:rPr>
                <w:rFonts w:eastAsia="Microsoft YaHei UI" w:hint="eastAsia"/>
                <w:b/>
              </w:rPr>
              <w:t>产品销售总成本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53,540,000</w:t>
            </w:r>
          </w:p>
        </w:tc>
      </w:tr>
      <w:tr w:rsidR="002F2072" w:rsidRPr="00B81D5F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毛利润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B81D5F" w:rsidRDefault="007A6FC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B81D5F" w:rsidRDefault="005B33A9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105,249,000</w:t>
            </w:r>
          </w:p>
        </w:tc>
      </w:tr>
      <w:tr w:rsidR="002F2072" w:rsidRPr="00B81D5F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运营费用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销售费用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10,250,000</w:t>
            </w:r>
          </w:p>
        </w:tc>
      </w:tr>
      <w:tr w:rsidR="002F2072" w:rsidRPr="00B81D5F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研究和开发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5,120,000</w:t>
            </w:r>
          </w:p>
        </w:tc>
      </w:tr>
      <w:tr w:rsidR="002F2072" w:rsidRPr="00B81D5F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一般及行政开支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12,447,000</w:t>
            </w:r>
          </w:p>
        </w:tc>
      </w:tr>
      <w:tr w:rsidR="002F2072" w:rsidRPr="00B81D5F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折旧及摊销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6,210,000</w:t>
            </w:r>
          </w:p>
        </w:tc>
      </w:tr>
      <w:tr w:rsidR="002F2072" w:rsidRPr="00B81D5F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总运营费用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34,027,000</w:t>
            </w:r>
          </w:p>
        </w:tc>
      </w:tr>
      <w:tr w:rsidR="002F2072" w:rsidRPr="00B81D5F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经营收入（息税前利润）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B81D5F" w:rsidRDefault="00292E5F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B81D5F" w:rsidRDefault="00585FB7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71,222,000</w:t>
            </w:r>
          </w:p>
        </w:tc>
      </w:tr>
      <w:tr w:rsidR="002F2072" w:rsidRPr="00B81D5F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其他收入及支出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876,200</w:t>
            </w:r>
          </w:p>
        </w:tc>
      </w:tr>
      <w:tr w:rsidR="002F2072" w:rsidRPr="00B81D5F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利息支出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-3,675,000</w:t>
            </w:r>
          </w:p>
        </w:tc>
      </w:tr>
      <w:tr w:rsidR="002F2072" w:rsidRPr="00B81D5F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杂项收入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315,750</w:t>
            </w:r>
          </w:p>
        </w:tc>
      </w:tr>
      <w:tr w:rsidR="002F2072" w:rsidRPr="00B81D5F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其他收入及支出总额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-2,483,050</w:t>
            </w:r>
          </w:p>
        </w:tc>
      </w:tr>
      <w:tr w:rsidR="002F2072" w:rsidRPr="00B81D5F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税前利润</w:t>
            </w:r>
            <w:r w:rsidRPr="00B81D5F">
              <w:rPr>
                <w:rFonts w:eastAsia="Microsoft YaHei UI" w:hint="eastAsia"/>
                <w:b/>
              </w:rPr>
              <w:t xml:space="preserve">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B81D5F" w:rsidRDefault="001714D3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B81D5F" w:rsidRDefault="00831B3E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68,738,950</w:t>
            </w:r>
          </w:p>
        </w:tc>
      </w:tr>
      <w:tr w:rsidR="002F2072" w:rsidRPr="00B81D5F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所得税费用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联邦所得税费用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B81D5F" w:rsidRDefault="00871024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B81D5F" w:rsidRDefault="00197FC5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14,435,180</w:t>
            </w:r>
          </w:p>
        </w:tc>
      </w:tr>
      <w:tr w:rsidR="002F2072" w:rsidRPr="00B81D5F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 xml:space="preserve">     </w:t>
            </w:r>
            <w:r w:rsidRPr="00B81D5F">
              <w:rPr>
                <w:rFonts w:eastAsia="Microsoft YaHei UI" w:hint="eastAsia"/>
              </w:rPr>
              <w:t>明尼苏达州所得税费用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B81D5F" w:rsidRDefault="00394440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B81D5F" w:rsidRDefault="00D85283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6,736,417</w:t>
            </w:r>
          </w:p>
        </w:tc>
      </w:tr>
      <w:tr w:rsidR="002F2072" w:rsidRPr="00B81D5F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所得税费用总额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B81D5F" w:rsidRDefault="00EB075A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B81D5F" w:rsidRDefault="00E909A7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21,171,597</w:t>
            </w:r>
          </w:p>
        </w:tc>
      </w:tr>
      <w:tr w:rsidR="002F2072" w:rsidRPr="00B81D5F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B81D5F" w:rsidRDefault="002F2072" w:rsidP="00B81D5F">
            <w:pPr>
              <w:spacing w:line="194" w:lineRule="auto"/>
              <w:jc w:val="right"/>
              <w:rPr>
                <w:rFonts w:eastAsia="Microsoft YaHei UI"/>
              </w:rPr>
            </w:pPr>
          </w:p>
        </w:tc>
      </w:tr>
      <w:tr w:rsidR="002F2072" w:rsidRPr="00B81D5F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B81D5F" w:rsidRDefault="002F2072" w:rsidP="00B81D5F">
            <w:pPr>
              <w:spacing w:line="194" w:lineRule="auto"/>
              <w:rPr>
                <w:rFonts w:eastAsia="Microsoft YaHei UI"/>
                <w:b/>
                <w:bCs/>
              </w:rPr>
            </w:pPr>
            <w:r w:rsidRPr="00B81D5F">
              <w:rPr>
                <w:rFonts w:eastAsia="Microsoft YaHei UI" w:hint="eastAsia"/>
                <w:b/>
              </w:rPr>
              <w:t>净收入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B81D5F" w:rsidRDefault="001B5920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B81D5F" w:rsidRDefault="00594BE6" w:rsidP="00B81D5F">
            <w:pPr>
              <w:spacing w:line="194" w:lineRule="auto"/>
              <w:jc w:val="right"/>
              <w:rPr>
                <w:rFonts w:eastAsia="Microsoft YaHei UI"/>
              </w:rPr>
            </w:pPr>
            <w:r w:rsidRPr="00B81D5F">
              <w:rPr>
                <w:rFonts w:eastAsia="Microsoft YaHei UI" w:hint="eastAsia"/>
              </w:rPr>
              <w:t>47,567,353</w:t>
            </w:r>
          </w:p>
        </w:tc>
      </w:tr>
    </w:tbl>
    <w:p w14:paraId="48637D16" w14:textId="77777777" w:rsidR="00F73AC3" w:rsidRPr="00B81D5F" w:rsidRDefault="00F73AC3" w:rsidP="00B81D5F">
      <w:pPr>
        <w:spacing w:line="194" w:lineRule="auto"/>
        <w:rPr>
          <w:rFonts w:eastAsia="Microsoft YaHei UI"/>
        </w:rPr>
      </w:pPr>
    </w:p>
    <w:sectPr w:rsidR="00F73AC3" w:rsidRPr="00B8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B81D5F"/>
    <w:rsid w:val="00C94C0F"/>
    <w:rsid w:val="00CD0A06"/>
    <w:rsid w:val="00D85283"/>
    <w:rsid w:val="00E16850"/>
    <w:rsid w:val="00E909A7"/>
    <w:rsid w:val="00EB075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Hung Tran</cp:lastModifiedBy>
  <cp:revision>39</cp:revision>
  <dcterms:created xsi:type="dcterms:W3CDTF">2023-12-26T20:28:00Z</dcterms:created>
  <dcterms:modified xsi:type="dcterms:W3CDTF">2024-05-10T04:28:00Z</dcterms:modified>
</cp:coreProperties>
</file>