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1803" w14:textId="77777777" w:rsidR="000F01D8" w:rsidRPr="007C1646" w:rsidRDefault="007C1646">
      <w:pPr>
        <w:pStyle w:val="Heading1"/>
        <w:rPr>
          <w:rFonts w:ascii="Segoe UI" w:eastAsia="Microsoft JhengHei" w:hAnsi="Segoe UI" w:cs="Segoe UI Semibold"/>
          <w:sz w:val="32"/>
          <w:szCs w:val="32"/>
        </w:rPr>
      </w:pPr>
      <w:r w:rsidRPr="007C1646">
        <w:rPr>
          <w:rFonts w:ascii="Segoe UI" w:eastAsia="Microsoft JhengHei" w:hAnsi="Segoe UI" w:cs="PMingLiU"/>
          <w:color w:val="365F91"/>
          <w:sz w:val="32"/>
          <w:szCs w:val="32"/>
          <w:lang w:eastAsia="zh-TW"/>
        </w:rPr>
        <w:t>數位轉型摘要</w:t>
      </w:r>
    </w:p>
    <w:p w14:paraId="6803966B" w14:textId="68363D7F" w:rsidR="00AB02BE" w:rsidRPr="007C1646" w:rsidRDefault="007C1646">
      <w:pPr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組織：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Fabrikam Inc.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br/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日期：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2024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年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6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月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27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日</w:t>
      </w:r>
    </w:p>
    <w:p w14:paraId="4741BA23" w14:textId="77777777" w:rsidR="000F01D8" w:rsidRPr="007C1646" w:rsidRDefault="007C1646">
      <w:pPr>
        <w:pStyle w:val="Heading2"/>
        <w:rPr>
          <w:rFonts w:ascii="Segoe UI" w:eastAsia="Microsoft JhengHei" w:hAnsi="Segoe UI" w:cs="Segoe UI Semibold"/>
          <w:color w:val="auto"/>
          <w:sz w:val="28"/>
          <w:szCs w:val="28"/>
        </w:rPr>
      </w:pPr>
      <w:r w:rsidRPr="007C1646">
        <w:rPr>
          <w:rFonts w:ascii="Segoe UI" w:eastAsia="Microsoft JhengHei" w:hAnsi="Segoe UI" w:cs="PMingLiU"/>
          <w:color w:val="auto"/>
          <w:sz w:val="28"/>
          <w:szCs w:val="28"/>
          <w:lang w:eastAsia="zh-TW"/>
        </w:rPr>
        <w:t>概觀</w:t>
      </w:r>
    </w:p>
    <w:p w14:paraId="60BE8969" w14:textId="641A8391" w:rsidR="000F01D8" w:rsidRPr="007C1646" w:rsidRDefault="007C1646">
      <w:pPr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Fabrikam Inc.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一直在進行全面的數位化轉型計劃，旨在提高營運效率、改善客戶體驗和推動創新。以下摘要概述了迄今為止取得的關鍵更新和里程碑。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br/>
      </w:r>
    </w:p>
    <w:p w14:paraId="08AA6148" w14:textId="77777777" w:rsidR="000F01D8" w:rsidRPr="007C1646" w:rsidRDefault="007C1646">
      <w:pPr>
        <w:pStyle w:val="Heading2"/>
        <w:rPr>
          <w:rFonts w:ascii="Segoe UI" w:eastAsia="Microsoft JhengHei" w:hAnsi="Segoe UI" w:cs="Segoe UI Semibold"/>
          <w:color w:val="auto"/>
          <w:sz w:val="28"/>
          <w:szCs w:val="28"/>
        </w:rPr>
      </w:pPr>
      <w:r w:rsidRPr="007C1646">
        <w:rPr>
          <w:rFonts w:ascii="Segoe UI" w:eastAsia="Microsoft JhengHei" w:hAnsi="Segoe UI" w:cs="PMingLiU"/>
          <w:color w:val="auto"/>
          <w:sz w:val="28"/>
          <w:szCs w:val="28"/>
          <w:lang w:eastAsia="zh-TW"/>
        </w:rPr>
        <w:t>重要更新</w:t>
      </w:r>
    </w:p>
    <w:p w14:paraId="0B62BC5C" w14:textId="77777777" w:rsidR="000F01D8" w:rsidRPr="007C1646" w:rsidRDefault="007C1646">
      <w:pPr>
        <w:pStyle w:val="Heading3"/>
        <w:rPr>
          <w:rFonts w:ascii="Segoe UI" w:eastAsia="Microsoft JhengHei" w:hAnsi="Segoe UI" w:cs="Segoe UI Semibold"/>
          <w:color w:val="auto"/>
          <w:sz w:val="24"/>
          <w:szCs w:val="24"/>
        </w:rPr>
      </w:pP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>雲端基礎結構的實作</w:t>
      </w:r>
    </w:p>
    <w:p w14:paraId="65E0C78C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將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80%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的內部部署應用程式移轉至雲端。</w:t>
      </w:r>
    </w:p>
    <w:p w14:paraId="7B54338D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改善可擴縮性並將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IT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成本降低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25%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。</w:t>
      </w:r>
    </w:p>
    <w:p w14:paraId="684AA56D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增強資料安全性並符合產業標準。</w:t>
      </w:r>
    </w:p>
    <w:p w14:paraId="12B93485" w14:textId="77777777" w:rsidR="000F01D8" w:rsidRPr="007C1646" w:rsidRDefault="007C1646">
      <w:pPr>
        <w:pStyle w:val="Heading3"/>
        <w:rPr>
          <w:rFonts w:ascii="Segoe UI" w:eastAsia="Microsoft JhengHei" w:hAnsi="Segoe UI" w:cs="Segoe UI Semibold"/>
          <w:color w:val="auto"/>
          <w:sz w:val="24"/>
          <w:szCs w:val="24"/>
        </w:rPr>
      </w:pP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>採用</w:t>
      </w: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 xml:space="preserve"> AI </w:t>
      </w: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>和</w:t>
      </w: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 xml:space="preserve"> </w:t>
      </w: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>機器學習</w:t>
      </w:r>
    </w:p>
    <w:p w14:paraId="662097B3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整合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AI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支援分析來簡化決策過程。</w:t>
      </w:r>
    </w:p>
    <w:p w14:paraId="0B688F83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部署機器學習模型來預測客戶行為並個人化行銷工作。</w:t>
      </w:r>
    </w:p>
    <w:p w14:paraId="45565421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減少手動流程，使生產率提高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30%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。</w:t>
      </w:r>
    </w:p>
    <w:p w14:paraId="1BE65107" w14:textId="77777777" w:rsidR="000F01D8" w:rsidRPr="007C1646" w:rsidRDefault="007C1646">
      <w:pPr>
        <w:pStyle w:val="Heading3"/>
        <w:rPr>
          <w:rFonts w:ascii="Segoe UI" w:eastAsia="Microsoft JhengHei" w:hAnsi="Segoe UI" w:cs="Segoe UI Semibold"/>
          <w:color w:val="auto"/>
          <w:sz w:val="24"/>
          <w:szCs w:val="24"/>
        </w:rPr>
      </w:pP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>數位客戶體驗</w:t>
      </w:r>
    </w:p>
    <w:p w14:paraId="6DBF479E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啟動具有自助服務功能的新客戶入口網站。</w:t>
      </w:r>
    </w:p>
    <w:p w14:paraId="5E2B5C93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引入聊天機器人提供全天候客戶支援，將回應時間縮短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50%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。</w:t>
      </w:r>
    </w:p>
    <w:p w14:paraId="408B6E0F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過去一年中客戶滿意度得分提高了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20%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。</w:t>
      </w:r>
    </w:p>
    <w:p w14:paraId="400A1C8D" w14:textId="77777777" w:rsidR="000F01D8" w:rsidRPr="007C1646" w:rsidRDefault="007C1646">
      <w:pPr>
        <w:pStyle w:val="Heading3"/>
        <w:rPr>
          <w:rFonts w:ascii="Segoe UI" w:eastAsia="Microsoft JhengHei" w:hAnsi="Segoe UI" w:cs="Segoe UI Semibold"/>
          <w:color w:val="auto"/>
          <w:sz w:val="24"/>
          <w:szCs w:val="24"/>
        </w:rPr>
      </w:pP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>流程自動化</w:t>
      </w:r>
    </w:p>
    <w:p w14:paraId="5EF624AA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為日常工作實作機器人程序自動化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(RPA)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。</w:t>
      </w:r>
    </w:p>
    <w:p w14:paraId="23E966A0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關鍵業務操作的處理時間減少了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40%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。</w:t>
      </w:r>
    </w:p>
    <w:p w14:paraId="4C12CBEF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lastRenderedPageBreak/>
        <w:t>將人力資源重新分配到組織內更具戰略性的角色。</w:t>
      </w:r>
    </w:p>
    <w:p w14:paraId="0826786E" w14:textId="77777777" w:rsidR="000F01D8" w:rsidRPr="007C1646" w:rsidRDefault="007C1646">
      <w:pPr>
        <w:pStyle w:val="Heading3"/>
        <w:rPr>
          <w:rFonts w:ascii="Segoe UI" w:eastAsia="Microsoft JhengHei" w:hAnsi="Segoe UI" w:cs="Segoe UI Semibold"/>
          <w:color w:val="auto"/>
          <w:sz w:val="24"/>
          <w:szCs w:val="24"/>
        </w:rPr>
      </w:pPr>
      <w:r w:rsidRPr="007C1646">
        <w:rPr>
          <w:rFonts w:ascii="Segoe UI" w:eastAsia="Microsoft JhengHei" w:hAnsi="Segoe UI" w:cs="PMingLiU"/>
          <w:color w:val="auto"/>
          <w:sz w:val="24"/>
          <w:szCs w:val="24"/>
          <w:lang w:eastAsia="zh-TW"/>
        </w:rPr>
        <w:t>員工訓練與發展</w:t>
      </w:r>
    </w:p>
    <w:p w14:paraId="46E6B6F4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為所有員工開展數位素養計劃。</w:t>
      </w:r>
    </w:p>
    <w:p w14:paraId="1C0581D0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推出了一個提供新興技術課程的全新電子學習平台。</w:t>
      </w:r>
    </w:p>
    <w:p w14:paraId="5039B42E" w14:textId="62A3935F" w:rsidR="000F01D8" w:rsidRPr="007C1646" w:rsidRDefault="007C1646" w:rsidP="00AB02BE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員工參與度和新工具採用率提高了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35%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。</w:t>
      </w:r>
    </w:p>
    <w:p w14:paraId="5F6C51DC" w14:textId="30A62254" w:rsidR="00AB02BE" w:rsidRPr="007C1646" w:rsidRDefault="007C1646" w:rsidP="00AB02BE">
      <w:pPr>
        <w:pStyle w:val="Heading2"/>
        <w:rPr>
          <w:rFonts w:ascii="Segoe UI" w:eastAsia="Microsoft JhengHei" w:hAnsi="Segoe UI" w:cs="Segoe UI Semibold"/>
          <w:color w:val="auto"/>
          <w:sz w:val="28"/>
          <w:szCs w:val="28"/>
        </w:rPr>
      </w:pPr>
      <w:r w:rsidRPr="007C1646">
        <w:rPr>
          <w:rFonts w:ascii="Segoe UI" w:eastAsia="Microsoft JhengHei" w:hAnsi="Segoe UI" w:cs="PMingLiU"/>
          <w:color w:val="auto"/>
          <w:sz w:val="28"/>
          <w:szCs w:val="28"/>
          <w:lang w:eastAsia="zh-TW"/>
        </w:rPr>
        <w:t>里程碑</w:t>
      </w:r>
    </w:p>
    <w:p w14:paraId="41B75847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2024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年第一季度：完成向雲端基礎結構的移轉。</w:t>
      </w:r>
    </w:p>
    <w:p w14:paraId="31C26034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2024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年第二季度：推出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AI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驅動分析的分析平台。</w:t>
      </w:r>
    </w:p>
    <w:p w14:paraId="08F17E84" w14:textId="77777777" w:rsidR="000F01D8" w:rsidRPr="007C1646" w:rsidRDefault="007C1646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2024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年第三季度：推出新的數位客戶入口網站。</w:t>
      </w:r>
    </w:p>
    <w:p w14:paraId="18247DC7" w14:textId="3AC67D87" w:rsidR="000F01D8" w:rsidRPr="007C1646" w:rsidRDefault="007C1646" w:rsidP="00AB02BE">
      <w:pPr>
        <w:pStyle w:val="ListBullet"/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2024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年第四季度：實現常規流程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50%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的自動化。</w:t>
      </w:r>
    </w:p>
    <w:p w14:paraId="6D1C096C" w14:textId="67A27855" w:rsidR="00AB02BE" w:rsidRPr="007C1646" w:rsidRDefault="007C1646" w:rsidP="00AB02BE">
      <w:pPr>
        <w:pStyle w:val="Heading2"/>
        <w:rPr>
          <w:rFonts w:ascii="Segoe UI" w:eastAsia="Microsoft JhengHei" w:hAnsi="Segoe UI" w:cs="Segoe UI Semibold"/>
          <w:color w:val="auto"/>
          <w:sz w:val="28"/>
          <w:szCs w:val="28"/>
        </w:rPr>
      </w:pPr>
      <w:r w:rsidRPr="007C1646">
        <w:rPr>
          <w:rFonts w:ascii="Segoe UI" w:eastAsia="Microsoft JhengHei" w:hAnsi="Segoe UI" w:cs="PMingLiU"/>
          <w:color w:val="auto"/>
          <w:sz w:val="28"/>
          <w:szCs w:val="28"/>
          <w:lang w:eastAsia="zh-TW"/>
        </w:rPr>
        <w:t>未來計劃</w:t>
      </w:r>
    </w:p>
    <w:p w14:paraId="3B5F78E4" w14:textId="1967B63A" w:rsidR="000F01D8" w:rsidRPr="007C1646" w:rsidRDefault="007C1646">
      <w:pPr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繼續在所有部門擴充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 AI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和機器學習的應用。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br/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透過新功能和服務進一步增強數位客戶體驗。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br/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關注網路安全措施，防範不斷演變的威脅。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br/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制定未來五年的全面數位策略。</w:t>
      </w:r>
    </w:p>
    <w:p w14:paraId="58ADA1C3" w14:textId="77777777" w:rsidR="000F01D8" w:rsidRPr="007C1646" w:rsidRDefault="007C1646">
      <w:pPr>
        <w:pStyle w:val="Heading2"/>
        <w:rPr>
          <w:rFonts w:ascii="Segoe UI" w:eastAsia="Microsoft JhengHei" w:hAnsi="Segoe UI" w:cs="Segoe UI Semibold"/>
          <w:color w:val="auto"/>
          <w:sz w:val="28"/>
          <w:szCs w:val="28"/>
        </w:rPr>
      </w:pPr>
      <w:r w:rsidRPr="007C1646">
        <w:rPr>
          <w:rFonts w:ascii="Segoe UI" w:eastAsia="Microsoft JhengHei" w:hAnsi="Segoe UI" w:cs="PMingLiU"/>
          <w:color w:val="auto"/>
          <w:sz w:val="28"/>
          <w:szCs w:val="28"/>
          <w:lang w:eastAsia="zh-TW"/>
        </w:rPr>
        <w:t>結論</w:t>
      </w:r>
    </w:p>
    <w:p w14:paraId="18239500" w14:textId="77777777" w:rsidR="000F01D8" w:rsidRPr="007C1646" w:rsidRDefault="007C1646">
      <w:pPr>
        <w:rPr>
          <w:rFonts w:ascii="Segoe UI" w:eastAsia="Microsoft JhengHei" w:hAnsi="Segoe UI" w:cs="Segoe UI"/>
          <w:sz w:val="24"/>
          <w:szCs w:val="24"/>
        </w:rPr>
      </w:pP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 xml:space="preserve">Fabrikam Inc. </w:t>
      </w:r>
      <w:r w:rsidRPr="007C1646">
        <w:rPr>
          <w:rFonts w:ascii="Segoe UI" w:eastAsia="Microsoft JhengHei" w:hAnsi="Segoe UI" w:cs="PMingLiU"/>
          <w:sz w:val="24"/>
          <w:szCs w:val="24"/>
          <w:lang w:eastAsia="zh-TW"/>
        </w:rPr>
        <w:t>的數位化轉型之旅顯著提高了效率、客戶滿意度和整體業務績效。該組織仍然致力於利用技術推動未來的增長和創新。</w:t>
      </w:r>
    </w:p>
    <w:sectPr w:rsidR="000F01D8" w:rsidRPr="007C1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1F2164"/>
    <w:rsid w:val="0029639D"/>
    <w:rsid w:val="002A1D23"/>
    <w:rsid w:val="00326F90"/>
    <w:rsid w:val="007C1646"/>
    <w:rsid w:val="00AA1D8D"/>
    <w:rsid w:val="00AB02BE"/>
    <w:rsid w:val="00B47730"/>
    <w:rsid w:val="00CB0664"/>
    <w:rsid w:val="00E41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3866"/>
  <w14:defaultImageDpi w14:val="300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Van Hiep Pham</cp:lastModifiedBy>
  <cp:revision>3</cp:revision>
  <dcterms:created xsi:type="dcterms:W3CDTF">2024-06-27T14:52:00Z</dcterms:created>
  <dcterms:modified xsi:type="dcterms:W3CDTF">2025-05-19T09:25:00Z</dcterms:modified>
</cp:coreProperties>
</file>