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年度財務總結演講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大家早上好/下午好/晚上好，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感謝您今天加入我們，我們將回顧 Fabrikam 過去財政年度的損益表結果。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我們很高興地報告我們公司在過去的一年中取得了增長和進步。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從收入開始，我們看到三個關鍵領域的顯著增長。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我們的雲端運算部門從去年的 3065 萬美元增長到今年的 3530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人工智慧實現了顯著增長，從 835 萬美元增長至 2284.5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授權費也從 1530 萬美元增加到 1827.5 萬美元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不過，我們的 IT 服務收入略有下降，從去年的 9032.5 萬美元下降到今年的 8236.9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儘管如此，我們的總收入從 1.44625 億美元增加到 1.58789 億美元。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我們的已售出貨物成本有所上升，今年總計 5,354 萬美元，而去年為 4,594.2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這種增長可以歸因於更高的直接材料和勞動力成本以及製造費用。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結果，我們的毛利潤從 9,868.3 萬美元提高到 1.05249 億美元。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營運費用也有所增加，其中銷售費用增至 1025 萬美元，研發費用增至 512 萬美元，一般及行政費用增至 1244.7 萬美元，折舊及攤銷費用增至 621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因此，我們的總營運費用從 3214 萬美元增長到 3402.7 萬美元。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儘管有這些增長，我們的營業收入（EBIT）仍從 6654.3 萬美元增至 7122.2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這表明我們有能力在推動收入增長的同時有效地管理成本。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其他收入和支出顯示利息收入略有增加，達到 876,200 美元，但利息支出也增長至 367.5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雜項收入保持穩定，約為 315,750 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因此，我們的其他收入和支出總額反映淨支出略有增加，今年總計 248.3 萬美元。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我們的稅前收入（EBT）從 6417.8 萬美元增至 6873.9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我們的聯邦所得稅支出增加至 1443.5 萬美元，而明尼蘇達州所得稅支出增加至 673.6 萬美元。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這使得我們的所得稅總支出達到 2117.1 萬美元。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最終，我們全年淨收入從 4441.1 萬美元增至 4756.7 萬美元。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這些結果反映了我們對創新和增長的持續承諾，我們對未來前景仍然持樂觀態度。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感謝您對 Fabrikam 的持續支援和奉獻。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[選擇性：問題和解答]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謝謝。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