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6CBA09F7" w14:textId="77777777" w:rsidR="00106315" w:rsidRDefault="00000000">
      <w:pPr>
        <w:pStyle w:val="Title"/>
        <w:jc w:val="center"/>
      </w:pPr>
      <w:r>
        <w:t>EcoSense 360 Integration &amp; Compatibility Guide</w:t>
      </w:r>
    </w:p>
    <w:p w14:paraId="381D2784" w14:textId="77777777" w:rsidR="00106315" w:rsidRDefault="00000000">
      <w:pPr>
        <w:pStyle w:val="Subtitle"/>
        <w:jc w:val="center"/>
      </w:pPr>
      <w:r>
        <w:t>Comprehensive Integration Overview for Hospitality Deployments</w:t>
      </w:r>
    </w:p>
    <w:p w14:paraId="5181C440" w14:textId="77777777" w:rsidR="00106315" w:rsidRDefault="00000000">
      <w:pPr>
        <w:pStyle w:val="Heading1"/>
      </w:pPr>
      <w:r>
        <w:t>1. System Architecture Overview</w:t>
      </w:r>
    </w:p>
    <w:p w14:paraId="7A52A828" w14:textId="77777777" w:rsidR="00106315" w:rsidRDefault="00000000">
      <w:r>
        <w:t>EcoSense 360 is designed as a modular, retrofit-friendly platform for hotels and resorts. The system includes:</w:t>
      </w:r>
    </w:p>
    <w:p w14:paraId="500A0FB9" w14:textId="77777777" w:rsidR="00106315" w:rsidRDefault="00000000">
      <w:pPr>
        <w:pStyle w:val="ListBullet"/>
      </w:pPr>
      <w:r>
        <w:t>EcoSense 360 Hub (central controller)</w:t>
      </w:r>
    </w:p>
    <w:p w14:paraId="2D0A1C87" w14:textId="77777777" w:rsidR="00106315" w:rsidRDefault="00000000">
      <w:pPr>
        <w:pStyle w:val="ListBullet"/>
      </w:pPr>
      <w:r>
        <w:t>Wireless IoT sensors (temperature, occupancy, humidity, light, CO2)</w:t>
      </w:r>
    </w:p>
    <w:p w14:paraId="77F5253B" w14:textId="77777777" w:rsidR="00106315" w:rsidRDefault="00000000">
      <w:pPr>
        <w:pStyle w:val="ListBullet"/>
      </w:pPr>
      <w:r>
        <w:t>Smart thermostats and lighting controllers</w:t>
      </w:r>
    </w:p>
    <w:p w14:paraId="12A23F7F" w14:textId="77777777" w:rsidR="00106315" w:rsidRDefault="00000000">
      <w:pPr>
        <w:pStyle w:val="ListBullet"/>
      </w:pPr>
      <w:r>
        <w:t>Cloud management portal (web/mobile)</w:t>
      </w:r>
    </w:p>
    <w:p w14:paraId="756AB6BD" w14:textId="77777777" w:rsidR="00106315" w:rsidRDefault="00000000">
      <w:pPr>
        <w:pStyle w:val="ListBullet"/>
      </w:pPr>
      <w:r>
        <w:t>API gateway for integrations</w:t>
      </w:r>
    </w:p>
    <w:p w14:paraId="19F15511" w14:textId="77777777" w:rsidR="00106315" w:rsidRDefault="00000000">
      <w:r>
        <w:t>Supported protocols:</w:t>
      </w:r>
    </w:p>
    <w:p w14:paraId="5A592FF0" w14:textId="77777777" w:rsidR="00106315" w:rsidRDefault="00000000">
      <w:pPr>
        <w:pStyle w:val="ListBullet"/>
      </w:pPr>
      <w:r>
        <w:t>Zigbee</w:t>
      </w:r>
    </w:p>
    <w:p w14:paraId="2A90DDF5" w14:textId="77777777" w:rsidR="00106315" w:rsidRDefault="00000000">
      <w:pPr>
        <w:pStyle w:val="ListBullet"/>
      </w:pPr>
      <w:r>
        <w:t>Wi-Fi 6</w:t>
      </w:r>
    </w:p>
    <w:p w14:paraId="129FDCB1" w14:textId="77777777" w:rsidR="00106315" w:rsidRDefault="00000000">
      <w:pPr>
        <w:pStyle w:val="ListBullet"/>
      </w:pPr>
      <w:r>
        <w:t>Bluetooth LE</w:t>
      </w:r>
    </w:p>
    <w:p w14:paraId="19E2403B" w14:textId="77777777" w:rsidR="00106315" w:rsidRDefault="00000000">
      <w:pPr>
        <w:pStyle w:val="ListBullet"/>
      </w:pPr>
      <w:r>
        <w:t>BACnet/IP</w:t>
      </w:r>
    </w:p>
    <w:p w14:paraId="17C6C751" w14:textId="77777777" w:rsidR="00106315" w:rsidRDefault="00000000">
      <w:pPr>
        <w:pStyle w:val="ListBullet"/>
      </w:pPr>
      <w:r>
        <w:t>Modbus</w:t>
      </w:r>
    </w:p>
    <w:p w14:paraId="3FD92486" w14:textId="77777777" w:rsidR="00106315" w:rsidRDefault="00000000">
      <w:pPr>
        <w:pStyle w:val="ListBullet"/>
      </w:pPr>
      <w:r>
        <w:t>RESTful API</w:t>
      </w:r>
    </w:p>
    <w:p w14:paraId="085B0811" w14:textId="77777777" w:rsidR="00106315" w:rsidRDefault="00000000">
      <w:pPr>
        <w:pStyle w:val="Heading1"/>
      </w:pPr>
      <w:r>
        <w:t>2. PMS &amp; BMS Integration</w:t>
      </w:r>
    </w:p>
    <w:p w14:paraId="2751306C" w14:textId="77777777" w:rsidR="00106315" w:rsidRDefault="00000000">
      <w:pPr>
        <w:pStyle w:val="Heading2"/>
      </w:pPr>
      <w:r>
        <w:t>Property Management System (PMS) Integration</w:t>
      </w:r>
    </w:p>
    <w:p w14:paraId="70BB5435" w14:textId="77777777" w:rsidR="00106315" w:rsidRDefault="00000000">
      <w:pPr>
        <w:pStyle w:val="ListBullet"/>
      </w:pPr>
      <w:r>
        <w:t>Native support for major PMS platforms: Opera, Maestro, Protel, RoomKey PMS</w:t>
      </w:r>
    </w:p>
    <w:p w14:paraId="5D9A5F33" w14:textId="77777777" w:rsidR="00106315" w:rsidRDefault="00000000">
      <w:pPr>
        <w:pStyle w:val="ListBullet"/>
      </w:pPr>
      <w:r>
        <w:t>Integration enables automated room status updates, occupancy-based controls, and guest preference management</w:t>
      </w:r>
    </w:p>
    <w:p w14:paraId="064321BD" w14:textId="77777777" w:rsidR="00106315" w:rsidRDefault="00000000">
      <w:pPr>
        <w:pStyle w:val="ListBullet"/>
      </w:pPr>
      <w:r>
        <w:t>Real-time data exchange via secure API endpoints</w:t>
      </w:r>
    </w:p>
    <w:p w14:paraId="58720CF3" w14:textId="77777777" w:rsidR="00106315" w:rsidRDefault="00000000">
      <w:pPr>
        <w:pStyle w:val="Heading2"/>
      </w:pPr>
      <w:r>
        <w:lastRenderedPageBreak/>
        <w:t>Building Management System (BMS) Integration</w:t>
      </w:r>
    </w:p>
    <w:p w14:paraId="2A67B672" w14:textId="77777777" w:rsidR="00106315" w:rsidRDefault="00000000">
      <w:pPr>
        <w:pStyle w:val="ListBullet"/>
      </w:pPr>
      <w:r>
        <w:t>Compatible with leading BMS vendors: Johnson Controls, Honeywell, Siemens, Schneider Electric</w:t>
      </w:r>
    </w:p>
    <w:p w14:paraId="67CF0A07" w14:textId="77777777" w:rsidR="00106315" w:rsidRDefault="00000000">
      <w:pPr>
        <w:pStyle w:val="ListBullet"/>
      </w:pPr>
      <w:r>
        <w:t>BACnet/IP and Modbus protocols for seamless interoperability</w:t>
      </w:r>
    </w:p>
    <w:p w14:paraId="0CC0ADD9" w14:textId="77777777" w:rsidR="00106315" w:rsidRDefault="00000000">
      <w:pPr>
        <w:pStyle w:val="ListBullet"/>
      </w:pPr>
      <w:r>
        <w:t>Centralized dashboard for monitoring HVAC, lighting, and energy consumption across properties</w:t>
      </w:r>
    </w:p>
    <w:p w14:paraId="56DA289C" w14:textId="77777777" w:rsidR="00106315" w:rsidRDefault="00000000">
      <w:pPr>
        <w:pStyle w:val="Heading1"/>
      </w:pPr>
      <w:r>
        <w:t>3. API &amp; Interoperability</w:t>
      </w:r>
    </w:p>
    <w:p w14:paraId="0A54CD28" w14:textId="77777777" w:rsidR="00106315" w:rsidRDefault="00000000">
      <w:pPr>
        <w:pStyle w:val="ListBullet"/>
      </w:pPr>
      <w:r>
        <w:t>Open RESTful API for custom integrations with third-party apps and devices</w:t>
      </w:r>
    </w:p>
    <w:p w14:paraId="724F1AE5" w14:textId="77777777" w:rsidR="00106315" w:rsidRDefault="00000000">
      <w:pPr>
        <w:pStyle w:val="ListBullet"/>
      </w:pPr>
      <w:r>
        <w:t>OAuth 2.0 authentication and API key management</w:t>
      </w:r>
    </w:p>
    <w:p w14:paraId="5FC7B934" w14:textId="77777777" w:rsidR="00106315" w:rsidRDefault="00000000">
      <w:pPr>
        <w:pStyle w:val="ListBullet"/>
      </w:pPr>
      <w:r>
        <w:t>Supports integration with cloud-based analytics, sustainability dashboards, and mobile apps</w:t>
      </w:r>
    </w:p>
    <w:p w14:paraId="0C18DD08" w14:textId="77777777" w:rsidR="00106315" w:rsidRDefault="00000000">
      <w:pPr>
        <w:pStyle w:val="ListBullet"/>
      </w:pPr>
      <w:r>
        <w:t>Enables portfolio-wide visibility and control</w:t>
      </w:r>
    </w:p>
    <w:p w14:paraId="30E426EB" w14:textId="77777777" w:rsidR="00106315" w:rsidRDefault="00000000">
      <w:pPr>
        <w:pStyle w:val="Heading1"/>
      </w:pPr>
      <w:r>
        <w:t>4. Supported Third-Party Devices</w:t>
      </w:r>
    </w:p>
    <w:p w14:paraId="3BB5C2E3" w14:textId="77777777" w:rsidR="00106315" w:rsidRDefault="00000000">
      <w:pPr>
        <w:pStyle w:val="ListBullet"/>
      </w:pPr>
      <w:r>
        <w:t>Philips Hue, Schneider Electric, Lutron lighting systems</w:t>
      </w:r>
    </w:p>
    <w:p w14:paraId="47025D2D" w14:textId="77777777" w:rsidR="00106315" w:rsidRDefault="00000000">
      <w:pPr>
        <w:pStyle w:val="ListBullet"/>
      </w:pPr>
      <w:r>
        <w:t>Smart plugs, occupancy sensors, and environmental monitors</w:t>
      </w:r>
    </w:p>
    <w:p w14:paraId="40BD519A" w14:textId="77777777" w:rsidR="00106315" w:rsidRDefault="00000000">
      <w:pPr>
        <w:pStyle w:val="ListBullet"/>
      </w:pPr>
      <w:r>
        <w:t>Integration with guest room tablets and mobile controls</w:t>
      </w:r>
    </w:p>
    <w:p w14:paraId="39F05B03" w14:textId="77777777" w:rsidR="00106315" w:rsidRDefault="00000000">
      <w:pPr>
        <w:pStyle w:val="Heading1"/>
      </w:pPr>
      <w:r>
        <w:t>5. Security &amp; Compliance</w:t>
      </w:r>
    </w:p>
    <w:p w14:paraId="54E0424D" w14:textId="77777777" w:rsidR="00106315" w:rsidRDefault="00000000">
      <w:pPr>
        <w:pStyle w:val="ListBullet"/>
      </w:pPr>
      <w:r>
        <w:t>TLS/SSL encryption for all device communications</w:t>
      </w:r>
    </w:p>
    <w:p w14:paraId="3A5C775D" w14:textId="77777777" w:rsidR="00106315" w:rsidRDefault="00000000">
      <w:pPr>
        <w:pStyle w:val="ListBullet"/>
      </w:pPr>
      <w:r>
        <w:t>ISO 27001 and SOC 2 Type II certified cloud infrastructure</w:t>
      </w:r>
    </w:p>
    <w:p w14:paraId="085BFA23" w14:textId="77777777" w:rsidR="00106315" w:rsidRDefault="00000000">
      <w:pPr>
        <w:pStyle w:val="ListBullet"/>
      </w:pPr>
      <w:r>
        <w:t>GDPR and CCPA compliance for guest data privacy</w:t>
      </w:r>
    </w:p>
    <w:p w14:paraId="4B97D1E7" w14:textId="77777777" w:rsidR="00106315" w:rsidRDefault="00000000">
      <w:pPr>
        <w:pStyle w:val="Heading1"/>
      </w:pPr>
      <w:r>
        <w:t>6. Typical Deployment Scenarios</w:t>
      </w:r>
    </w:p>
    <w:p w14:paraId="1A5C65CF" w14:textId="77777777" w:rsidR="00106315" w:rsidRDefault="00000000">
      <w:pPr>
        <w:pStyle w:val="ListBullet"/>
      </w:pPr>
      <w:r>
        <w:t>New construction: Full system deployment with PMS/BMS integration</w:t>
      </w:r>
    </w:p>
    <w:p w14:paraId="65BA7656" w14:textId="77777777" w:rsidR="00106315" w:rsidRDefault="00000000">
      <w:pPr>
        <w:pStyle w:val="ListBullet"/>
      </w:pPr>
      <w:r>
        <w:t>Retrofit: Wireless sensor installation and cloud portal activation</w:t>
      </w:r>
    </w:p>
    <w:p w14:paraId="3D5AADAA" w14:textId="77777777" w:rsidR="00106315" w:rsidRDefault="00000000">
      <w:pPr>
        <w:pStyle w:val="ListBullet"/>
      </w:pPr>
      <w:r>
        <w:t>Multi-property: Centralized management across hotel portfolios</w:t>
      </w:r>
    </w:p>
    <w:p w14:paraId="5AC5263A" w14:textId="77777777" w:rsidR="00106315" w:rsidRDefault="00000000">
      <w:pPr>
        <w:pStyle w:val="Heading1"/>
      </w:pPr>
      <w:r>
        <w:t>7. Technical Support &amp; Resources</w:t>
      </w:r>
    </w:p>
    <w:p w14:paraId="5858663F" w14:textId="77777777" w:rsidR="00106315" w:rsidRDefault="00000000">
      <w:pPr>
        <w:pStyle w:val="ListBullet"/>
      </w:pPr>
      <w:r>
        <w:t>24/7 helpdesk and remote diagnostics</w:t>
      </w:r>
    </w:p>
    <w:p w14:paraId="52575D4C" w14:textId="77777777" w:rsidR="00106315" w:rsidRDefault="00000000">
      <w:pPr>
        <w:pStyle w:val="ListBullet"/>
      </w:pPr>
      <w:r>
        <w:t>Integration guides and API documentation</w:t>
      </w:r>
    </w:p>
    <w:p w14:paraId="7CA3015A" w14:textId="77777777" w:rsidR="00106315" w:rsidRDefault="00000000">
      <w:pPr>
        <w:pStyle w:val="ListBullet"/>
      </w:pPr>
      <w:r>
        <w:lastRenderedPageBreak/>
        <w:t>Onboarding webinars and training manuals</w:t>
      </w:r>
    </w:p>
    <w:sectPr w:rsidR="001063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D6B9F"/>
    <w:rsid w:val="00106315"/>
    <w:rsid w:val="001F40EA"/>
    <w:rsid w:val="002E51AB"/>
    <w:rsid w:val="00324B44"/>
    <w:rsid w:val="0036562D"/>
    <w:rsid w:val="00382BFB"/>
    <w:rsid w:val="004976E0"/>
    <w:rsid w:val="005A534A"/>
    <w:rsid w:val="006410A0"/>
    <w:rsid w:val="00827C87"/>
    <w:rsid w:val="00A20880"/>
    <w:rsid w:val="00A352C8"/>
    <w:rsid w:val="00B41C2B"/>
    <w:rsid w:val="00C26D93"/>
    <w:rsid w:val="00C27141"/>
    <w:rsid w:val="00D32292"/>
    <w:rsid w:val="00D75435"/>
    <w:rsid w:val="00DA6C12"/>
    <w:rsid w:val="00DE5146"/>
    <w:rsid w:val="00DF2FBF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280</Words>
  <Characters>1950</Characters>
  <Application>Microsoft Office Word</Application>
  <DocSecurity>0</DocSecurity>
  <Lines>53</Lines>
  <Paragraphs>46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Tony Frink</cp:lastModifiedBy>
  <cp:revision>4</cp:revision>
  <dcterms:created xsi:type="dcterms:W3CDTF">2025-06-25T20:44:00Z</dcterms:created>
  <dcterms:modified xsi:type="dcterms:W3CDTF">2026-01-17T15:50:00Z</dcterms:modified>
</cp:coreProperties>
</file>