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1BE8B103" w14:textId="77777777" w:rsidR="00F13DE8" w:rsidRDefault="00000000">
      <w:pPr>
        <w:pStyle w:val="Title"/>
        <w:jc w:val="center"/>
      </w:pPr>
      <w:r>
        <w:t>EcoSense 360 Customer Case Study</w:t>
      </w:r>
    </w:p>
    <w:p w14:paraId="48DB74FD" w14:textId="77777777" w:rsidR="00F13DE8" w:rsidRDefault="00000000">
      <w:pPr>
        <w:pStyle w:val="Subtitle"/>
        <w:jc w:val="center"/>
      </w:pPr>
      <w:r>
        <w:t>Transforming Energy Management at the Grand Vista Resort</w:t>
      </w:r>
    </w:p>
    <w:p w14:paraId="2623F0E4" w14:textId="77777777" w:rsidR="00F13DE8" w:rsidRDefault="00000000">
      <w:pPr>
        <w:pStyle w:val="Heading1"/>
      </w:pPr>
      <w:r>
        <w:t>Background</w:t>
      </w:r>
    </w:p>
    <w:p w14:paraId="4BDD32A5" w14:textId="77777777" w:rsidR="00F13DE8" w:rsidRDefault="00000000">
      <w:r>
        <w:t>The Grand Vista Resort is a 200-room, midscale property located in Orlando, Florida, catering to both leisure and business travelers. Facing rising energy costs, sustainability mandates, and the need to enhance guest comfort, the resort’s management sought a modern solution to optimize energy usage and support their green initiatives.</w:t>
      </w:r>
    </w:p>
    <w:p w14:paraId="7FECB948" w14:textId="77777777" w:rsidR="00F13DE8" w:rsidRDefault="00000000">
      <w:pPr>
        <w:pStyle w:val="Heading1"/>
      </w:pPr>
      <w:r>
        <w:t>Challenges</w:t>
      </w:r>
    </w:p>
    <w:p w14:paraId="378CFB17" w14:textId="77777777" w:rsidR="00F13DE8" w:rsidRDefault="00000000">
      <w:pPr>
        <w:pStyle w:val="ListBullet"/>
      </w:pPr>
      <w:r>
        <w:t>High and unpredictable energy expenses (over $250,000 annually)</w:t>
      </w:r>
    </w:p>
    <w:p w14:paraId="3689659E" w14:textId="77777777" w:rsidR="00F13DE8" w:rsidRDefault="00000000">
      <w:pPr>
        <w:pStyle w:val="ListBullet"/>
      </w:pPr>
      <w:r>
        <w:t>Inefficient HVAC and lighting controls leading to wasted energy</w:t>
      </w:r>
    </w:p>
    <w:p w14:paraId="500C2415" w14:textId="77777777" w:rsidR="00F13DE8" w:rsidRDefault="00000000">
      <w:pPr>
        <w:pStyle w:val="ListBullet"/>
      </w:pPr>
      <w:r>
        <w:t>Difficulty meeting sustainability certification requirements (LEED, ENERGY STAR)</w:t>
      </w:r>
    </w:p>
    <w:p w14:paraId="7CD1109E" w14:textId="77777777" w:rsidR="00F13DE8" w:rsidRDefault="00000000">
      <w:pPr>
        <w:pStyle w:val="ListBullet"/>
      </w:pPr>
      <w:r>
        <w:t>Need for real-time monitoring and actionable insights</w:t>
      </w:r>
    </w:p>
    <w:p w14:paraId="7B77792D" w14:textId="77777777" w:rsidR="00F13DE8" w:rsidRDefault="00000000">
      <w:pPr>
        <w:pStyle w:val="Heading1"/>
      </w:pPr>
      <w:r>
        <w:t>Solution: EcoSense 360 Implementation</w:t>
      </w:r>
    </w:p>
    <w:p w14:paraId="3170B640" w14:textId="77777777" w:rsidR="00F13DE8" w:rsidRDefault="00000000">
      <w:r>
        <w:t>In early 2025, Grand Vista Resort partnered with Fabrikam to deploy the EcoSense 360 energy management platform. The solution included:</w:t>
      </w:r>
    </w:p>
    <w:p w14:paraId="4C0C7550" w14:textId="77777777" w:rsidR="00F13DE8" w:rsidRDefault="00000000">
      <w:pPr>
        <w:pStyle w:val="ListBullet"/>
      </w:pPr>
      <w:r>
        <w:t>Wireless IoT sensors for temperature, occupancy, humidity, and lighting</w:t>
      </w:r>
    </w:p>
    <w:p w14:paraId="14FD6385" w14:textId="77777777" w:rsidR="00F13DE8" w:rsidRDefault="00000000">
      <w:pPr>
        <w:pStyle w:val="ListBullet"/>
      </w:pPr>
      <w:r>
        <w:t>Smart thermostats and automated lighting controls in all guest rooms and public areas</w:t>
      </w:r>
    </w:p>
    <w:p w14:paraId="57DF968B" w14:textId="77777777" w:rsidR="00F13DE8" w:rsidRDefault="00000000">
      <w:pPr>
        <w:pStyle w:val="ListBullet"/>
      </w:pPr>
      <w:r>
        <w:t>Cloud-based management portal for real-time monitoring and analytics</w:t>
      </w:r>
    </w:p>
    <w:p w14:paraId="379F394C" w14:textId="77777777" w:rsidR="00F13DE8" w:rsidRDefault="00000000">
      <w:pPr>
        <w:pStyle w:val="ListBullet"/>
      </w:pPr>
      <w:r>
        <w:t>Integration with the property’s existing PMS and BMS systems</w:t>
      </w:r>
    </w:p>
    <w:p w14:paraId="7265FA8A" w14:textId="77777777" w:rsidR="00F13DE8" w:rsidRDefault="00000000">
      <w:pPr>
        <w:pStyle w:val="ListBullet"/>
      </w:pPr>
      <w:r>
        <w:t>Sustainability reporting tools for certification compliance</w:t>
      </w:r>
    </w:p>
    <w:p w14:paraId="4D49697B" w14:textId="77777777" w:rsidR="00F13DE8" w:rsidRDefault="00000000">
      <w:pPr>
        <w:pStyle w:val="Heading1"/>
      </w:pPr>
      <w:r>
        <w:t>Results &amp; Impact</w:t>
      </w:r>
    </w:p>
    <w:p w14:paraId="14607C83" w14:textId="77777777" w:rsidR="00F13DE8" w:rsidRDefault="00000000">
      <w:pPr>
        <w:pStyle w:val="Heading2"/>
      </w:pPr>
      <w:r>
        <w:t>Energy Savings &amp; ROI</w:t>
      </w:r>
    </w:p>
    <w:p w14:paraId="5495657C" w14:textId="77777777" w:rsidR="00F13DE8" w:rsidRDefault="00000000">
      <w:r>
        <w:t>Achieved a 32% reduction in annual energy costs (saving $80,000/year)</w:t>
      </w:r>
    </w:p>
    <w:p w14:paraId="02633339" w14:textId="77777777" w:rsidR="00F13DE8" w:rsidRDefault="00000000">
      <w:r>
        <w:t>Typical payback period: 2.5 years</w:t>
      </w:r>
    </w:p>
    <w:p w14:paraId="32B0B7C6" w14:textId="77777777" w:rsidR="00F13DE8" w:rsidRDefault="00000000">
      <w:pPr>
        <w:pStyle w:val="Heading2"/>
      </w:pPr>
      <w:r>
        <w:lastRenderedPageBreak/>
        <w:t>Operational Efficiency</w:t>
      </w:r>
    </w:p>
    <w:p w14:paraId="4086E4E6" w14:textId="77777777" w:rsidR="00F13DE8" w:rsidRDefault="00000000">
      <w:r>
        <w:t>Automated controls reduced manual intervention by 80%</w:t>
      </w:r>
    </w:p>
    <w:p w14:paraId="12081E5B" w14:textId="77777777" w:rsidR="00F13DE8" w:rsidRDefault="00000000">
      <w:r>
        <w:t>Predictive maintenance alerts minimized equipment downtime</w:t>
      </w:r>
    </w:p>
    <w:p w14:paraId="5C813185" w14:textId="77777777" w:rsidR="00F13DE8" w:rsidRDefault="00000000">
      <w:pPr>
        <w:pStyle w:val="Heading2"/>
      </w:pPr>
      <w:r>
        <w:t>Sustainability &amp; Compliance</w:t>
      </w:r>
    </w:p>
    <w:p w14:paraId="63559873" w14:textId="77777777" w:rsidR="00F13DE8" w:rsidRDefault="00000000">
      <w:r>
        <w:t>Earned LEED Silver and ENERGY STAR certifications within 12 months</w:t>
      </w:r>
    </w:p>
    <w:p w14:paraId="65C66B83" w14:textId="77777777" w:rsidR="00F13DE8" w:rsidRDefault="00000000">
      <w:r>
        <w:t>Reduced carbon footprint by 110 metric tons/year</w:t>
      </w:r>
    </w:p>
    <w:p w14:paraId="08176479" w14:textId="77777777" w:rsidR="00F13DE8" w:rsidRDefault="00000000">
      <w:pPr>
        <w:pStyle w:val="Heading2"/>
      </w:pPr>
      <w:r>
        <w:t>Guest Experience</w:t>
      </w:r>
    </w:p>
    <w:p w14:paraId="04762E4F" w14:textId="77777777" w:rsidR="00F13DE8" w:rsidRDefault="00000000">
      <w:r>
        <w:t>Personalized room comfort settings increased guest satisfaction scores by 18%</w:t>
      </w:r>
    </w:p>
    <w:p w14:paraId="44DB3097" w14:textId="77777777" w:rsidR="00F13DE8" w:rsidRDefault="00000000">
      <w:r>
        <w:t>Real-time occupancy-based controls improved overall comfort and reduced complaints</w:t>
      </w:r>
    </w:p>
    <w:p w14:paraId="27E3EAEC" w14:textId="77777777" w:rsidR="00F13DE8" w:rsidRDefault="00000000">
      <w:pPr>
        <w:pStyle w:val="Heading1"/>
      </w:pPr>
      <w:r>
        <w:t>Key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F13DE8" w14:paraId="3BE5BCAA" w14:textId="77777777">
        <w:tc>
          <w:tcPr>
            <w:tcW w:w="2340" w:type="dxa"/>
          </w:tcPr>
          <w:p w14:paraId="6DB81FF2" w14:textId="77777777" w:rsidR="00F13DE8" w:rsidRDefault="00000000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2340" w:type="dxa"/>
          </w:tcPr>
          <w:p w14:paraId="4BAE7A4E" w14:textId="77777777" w:rsidR="00F13DE8" w:rsidRDefault="00000000">
            <w:pPr>
              <w:jc w:val="center"/>
            </w:pPr>
            <w:r>
              <w:rPr>
                <w:b/>
              </w:rPr>
              <w:t>Before EcoSense 360</w:t>
            </w:r>
          </w:p>
        </w:tc>
        <w:tc>
          <w:tcPr>
            <w:tcW w:w="2340" w:type="dxa"/>
          </w:tcPr>
          <w:p w14:paraId="7F96D1AE" w14:textId="77777777" w:rsidR="00F13DE8" w:rsidRDefault="00000000">
            <w:pPr>
              <w:jc w:val="center"/>
            </w:pPr>
            <w:r>
              <w:rPr>
                <w:b/>
              </w:rPr>
              <w:t>After EcoSense 360</w:t>
            </w:r>
          </w:p>
        </w:tc>
        <w:tc>
          <w:tcPr>
            <w:tcW w:w="2340" w:type="dxa"/>
          </w:tcPr>
          <w:p w14:paraId="57F70E20" w14:textId="77777777" w:rsidR="00F13DE8" w:rsidRDefault="00000000">
            <w:pPr>
              <w:jc w:val="center"/>
            </w:pPr>
            <w:r>
              <w:rPr>
                <w:b/>
              </w:rPr>
              <w:t>Improvement</w:t>
            </w:r>
          </w:p>
        </w:tc>
      </w:tr>
      <w:tr w:rsidR="00F13DE8" w14:paraId="1D427E92" w14:textId="77777777">
        <w:tc>
          <w:tcPr>
            <w:tcW w:w="2340" w:type="dxa"/>
          </w:tcPr>
          <w:p w14:paraId="778393D4" w14:textId="77777777" w:rsidR="00F13DE8" w:rsidRDefault="00000000">
            <w:pPr>
              <w:jc w:val="center"/>
            </w:pPr>
            <w:r>
              <w:t>Annual Energy Cost</w:t>
            </w:r>
          </w:p>
        </w:tc>
        <w:tc>
          <w:tcPr>
            <w:tcW w:w="2340" w:type="dxa"/>
          </w:tcPr>
          <w:p w14:paraId="0DCB3690" w14:textId="77777777" w:rsidR="00F13DE8" w:rsidRDefault="00000000">
            <w:pPr>
              <w:jc w:val="center"/>
            </w:pPr>
            <w:r>
              <w:t>$250,000</w:t>
            </w:r>
          </w:p>
        </w:tc>
        <w:tc>
          <w:tcPr>
            <w:tcW w:w="2340" w:type="dxa"/>
          </w:tcPr>
          <w:p w14:paraId="47F8E03E" w14:textId="77777777" w:rsidR="00F13DE8" w:rsidRDefault="00000000">
            <w:pPr>
              <w:jc w:val="center"/>
            </w:pPr>
            <w:r>
              <w:t>$170,000</w:t>
            </w:r>
          </w:p>
        </w:tc>
        <w:tc>
          <w:tcPr>
            <w:tcW w:w="2340" w:type="dxa"/>
          </w:tcPr>
          <w:p w14:paraId="31BF91A0" w14:textId="77777777" w:rsidR="00F13DE8" w:rsidRDefault="00000000">
            <w:pPr>
              <w:jc w:val="center"/>
            </w:pPr>
            <w:r>
              <w:t>-32%</w:t>
            </w:r>
          </w:p>
        </w:tc>
      </w:tr>
      <w:tr w:rsidR="00F13DE8" w14:paraId="1CBC60AB" w14:textId="77777777">
        <w:tc>
          <w:tcPr>
            <w:tcW w:w="2340" w:type="dxa"/>
          </w:tcPr>
          <w:p w14:paraId="1AFE598B" w14:textId="77777777" w:rsidR="00F13DE8" w:rsidRDefault="00000000">
            <w:pPr>
              <w:jc w:val="center"/>
            </w:pPr>
            <w:r>
              <w:t>Carbon Footprint (tons/year)</w:t>
            </w:r>
          </w:p>
        </w:tc>
        <w:tc>
          <w:tcPr>
            <w:tcW w:w="2340" w:type="dxa"/>
          </w:tcPr>
          <w:p w14:paraId="2ABDED4F" w14:textId="77777777" w:rsidR="00F13DE8" w:rsidRDefault="00000000">
            <w:pPr>
              <w:jc w:val="center"/>
            </w:pPr>
            <w:r>
              <w:t>340</w:t>
            </w:r>
          </w:p>
        </w:tc>
        <w:tc>
          <w:tcPr>
            <w:tcW w:w="2340" w:type="dxa"/>
          </w:tcPr>
          <w:p w14:paraId="5345B1EF" w14:textId="77777777" w:rsidR="00F13DE8" w:rsidRDefault="00000000">
            <w:pPr>
              <w:jc w:val="center"/>
            </w:pPr>
            <w:r>
              <w:t>230</w:t>
            </w:r>
          </w:p>
        </w:tc>
        <w:tc>
          <w:tcPr>
            <w:tcW w:w="2340" w:type="dxa"/>
          </w:tcPr>
          <w:p w14:paraId="33C80D8B" w14:textId="77777777" w:rsidR="00F13DE8" w:rsidRDefault="00000000">
            <w:pPr>
              <w:jc w:val="center"/>
            </w:pPr>
            <w:r>
              <w:t>-110</w:t>
            </w:r>
          </w:p>
        </w:tc>
      </w:tr>
      <w:tr w:rsidR="00F13DE8" w14:paraId="3E03FD3F" w14:textId="77777777">
        <w:tc>
          <w:tcPr>
            <w:tcW w:w="2340" w:type="dxa"/>
          </w:tcPr>
          <w:p w14:paraId="01D54B6E" w14:textId="77777777" w:rsidR="00F13DE8" w:rsidRDefault="00000000">
            <w:pPr>
              <w:jc w:val="center"/>
            </w:pPr>
            <w:r>
              <w:t>Guest Satisfaction Score</w:t>
            </w:r>
          </w:p>
        </w:tc>
        <w:tc>
          <w:tcPr>
            <w:tcW w:w="2340" w:type="dxa"/>
          </w:tcPr>
          <w:p w14:paraId="6EBB5D20" w14:textId="77777777" w:rsidR="00F13DE8" w:rsidRDefault="00000000">
            <w:pPr>
              <w:jc w:val="center"/>
            </w:pPr>
            <w:r>
              <w:t>7.2/10</w:t>
            </w:r>
          </w:p>
        </w:tc>
        <w:tc>
          <w:tcPr>
            <w:tcW w:w="2340" w:type="dxa"/>
          </w:tcPr>
          <w:p w14:paraId="24F08E3D" w14:textId="77777777" w:rsidR="00F13DE8" w:rsidRDefault="00000000">
            <w:pPr>
              <w:jc w:val="center"/>
            </w:pPr>
            <w:r>
              <w:t>8.5/10</w:t>
            </w:r>
          </w:p>
        </w:tc>
        <w:tc>
          <w:tcPr>
            <w:tcW w:w="2340" w:type="dxa"/>
          </w:tcPr>
          <w:p w14:paraId="3B8D7D12" w14:textId="77777777" w:rsidR="00F13DE8" w:rsidRDefault="00000000">
            <w:pPr>
              <w:jc w:val="center"/>
            </w:pPr>
            <w:r>
              <w:t>+18%</w:t>
            </w:r>
          </w:p>
        </w:tc>
      </w:tr>
      <w:tr w:rsidR="00F13DE8" w14:paraId="4A18CCFB" w14:textId="77777777">
        <w:tc>
          <w:tcPr>
            <w:tcW w:w="2340" w:type="dxa"/>
          </w:tcPr>
          <w:p w14:paraId="3A172E55" w14:textId="77777777" w:rsidR="00F13DE8" w:rsidRDefault="00000000">
            <w:pPr>
              <w:jc w:val="center"/>
            </w:pPr>
            <w:r>
              <w:t>Sustainability Certifications</w:t>
            </w:r>
          </w:p>
        </w:tc>
        <w:tc>
          <w:tcPr>
            <w:tcW w:w="2340" w:type="dxa"/>
          </w:tcPr>
          <w:p w14:paraId="2659418E" w14:textId="77777777" w:rsidR="00F13DE8" w:rsidRDefault="00000000">
            <w:pPr>
              <w:jc w:val="center"/>
            </w:pPr>
            <w:r>
              <w:t>None</w:t>
            </w:r>
          </w:p>
        </w:tc>
        <w:tc>
          <w:tcPr>
            <w:tcW w:w="2340" w:type="dxa"/>
          </w:tcPr>
          <w:p w14:paraId="4934B3C9" w14:textId="77777777" w:rsidR="00F13DE8" w:rsidRDefault="00000000">
            <w:pPr>
              <w:jc w:val="center"/>
            </w:pPr>
            <w:r>
              <w:t>LEED Silver, ENERGY STAR</w:t>
            </w:r>
          </w:p>
        </w:tc>
        <w:tc>
          <w:tcPr>
            <w:tcW w:w="2340" w:type="dxa"/>
          </w:tcPr>
          <w:p w14:paraId="05E1FFA3" w14:textId="77777777" w:rsidR="00F13DE8" w:rsidRDefault="00000000">
            <w:pPr>
              <w:jc w:val="center"/>
            </w:pPr>
            <w:r>
              <w:t>Achieved</w:t>
            </w:r>
          </w:p>
        </w:tc>
      </w:tr>
    </w:tbl>
    <w:p w14:paraId="347C9EF0" w14:textId="77777777" w:rsidR="00F13DE8" w:rsidRDefault="00000000">
      <w:pPr>
        <w:pStyle w:val="Heading1"/>
      </w:pPr>
      <w:r>
        <w:t>Testimonial</w:t>
      </w:r>
    </w:p>
    <w:p w14:paraId="2BEA2A4A" w14:textId="77777777" w:rsidR="00F13DE8" w:rsidRDefault="00000000">
      <w:r>
        <w:t>"EcoSense 360 has transformed our approach to energy management. We’ve cut costs, improved guest comfort, and achieved our sustainability goals faster than expected. The real-time insights and automation have made our operations more efficient and future-ready."</w:t>
      </w:r>
    </w:p>
    <w:p w14:paraId="51652F33" w14:textId="77777777" w:rsidR="00F13DE8" w:rsidRDefault="00000000">
      <w:r>
        <w:t>— Jamie Lee, General Manager, Grand Vista Resort</w:t>
      </w:r>
    </w:p>
    <w:sectPr w:rsidR="00F13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B9748A"/>
    <w:rsid w:val="00C26D93"/>
    <w:rsid w:val="00C27141"/>
    <w:rsid w:val="00C93E98"/>
    <w:rsid w:val="00D32292"/>
    <w:rsid w:val="00D75435"/>
    <w:rsid w:val="00DA6C12"/>
    <w:rsid w:val="00DE5146"/>
    <w:rsid w:val="00DF2FBF"/>
    <w:rsid w:val="00F13DE8"/>
    <w:rsid w:val="00FA1EFC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370</Words>
  <Characters>2061</Characters>
  <Application>Microsoft Office Word</Application>
  <DocSecurity>0</DocSecurity>
  <Lines>40</Lines>
  <Paragraphs>18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Tony Frink</cp:lastModifiedBy>
  <cp:revision>4</cp:revision>
  <dcterms:created xsi:type="dcterms:W3CDTF">2025-06-25T20:44:00Z</dcterms:created>
  <dcterms:modified xsi:type="dcterms:W3CDTF">2026-01-17T15:47:00Z</dcterms:modified>
</cp:coreProperties>
</file>