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C3E2" w14:textId="77777777" w:rsidR="001C653B" w:rsidRDefault="00000000">
      <w:pPr>
        <w:jc w:val="center"/>
      </w:pPr>
      <w:r>
        <w:rPr>
          <w:b/>
          <w:sz w:val="36"/>
        </w:rPr>
        <w:t>Adatum Corporation</w:t>
      </w:r>
    </w:p>
    <w:p w14:paraId="649C6E7F" w14:textId="77777777" w:rsidR="001C653B" w:rsidRDefault="00000000">
      <w:pPr>
        <w:jc w:val="center"/>
      </w:pPr>
      <w:r>
        <w:rPr>
          <w:b/>
          <w:sz w:val="48"/>
        </w:rPr>
        <w:t>Employee Benefits Policy</w:t>
      </w:r>
    </w:p>
    <w:p w14:paraId="6047DD38" w14:textId="77777777" w:rsidR="001C653B" w:rsidRDefault="00000000">
      <w:pPr>
        <w:jc w:val="center"/>
      </w:pPr>
      <w:r>
        <w:rPr>
          <w:sz w:val="24"/>
        </w:rPr>
        <w:t>Comprehensive overview of employee benefits and eligibility</w:t>
      </w:r>
    </w:p>
    <w:p w14:paraId="3FFE9A71" w14:textId="77777777" w:rsidR="001C653B" w:rsidRDefault="00000000">
      <w:pPr>
        <w:jc w:val="center"/>
      </w:pPr>
      <w:r>
        <w:rPr>
          <w:i/>
        </w:rPr>
        <w:t>Effective: October 31, 2025 | v1.0</w:t>
      </w:r>
    </w:p>
    <w:p w14:paraId="7A3BB1AC" w14:textId="77777777" w:rsidR="001C653B" w:rsidRDefault="00000000">
      <w:pPr>
        <w:pStyle w:val="Heading1"/>
      </w:pPr>
      <w:r>
        <w:t>Purpose &amp; Scope</w:t>
      </w:r>
    </w:p>
    <w:p w14:paraId="5F1C1BA1" w14:textId="77777777" w:rsidR="001C653B" w:rsidRDefault="00000000">
      <w:r>
        <w:t>This policy outlines the benefits offered by Adatum Corporation ("Adatum") to eligible employees. It applies to all regular full-time and part-time employees unless otherwise noted.</w:t>
      </w:r>
    </w:p>
    <w:p w14:paraId="545CCAFA" w14:textId="77777777" w:rsidR="001C653B" w:rsidRDefault="00000000">
      <w:pPr>
        <w:pStyle w:val="Heading1"/>
      </w:pPr>
      <w:r>
        <w:t>Eligibility</w:t>
      </w:r>
    </w:p>
    <w:p w14:paraId="06E3AA59" w14:textId="77777777" w:rsidR="001C653B" w:rsidRDefault="00000000">
      <w:pPr>
        <w:pStyle w:val="ListBullet"/>
      </w:pPr>
      <w:r>
        <w:t>Regular full-time employees (30+ hours/week) are eligible for all core benefits.</w:t>
      </w:r>
    </w:p>
    <w:p w14:paraId="670ABD6B" w14:textId="77777777" w:rsidR="001C653B" w:rsidRDefault="00000000">
      <w:pPr>
        <w:pStyle w:val="ListBullet"/>
      </w:pPr>
      <w:r>
        <w:t>Regular part-time employees (20–29 hours/week) are eligible for prorated medical, dental, and vision, and may participate in retirement and voluntary plans.</w:t>
      </w:r>
    </w:p>
    <w:p w14:paraId="2211AEB4" w14:textId="77777777" w:rsidR="001C653B" w:rsidRDefault="00000000">
      <w:pPr>
        <w:pStyle w:val="ListBullet"/>
      </w:pPr>
      <w:r>
        <w:t>Temporary and intern roles are generally ineligible except where legally required.</w:t>
      </w:r>
    </w:p>
    <w:p w14:paraId="1B67FA65" w14:textId="77777777" w:rsidR="001C653B" w:rsidRDefault="00000000">
      <w:pPr>
        <w:pStyle w:val="ListBullet"/>
      </w:pPr>
      <w:r>
        <w:t>Benefit waiting period: first of the month following date of hire unless stated otherwise.</w:t>
      </w:r>
    </w:p>
    <w:p w14:paraId="7EFDC7B5" w14:textId="77777777" w:rsidR="001C653B" w:rsidRDefault="00000000">
      <w:pPr>
        <w:pStyle w:val="Heading1"/>
      </w:pPr>
      <w:r>
        <w:t>Health &amp; Insurance Plans</w:t>
      </w:r>
    </w:p>
    <w:p w14:paraId="68E374D8" w14:textId="77777777" w:rsidR="001C653B" w:rsidRDefault="00000000">
      <w:r>
        <w:t>Adatum offers multiple plan options to accommodate diverse needs. Detailed plan summaries are provided during onboarding.</w:t>
      </w:r>
    </w:p>
    <w:p w14:paraId="790679AD" w14:textId="77777777" w:rsidR="001C653B" w:rsidRDefault="00000000">
      <w:pPr>
        <w:pStyle w:val="ListBullet"/>
      </w:pPr>
      <w:r>
        <w:t>Medical: PPO and HDHP with HSA options; nationwide networks; telemedicine included.</w:t>
      </w:r>
    </w:p>
    <w:p w14:paraId="0876E1AE" w14:textId="77777777" w:rsidR="001C653B" w:rsidRDefault="00000000">
      <w:pPr>
        <w:pStyle w:val="ListBullet"/>
      </w:pPr>
      <w:r>
        <w:t>Dental: Preventive care at 100%; basic/major services with co-insurance; orthodontia for dependents under 19.</w:t>
      </w:r>
    </w:p>
    <w:p w14:paraId="53BC7F31" w14:textId="77777777" w:rsidR="001C653B" w:rsidRDefault="00000000">
      <w:pPr>
        <w:pStyle w:val="ListBullet"/>
      </w:pPr>
      <w:r>
        <w:t>Vision: Annual exam; frames/lenses or contacts allowance.</w:t>
      </w:r>
    </w:p>
    <w:p w14:paraId="0168505F" w14:textId="77777777" w:rsidR="001C653B" w:rsidRDefault="00000000">
      <w:pPr>
        <w:pStyle w:val="ListBullet"/>
      </w:pPr>
      <w:r>
        <w:t>Life &amp; AD&amp;D: Company-paid basic coverage (1x salary, max $250,000) with optional buy-up.</w:t>
      </w:r>
    </w:p>
    <w:p w14:paraId="19E010A0" w14:textId="77777777" w:rsidR="001C653B" w:rsidRDefault="00000000">
      <w:pPr>
        <w:pStyle w:val="ListBullet"/>
      </w:pPr>
      <w:r>
        <w:t>Short-Term Disability (STD): Up to 60% of weekly earnings for approved conditions; standard 7-day waiting period.</w:t>
      </w:r>
    </w:p>
    <w:p w14:paraId="43EA81DF" w14:textId="77777777" w:rsidR="001C653B" w:rsidRDefault="00000000">
      <w:pPr>
        <w:pStyle w:val="ListBullet"/>
      </w:pPr>
      <w:r>
        <w:t>Long-Term Disability (LTD): 60% of monthly earnings up to policy maximum after STD period.</w:t>
      </w:r>
    </w:p>
    <w:p w14:paraId="168532C0" w14:textId="77777777" w:rsidR="001C653B" w:rsidRDefault="00000000">
      <w:pPr>
        <w:pStyle w:val="ListBullet"/>
      </w:pPr>
      <w:r>
        <w:t>Flexible Spending Accounts (FSA): Healthcare and dependent care; IRS limits apply.</w:t>
      </w:r>
    </w:p>
    <w:p w14:paraId="0EF8ACBF" w14:textId="77777777" w:rsidR="001C653B" w:rsidRDefault="00000000">
      <w:pPr>
        <w:pStyle w:val="ListBullet"/>
      </w:pPr>
      <w:r>
        <w:t>Health Savings Account (HSA): Available with HDHP; annual Adatum seed and optional match.</w:t>
      </w:r>
    </w:p>
    <w:p w14:paraId="7507C951" w14:textId="77777777" w:rsidR="001C653B" w:rsidRDefault="00000000">
      <w:pPr>
        <w:pStyle w:val="Heading1"/>
      </w:pPr>
      <w:r>
        <w:lastRenderedPageBreak/>
        <w:t>Retirement Savings (401(k))</w:t>
      </w:r>
    </w:p>
    <w:p w14:paraId="46C30F87" w14:textId="77777777" w:rsidR="001C653B" w:rsidRDefault="00000000">
      <w:r>
        <w:t>Employees may contribute on a pre-tax or Roth basis up to IRS limits. Adatum matches 100% of the first 4% and 50% of the next 2% of eligible pay (max 5% match). Vesting: immediate on employee contributions; 2-year cliff on employer match.</w:t>
      </w:r>
    </w:p>
    <w:p w14:paraId="4437857C" w14:textId="77777777" w:rsidR="001C653B" w:rsidRDefault="00000000">
      <w:pPr>
        <w:pStyle w:val="Heading1"/>
      </w:pPr>
      <w:r>
        <w:t>Paid Time Off (PTO)</w:t>
      </w:r>
    </w:p>
    <w:p w14:paraId="2108BEEA" w14:textId="77777777" w:rsidR="001C653B" w:rsidRDefault="00000000">
      <w:r>
        <w:t>PTO combines vacation and sick time. Accrual is based on years of service and paid hours. Accrual caps apply to encourage time away from 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653B" w14:paraId="4178E886" w14:textId="77777777">
        <w:tc>
          <w:tcPr>
            <w:tcW w:w="2160" w:type="dxa"/>
          </w:tcPr>
          <w:p w14:paraId="6790DAD1" w14:textId="77777777" w:rsidR="001C653B" w:rsidRDefault="00000000">
            <w:r>
              <w:t>Service Tenure</w:t>
            </w:r>
          </w:p>
        </w:tc>
        <w:tc>
          <w:tcPr>
            <w:tcW w:w="2160" w:type="dxa"/>
          </w:tcPr>
          <w:p w14:paraId="3B276C87" w14:textId="77777777" w:rsidR="001C653B" w:rsidRDefault="00000000">
            <w:r>
              <w:t>Accrual Rate (hrs/pay period)</w:t>
            </w:r>
          </w:p>
        </w:tc>
        <w:tc>
          <w:tcPr>
            <w:tcW w:w="2160" w:type="dxa"/>
          </w:tcPr>
          <w:p w14:paraId="727B4065" w14:textId="77777777" w:rsidR="001C653B" w:rsidRDefault="00000000">
            <w:r>
              <w:t>Annual PTO (hrs)</w:t>
            </w:r>
          </w:p>
        </w:tc>
        <w:tc>
          <w:tcPr>
            <w:tcW w:w="2160" w:type="dxa"/>
          </w:tcPr>
          <w:p w14:paraId="7D625C39" w14:textId="77777777" w:rsidR="001C653B" w:rsidRDefault="00000000">
            <w:r>
              <w:t>Accrual Cap (hrs)</w:t>
            </w:r>
          </w:p>
        </w:tc>
      </w:tr>
      <w:tr w:rsidR="001C653B" w14:paraId="04F8500D" w14:textId="77777777">
        <w:tc>
          <w:tcPr>
            <w:tcW w:w="2160" w:type="dxa"/>
          </w:tcPr>
          <w:p w14:paraId="567D3339" w14:textId="77777777" w:rsidR="001C653B" w:rsidRDefault="00000000">
            <w:r>
              <w:t>0–1 years</w:t>
            </w:r>
          </w:p>
        </w:tc>
        <w:tc>
          <w:tcPr>
            <w:tcW w:w="2160" w:type="dxa"/>
          </w:tcPr>
          <w:p w14:paraId="1C22E3AE" w14:textId="77777777" w:rsidR="001C653B" w:rsidRDefault="00000000">
            <w:r>
              <w:t>3.08</w:t>
            </w:r>
          </w:p>
        </w:tc>
        <w:tc>
          <w:tcPr>
            <w:tcW w:w="2160" w:type="dxa"/>
          </w:tcPr>
          <w:p w14:paraId="0185591D" w14:textId="77777777" w:rsidR="001C653B" w:rsidRDefault="00000000">
            <w:r>
              <w:t>80 (10 days)</w:t>
            </w:r>
          </w:p>
        </w:tc>
        <w:tc>
          <w:tcPr>
            <w:tcW w:w="2160" w:type="dxa"/>
          </w:tcPr>
          <w:p w14:paraId="73B86B46" w14:textId="77777777" w:rsidR="001C653B" w:rsidRDefault="00000000">
            <w:r>
              <w:t>160</w:t>
            </w:r>
          </w:p>
        </w:tc>
      </w:tr>
      <w:tr w:rsidR="001C653B" w14:paraId="73B32CE4" w14:textId="77777777">
        <w:tc>
          <w:tcPr>
            <w:tcW w:w="2160" w:type="dxa"/>
          </w:tcPr>
          <w:p w14:paraId="4523A5DD" w14:textId="77777777" w:rsidR="001C653B" w:rsidRDefault="00000000">
            <w:r>
              <w:t>1–3 years</w:t>
            </w:r>
          </w:p>
        </w:tc>
        <w:tc>
          <w:tcPr>
            <w:tcW w:w="2160" w:type="dxa"/>
          </w:tcPr>
          <w:p w14:paraId="039EF065" w14:textId="77777777" w:rsidR="001C653B" w:rsidRDefault="00000000">
            <w:r>
              <w:t>4.62</w:t>
            </w:r>
          </w:p>
        </w:tc>
        <w:tc>
          <w:tcPr>
            <w:tcW w:w="2160" w:type="dxa"/>
          </w:tcPr>
          <w:p w14:paraId="037915C2" w14:textId="77777777" w:rsidR="001C653B" w:rsidRDefault="00000000">
            <w:r>
              <w:t>120 (15 days)</w:t>
            </w:r>
          </w:p>
        </w:tc>
        <w:tc>
          <w:tcPr>
            <w:tcW w:w="2160" w:type="dxa"/>
          </w:tcPr>
          <w:p w14:paraId="57445664" w14:textId="77777777" w:rsidR="001C653B" w:rsidRDefault="00000000">
            <w:r>
              <w:t>200</w:t>
            </w:r>
          </w:p>
        </w:tc>
      </w:tr>
      <w:tr w:rsidR="001C653B" w14:paraId="710733AD" w14:textId="77777777">
        <w:tc>
          <w:tcPr>
            <w:tcW w:w="2160" w:type="dxa"/>
          </w:tcPr>
          <w:p w14:paraId="3BCE1C9E" w14:textId="77777777" w:rsidR="001C653B" w:rsidRDefault="00000000">
            <w:r>
              <w:t>3–5 years</w:t>
            </w:r>
          </w:p>
        </w:tc>
        <w:tc>
          <w:tcPr>
            <w:tcW w:w="2160" w:type="dxa"/>
          </w:tcPr>
          <w:p w14:paraId="6D2CA18D" w14:textId="77777777" w:rsidR="001C653B" w:rsidRDefault="00000000">
            <w:r>
              <w:t>5.54</w:t>
            </w:r>
          </w:p>
        </w:tc>
        <w:tc>
          <w:tcPr>
            <w:tcW w:w="2160" w:type="dxa"/>
          </w:tcPr>
          <w:p w14:paraId="643E9B5A" w14:textId="77777777" w:rsidR="001C653B" w:rsidRDefault="00000000">
            <w:r>
              <w:t>144 (18 days)</w:t>
            </w:r>
          </w:p>
        </w:tc>
        <w:tc>
          <w:tcPr>
            <w:tcW w:w="2160" w:type="dxa"/>
          </w:tcPr>
          <w:p w14:paraId="50DAB2B9" w14:textId="77777777" w:rsidR="001C653B" w:rsidRDefault="00000000">
            <w:r>
              <w:t>224</w:t>
            </w:r>
          </w:p>
        </w:tc>
      </w:tr>
      <w:tr w:rsidR="001C653B" w14:paraId="0569EE17" w14:textId="77777777">
        <w:tc>
          <w:tcPr>
            <w:tcW w:w="2160" w:type="dxa"/>
          </w:tcPr>
          <w:p w14:paraId="3C567733" w14:textId="77777777" w:rsidR="001C653B" w:rsidRDefault="00000000">
            <w:r>
              <w:t>5+ years</w:t>
            </w:r>
          </w:p>
        </w:tc>
        <w:tc>
          <w:tcPr>
            <w:tcW w:w="2160" w:type="dxa"/>
          </w:tcPr>
          <w:p w14:paraId="5C27A309" w14:textId="77777777" w:rsidR="001C653B" w:rsidRDefault="00000000">
            <w:r>
              <w:t>6.15</w:t>
            </w:r>
          </w:p>
        </w:tc>
        <w:tc>
          <w:tcPr>
            <w:tcW w:w="2160" w:type="dxa"/>
          </w:tcPr>
          <w:p w14:paraId="77A6835B" w14:textId="77777777" w:rsidR="001C653B" w:rsidRDefault="00000000">
            <w:r>
              <w:t>160 (20 days)</w:t>
            </w:r>
          </w:p>
        </w:tc>
        <w:tc>
          <w:tcPr>
            <w:tcW w:w="2160" w:type="dxa"/>
          </w:tcPr>
          <w:p w14:paraId="4A0A3A43" w14:textId="77777777" w:rsidR="001C653B" w:rsidRDefault="00000000">
            <w:r>
              <w:t>240</w:t>
            </w:r>
          </w:p>
        </w:tc>
      </w:tr>
    </w:tbl>
    <w:p w14:paraId="4BDFA259" w14:textId="77777777" w:rsidR="001C653B" w:rsidRDefault="00000000">
      <w:r>
        <w:t>Holiday Schedule (U.S.): New Year’s Day, Martin Luther King Jr. Day, Presidents’ Day, Memorial Day, Juneteenth, Independence Day, Labor Day, Veterans Day, Thanksgiving Day, Day after Thanksgiving, Christmas Day.</w:t>
      </w:r>
    </w:p>
    <w:p w14:paraId="5D6420CC" w14:textId="77777777" w:rsidR="001C653B" w:rsidRDefault="00000000">
      <w:pPr>
        <w:pStyle w:val="Heading1"/>
      </w:pPr>
      <w:r>
        <w:t>Wellness &amp; Employee Assistance</w:t>
      </w:r>
    </w:p>
    <w:p w14:paraId="654B2499" w14:textId="77777777" w:rsidR="001C653B" w:rsidRDefault="00000000">
      <w:pPr>
        <w:pStyle w:val="ListBullet"/>
      </w:pPr>
      <w:r>
        <w:t>Wellness stipend: $300/year for fitness or ergonomic equipment.</w:t>
      </w:r>
    </w:p>
    <w:p w14:paraId="0EC7F068" w14:textId="77777777" w:rsidR="001C653B" w:rsidRDefault="00000000">
      <w:pPr>
        <w:pStyle w:val="ListBullet"/>
      </w:pPr>
      <w:r>
        <w:t>Employee Assistance Program (EAP): 24/7 confidential counseling; up to 6 sessions per issue.</w:t>
      </w:r>
    </w:p>
    <w:p w14:paraId="275E6BB2" w14:textId="77777777" w:rsidR="001C653B" w:rsidRDefault="00000000">
      <w:pPr>
        <w:pStyle w:val="ListBullet"/>
      </w:pPr>
      <w:r>
        <w:t>Wellbeing challenges and preventive care incentives.</w:t>
      </w:r>
    </w:p>
    <w:p w14:paraId="6C56620E" w14:textId="77777777" w:rsidR="001C653B" w:rsidRDefault="00000000">
      <w:pPr>
        <w:pStyle w:val="Heading1"/>
      </w:pPr>
      <w:r>
        <w:t>Enrollment &amp; Changes</w:t>
      </w:r>
    </w:p>
    <w:p w14:paraId="48FC9D7C" w14:textId="77777777" w:rsidR="001C653B" w:rsidRDefault="00000000">
      <w:pPr>
        <w:pStyle w:val="ListNumber"/>
      </w:pPr>
      <w:r>
        <w:t>New hires enroll within 30 days of hire.</w:t>
      </w:r>
    </w:p>
    <w:p w14:paraId="1E327531" w14:textId="77777777" w:rsidR="001C653B" w:rsidRDefault="00000000">
      <w:pPr>
        <w:pStyle w:val="ListNumber"/>
      </w:pPr>
      <w:r>
        <w:t>Annual Open Enrollment occurs each November for a January 1 effective date.</w:t>
      </w:r>
    </w:p>
    <w:p w14:paraId="10C695CC" w14:textId="77777777" w:rsidR="001C653B" w:rsidRDefault="00000000">
      <w:pPr>
        <w:pStyle w:val="ListNumber"/>
      </w:pPr>
      <w:r>
        <w:t>Mid-year changes require a qualifying life event (e.g., marriage, birth) within 30 days.</w:t>
      </w:r>
    </w:p>
    <w:p w14:paraId="2D6D610B" w14:textId="77777777" w:rsidR="001C653B" w:rsidRDefault="00000000">
      <w:pPr>
        <w:pStyle w:val="Heading1"/>
      </w:pPr>
      <w:r>
        <w:t>Coordination with Leaves of Absence</w:t>
      </w:r>
    </w:p>
    <w:p w14:paraId="5830A3BC" w14:textId="77777777" w:rsidR="001C653B" w:rsidRDefault="00000000">
      <w:r>
        <w:t>Benefits continuation options are available during approved leaves as outlined in the Leave of Absence Policy, including premium payment responsibilities and job protection where applicable.</w:t>
      </w:r>
    </w:p>
    <w:p w14:paraId="5D063ABD" w14:textId="77777777" w:rsidR="001C653B" w:rsidRDefault="00000000">
      <w:pPr>
        <w:pStyle w:val="Heading1"/>
      </w:pPr>
      <w:r>
        <w:lastRenderedPageBreak/>
        <w:t>FAQs</w:t>
      </w:r>
    </w:p>
    <w:p w14:paraId="53083D86" w14:textId="77777777" w:rsidR="001C653B" w:rsidRDefault="00000000">
      <w:pPr>
        <w:pStyle w:val="ListBullet"/>
      </w:pPr>
      <w:r>
        <w:t>Q: When do benefits start? A: First of the month after hire unless otherwise stated.</w:t>
      </w:r>
    </w:p>
    <w:p w14:paraId="7E2D27D9" w14:textId="77777777" w:rsidR="001C653B" w:rsidRDefault="00000000">
      <w:pPr>
        <w:pStyle w:val="ListBullet"/>
      </w:pPr>
      <w:r>
        <w:t>Q: Can I change plans mid-year? A: Only with a qualifying life event within 30 days.</w:t>
      </w:r>
    </w:p>
    <w:p w14:paraId="255EBECC" w14:textId="77777777" w:rsidR="001C653B" w:rsidRDefault="00000000">
      <w:pPr>
        <w:pStyle w:val="ListBullet"/>
      </w:pPr>
      <w:r>
        <w:t>Q: How do I view current elections? A: Navigate to MyHR &gt; Benefits &gt; Current Elections.</w:t>
      </w:r>
    </w:p>
    <w:sectPr w:rsidR="001C653B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98C8" w14:textId="77777777" w:rsidR="003F3446" w:rsidRDefault="003F3446">
      <w:pPr>
        <w:spacing w:after="0" w:line="240" w:lineRule="auto"/>
      </w:pPr>
      <w:r>
        <w:separator/>
      </w:r>
    </w:p>
  </w:endnote>
  <w:endnote w:type="continuationSeparator" w:id="0">
    <w:p w14:paraId="3E39D6F8" w14:textId="77777777" w:rsidR="003F3446" w:rsidRDefault="003F3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E997" w14:textId="77777777" w:rsidR="001C653B" w:rsidRDefault="00000000">
    <w:pPr>
      <w:pStyle w:val="Footer"/>
      <w:jc w:val="center"/>
    </w:pPr>
    <w:r>
      <w:t>Fictional policy for training purposes only — not legal advice. © Adatum Corporation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0EA2" w14:textId="77777777" w:rsidR="003F3446" w:rsidRDefault="003F3446">
      <w:pPr>
        <w:spacing w:after="0" w:line="240" w:lineRule="auto"/>
      </w:pPr>
      <w:r>
        <w:separator/>
      </w:r>
    </w:p>
  </w:footnote>
  <w:footnote w:type="continuationSeparator" w:id="0">
    <w:p w14:paraId="4B441C41" w14:textId="77777777" w:rsidR="003F3446" w:rsidRDefault="003F3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98839">
    <w:abstractNumId w:val="8"/>
  </w:num>
  <w:num w:numId="2" w16cid:durableId="296884772">
    <w:abstractNumId w:val="6"/>
  </w:num>
  <w:num w:numId="3" w16cid:durableId="88353491">
    <w:abstractNumId w:val="5"/>
  </w:num>
  <w:num w:numId="4" w16cid:durableId="519658421">
    <w:abstractNumId w:val="4"/>
  </w:num>
  <w:num w:numId="5" w16cid:durableId="2131707642">
    <w:abstractNumId w:val="7"/>
  </w:num>
  <w:num w:numId="6" w16cid:durableId="1780098067">
    <w:abstractNumId w:val="3"/>
  </w:num>
  <w:num w:numId="7" w16cid:durableId="348603322">
    <w:abstractNumId w:val="2"/>
  </w:num>
  <w:num w:numId="8" w16cid:durableId="1089425324">
    <w:abstractNumId w:val="1"/>
  </w:num>
  <w:num w:numId="9" w16cid:durableId="92060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A15"/>
    <w:rsid w:val="001C653B"/>
    <w:rsid w:val="0024331D"/>
    <w:rsid w:val="0029639D"/>
    <w:rsid w:val="00326F90"/>
    <w:rsid w:val="003F3446"/>
    <w:rsid w:val="007F36D7"/>
    <w:rsid w:val="009B4C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2970</Characters>
  <Application>Microsoft Office Word</Application>
  <DocSecurity>0</DocSecurity>
  <Lines>59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2025-10-31T21:27:00Z</dcterms:modified>
  <cp:category/>
</cp:coreProperties>
</file>