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30D0D" w14:textId="2009E2E4" w:rsidR="00ED12E8" w:rsidRPr="004160EE" w:rsidRDefault="00641026" w:rsidP="00EA5787">
      <w:pPr>
        <w:pStyle w:val="Title"/>
        <w:jc w:val="center"/>
        <w:rPr>
          <w:lang w:val="en-US"/>
        </w:rPr>
      </w:pPr>
      <w:r w:rsidRPr="004160EE">
        <w:rPr>
          <w:lang w:val="en-US"/>
        </w:rPr>
        <w:t>MS-4008</w:t>
      </w:r>
    </w:p>
    <w:p w14:paraId="3A44D21D" w14:textId="29D17D6F" w:rsidR="00EA5787" w:rsidRPr="004160EE" w:rsidRDefault="00B67FCB" w:rsidP="00EA5787">
      <w:pPr>
        <w:pStyle w:val="Title"/>
        <w:jc w:val="center"/>
        <w:rPr>
          <w:lang w:val="en-US"/>
        </w:rPr>
      </w:pPr>
      <w:r w:rsidRPr="004160EE">
        <w:rPr>
          <w:lang w:val="en-US"/>
        </w:rPr>
        <w:t>Copilot for Microsoft 365 Interactive Experience for Executives</w:t>
      </w:r>
    </w:p>
    <w:p w14:paraId="00FD3E90" w14:textId="77777777" w:rsidR="006B3802" w:rsidRPr="004160EE" w:rsidRDefault="006B3802" w:rsidP="006B3802">
      <w:pPr>
        <w:rPr>
          <w:lang w:val="en-US"/>
        </w:rPr>
      </w:pPr>
    </w:p>
    <w:p w14:paraId="463D52E6" w14:textId="39A216D3" w:rsidR="00EA5787" w:rsidRPr="004160EE" w:rsidRDefault="00EA5787" w:rsidP="00EA5787">
      <w:pPr>
        <w:rPr>
          <w:lang w:val="en-US"/>
        </w:rPr>
      </w:pPr>
    </w:p>
    <w:p w14:paraId="1A526B41" w14:textId="1999F384" w:rsidR="00EA5787" w:rsidRPr="00C27F72" w:rsidRDefault="00BA4106" w:rsidP="00EA5787">
      <w:pPr>
        <w:ind w:left="0"/>
        <w:jc w:val="center"/>
        <w:rPr>
          <w:sz w:val="30"/>
          <w:szCs w:val="30"/>
        </w:rPr>
      </w:pPr>
      <w:r w:rsidRPr="00C27F72">
        <w:rPr>
          <w:sz w:val="30"/>
          <w:szCs w:val="30"/>
        </w:rPr>
        <w:t>Mai 2024</w:t>
      </w:r>
    </w:p>
    <w:p w14:paraId="7D3D7926" w14:textId="77777777" w:rsidR="00EA5787" w:rsidRDefault="00EA5787" w:rsidP="00EA5787"/>
    <w:p w14:paraId="433BEA65" w14:textId="7A1E9CDE" w:rsidR="00934D4D" w:rsidRPr="00C27F72" w:rsidRDefault="00934D4D" w:rsidP="00934D4D">
      <w:pPr>
        <w:pStyle w:val="Heading1"/>
        <w:rPr>
          <w:sz w:val="34"/>
          <w:szCs w:val="34"/>
        </w:rPr>
      </w:pPr>
      <w:r w:rsidRPr="00C27F72">
        <w:rPr>
          <w:sz w:val="34"/>
          <w:szCs w:val="34"/>
        </w:rPr>
        <w:t>Objectif</w:t>
      </w:r>
    </w:p>
    <w:p w14:paraId="0374EB16" w14:textId="77777777" w:rsidR="00934D4D" w:rsidRPr="00934D4D" w:rsidRDefault="00934D4D" w:rsidP="00934D4D"/>
    <w:p w14:paraId="15E4E2E2" w14:textId="24AD310C" w:rsidR="00207540" w:rsidRDefault="00934D4D" w:rsidP="0048258E">
      <w:pPr>
        <w:ind w:left="0"/>
        <w:rPr>
          <w:rFonts w:asciiTheme="minorHAnsi" w:hAnsiTheme="minorHAnsi" w:cstheme="minorHAnsi"/>
        </w:rPr>
      </w:pPr>
      <w:r>
        <w:rPr>
          <w:rFonts w:asciiTheme="minorHAnsi" w:hAnsiTheme="minorHAnsi"/>
        </w:rPr>
        <w:t xml:space="preserve">Ce document est destiné aux formateurs certifiés Microsoft qui se préparent à enseigner le cours </w:t>
      </w:r>
      <w:r w:rsidR="00991C8E">
        <w:rPr>
          <w:rFonts w:asciiTheme="minorHAnsi" w:hAnsiTheme="minorHAnsi"/>
        </w:rPr>
        <w:br/>
      </w:r>
      <w:r>
        <w:rPr>
          <w:rFonts w:asciiTheme="minorHAnsi" w:hAnsiTheme="minorHAnsi"/>
        </w:rPr>
        <w:t xml:space="preserve">MS-4008 : Microsoft </w:t>
      </w:r>
      <w:proofErr w:type="spellStart"/>
      <w:r>
        <w:rPr>
          <w:rFonts w:asciiTheme="minorHAnsi" w:hAnsiTheme="minorHAnsi"/>
        </w:rPr>
        <w:t>Copilot</w:t>
      </w:r>
      <w:proofErr w:type="spellEnd"/>
      <w:r>
        <w:rPr>
          <w:rFonts w:asciiTheme="minorHAnsi" w:hAnsiTheme="minorHAnsi"/>
        </w:rPr>
        <w:t xml:space="preserve"> for Microsoft 365 </w:t>
      </w:r>
      <w:proofErr w:type="spellStart"/>
      <w:r>
        <w:rPr>
          <w:rFonts w:asciiTheme="minorHAnsi" w:hAnsiTheme="minorHAnsi"/>
        </w:rPr>
        <w:t>Executive</w:t>
      </w:r>
      <w:proofErr w:type="spellEnd"/>
      <w:r>
        <w:rPr>
          <w:rFonts w:asciiTheme="minorHAnsi" w:hAnsiTheme="minorHAnsi"/>
        </w:rPr>
        <w:t xml:space="preserve"> Challenge.</w:t>
      </w:r>
    </w:p>
    <w:p w14:paraId="5185AF55" w14:textId="77777777" w:rsidR="0048258E" w:rsidRPr="00641385" w:rsidRDefault="0048258E" w:rsidP="0048258E">
      <w:pPr>
        <w:ind w:left="0"/>
        <w:rPr>
          <w:rFonts w:asciiTheme="minorHAnsi" w:hAnsiTheme="minorHAnsi" w:cstheme="minorHAnsi"/>
        </w:rPr>
      </w:pPr>
    </w:p>
    <w:p w14:paraId="5E14DC40" w14:textId="37B3C436" w:rsidR="005C5951" w:rsidRPr="00C27F72" w:rsidRDefault="005C5951" w:rsidP="005C5951">
      <w:pPr>
        <w:pStyle w:val="Heading1"/>
        <w:rPr>
          <w:sz w:val="34"/>
          <w:szCs w:val="34"/>
        </w:rPr>
      </w:pPr>
      <w:r w:rsidRPr="00C27F72">
        <w:rPr>
          <w:sz w:val="34"/>
          <w:szCs w:val="34"/>
        </w:rPr>
        <w:t>À propos de ce cours</w:t>
      </w:r>
    </w:p>
    <w:p w14:paraId="724C7B19" w14:textId="77777777" w:rsidR="00681BF7" w:rsidRPr="00C27F72" w:rsidRDefault="00681BF7" w:rsidP="00681BF7">
      <w:pPr>
        <w:shd w:val="clear" w:color="auto" w:fill="FFFFFF"/>
        <w:spacing w:before="100" w:beforeAutospacing="1" w:after="100" w:afterAutospacing="1" w:line="240" w:lineRule="auto"/>
        <w:ind w:left="0"/>
        <w:rPr>
          <w:rFonts w:asciiTheme="minorHAnsi" w:eastAsia="Times New Roman" w:hAnsiTheme="minorHAnsi" w:cstheme="minorHAnsi"/>
          <w:color w:val="000000"/>
          <w:sz w:val="20"/>
          <w:szCs w:val="20"/>
        </w:rPr>
      </w:pPr>
      <w:r w:rsidRPr="00C27F72">
        <w:rPr>
          <w:rFonts w:asciiTheme="minorHAnsi" w:hAnsiTheme="minorHAnsi"/>
          <w:color w:val="000000"/>
          <w:sz w:val="20"/>
          <w:szCs w:val="20"/>
        </w:rPr>
        <w:t>Cette formation est conçue pour libérer tout le potentiel de Microsoft </w:t>
      </w:r>
      <w:proofErr w:type="spellStart"/>
      <w:r w:rsidRPr="00C27F72">
        <w:rPr>
          <w:rFonts w:asciiTheme="minorHAnsi" w:hAnsiTheme="minorHAnsi"/>
          <w:color w:val="000000"/>
          <w:sz w:val="20"/>
          <w:szCs w:val="20"/>
        </w:rPr>
        <w:t>Copilot</w:t>
      </w:r>
      <w:proofErr w:type="spellEnd"/>
      <w:r w:rsidRPr="00C27F72">
        <w:rPr>
          <w:rFonts w:asciiTheme="minorHAnsi" w:hAnsiTheme="minorHAnsi"/>
          <w:color w:val="000000"/>
          <w:sz w:val="20"/>
          <w:szCs w:val="20"/>
        </w:rPr>
        <w:t xml:space="preserve"> au sein de Microsoft 365 à travers une exploration structurée de trois modules complets, chacun d’entre eux étant conçu pour améliorer votre compréhension et vos compétences pratiques :</w:t>
      </w:r>
    </w:p>
    <w:p w14:paraId="7B1B679D" w14:textId="77777777" w:rsidR="00681BF7" w:rsidRPr="00C27F72" w:rsidRDefault="00681BF7" w:rsidP="000C39CB">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C27F72">
        <w:rPr>
          <w:rFonts w:asciiTheme="minorHAnsi" w:hAnsiTheme="minorHAnsi"/>
          <w:b/>
          <w:color w:val="000000"/>
          <w:sz w:val="20"/>
          <w:szCs w:val="20"/>
        </w:rPr>
        <w:t xml:space="preserve">Module 1 : Introduction à </w:t>
      </w:r>
      <w:proofErr w:type="spellStart"/>
      <w:r w:rsidRPr="00C27F72">
        <w:rPr>
          <w:rFonts w:asciiTheme="minorHAnsi" w:hAnsiTheme="minorHAnsi"/>
          <w:b/>
          <w:color w:val="000000"/>
          <w:sz w:val="20"/>
          <w:szCs w:val="20"/>
        </w:rPr>
        <w:t>Copilot</w:t>
      </w:r>
      <w:proofErr w:type="spellEnd"/>
      <w:r w:rsidRPr="00C27F72">
        <w:rPr>
          <w:rFonts w:asciiTheme="minorHAnsi" w:hAnsiTheme="minorHAnsi"/>
          <w:b/>
          <w:color w:val="000000"/>
          <w:sz w:val="20"/>
          <w:szCs w:val="20"/>
        </w:rPr>
        <w:t xml:space="preserve"> pour Microsoft 365 :</w:t>
      </w:r>
      <w:r w:rsidRPr="00C27F72">
        <w:rPr>
          <w:rFonts w:asciiTheme="minorHAnsi" w:hAnsiTheme="minorHAnsi"/>
          <w:color w:val="000000"/>
          <w:sz w:val="20"/>
          <w:szCs w:val="20"/>
        </w:rPr>
        <w:t xml:space="preserve"> Plongez dans les méandres de </w:t>
      </w:r>
      <w:proofErr w:type="spellStart"/>
      <w:r w:rsidRPr="00C27F72">
        <w:rPr>
          <w:rFonts w:asciiTheme="minorHAnsi" w:hAnsiTheme="minorHAnsi"/>
          <w:color w:val="000000"/>
          <w:sz w:val="20"/>
          <w:szCs w:val="20"/>
        </w:rPr>
        <w:t>Copilot</w:t>
      </w:r>
      <w:proofErr w:type="spellEnd"/>
      <w:r w:rsidRPr="00C27F72">
        <w:rPr>
          <w:rFonts w:asciiTheme="minorHAnsi" w:hAnsiTheme="minorHAnsi"/>
          <w:color w:val="000000"/>
          <w:sz w:val="20"/>
          <w:szCs w:val="20"/>
        </w:rPr>
        <w:t xml:space="preserve">, en découvrant ses fonctionnalités avancées, ses caractéristiques de sécurité et l’engagement de Microsoft en faveur de pratiques éthiques en matière d’IA. Ce module pose les bases en soulignant comment </w:t>
      </w:r>
      <w:proofErr w:type="spellStart"/>
      <w:r w:rsidRPr="00C27F72">
        <w:rPr>
          <w:rFonts w:asciiTheme="minorHAnsi" w:hAnsiTheme="minorHAnsi"/>
          <w:color w:val="000000"/>
          <w:sz w:val="20"/>
          <w:szCs w:val="20"/>
        </w:rPr>
        <w:t>Copilot</w:t>
      </w:r>
      <w:proofErr w:type="spellEnd"/>
      <w:r w:rsidRPr="00C27F72">
        <w:rPr>
          <w:rFonts w:asciiTheme="minorHAnsi" w:hAnsiTheme="minorHAnsi"/>
          <w:color w:val="000000"/>
          <w:sz w:val="20"/>
          <w:szCs w:val="20"/>
        </w:rPr>
        <w:t xml:space="preserve"> s’intègre de manière transparente à l’écosystème Microsoft pour rationaliser les flux de travail et améliorer la productivité.</w:t>
      </w:r>
    </w:p>
    <w:p w14:paraId="6562E3D9" w14:textId="7653A051" w:rsidR="00681BF7" w:rsidRPr="00C27F72" w:rsidRDefault="00681BF7" w:rsidP="000C39CB">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C27F72">
        <w:rPr>
          <w:rFonts w:asciiTheme="minorHAnsi" w:hAnsiTheme="minorHAnsi"/>
          <w:b/>
          <w:color w:val="000000"/>
          <w:sz w:val="20"/>
          <w:szCs w:val="20"/>
        </w:rPr>
        <w:t xml:space="preserve">Module 2 : Guide de rédaction de messages efficaces à l’intention des cadres : </w:t>
      </w:r>
      <w:r w:rsidRPr="00C27F72">
        <w:rPr>
          <w:rFonts w:asciiTheme="minorHAnsi" w:hAnsiTheme="minorHAnsi"/>
          <w:color w:val="000000"/>
          <w:sz w:val="20"/>
          <w:szCs w:val="20"/>
        </w:rPr>
        <w:t xml:space="preserve">ce module se concentre sur la maîtrise de l’art de rédiger des messages efficaces, essentiels pour exploiter toutes les capacités de </w:t>
      </w:r>
      <w:proofErr w:type="spellStart"/>
      <w:r w:rsidRPr="00C27F72">
        <w:rPr>
          <w:rFonts w:asciiTheme="minorHAnsi" w:hAnsiTheme="minorHAnsi"/>
          <w:color w:val="000000"/>
          <w:sz w:val="20"/>
          <w:szCs w:val="20"/>
        </w:rPr>
        <w:t>Copilot</w:t>
      </w:r>
      <w:proofErr w:type="spellEnd"/>
      <w:r w:rsidRPr="00C27F72">
        <w:rPr>
          <w:rFonts w:asciiTheme="minorHAnsi" w:hAnsiTheme="minorHAnsi"/>
          <w:color w:val="000000"/>
          <w:sz w:val="20"/>
          <w:szCs w:val="20"/>
        </w:rPr>
        <w:t xml:space="preserve"> dans les applications Microsoft 365 telles que Word, PowerPoint, Teams et Outlook. Apprenez</w:t>
      </w:r>
      <w:r w:rsidR="001E2DB0">
        <w:rPr>
          <w:rFonts w:asciiTheme="minorHAnsi" w:hAnsiTheme="minorHAnsi"/>
          <w:color w:val="000000"/>
          <w:sz w:val="20"/>
          <w:szCs w:val="20"/>
        </w:rPr>
        <w:br/>
      </w:r>
      <w:r w:rsidRPr="00C27F72">
        <w:rPr>
          <w:rFonts w:asciiTheme="minorHAnsi" w:hAnsiTheme="minorHAnsi"/>
          <w:color w:val="000000"/>
          <w:sz w:val="20"/>
          <w:szCs w:val="20"/>
        </w:rPr>
        <w:t xml:space="preserve"> à générer des résultats précis et exploitables, capables de transformer les tâches quotidiennes et les processus de prise de décision.</w:t>
      </w:r>
    </w:p>
    <w:p w14:paraId="4BA1EA75" w14:textId="15056544" w:rsidR="1A928321" w:rsidRPr="00C27F72" w:rsidRDefault="00681BF7" w:rsidP="00BC1948">
      <w:pPr>
        <w:numPr>
          <w:ilvl w:val="0"/>
          <w:numId w:val="11"/>
        </w:numPr>
        <w:shd w:val="clear" w:color="auto" w:fill="FFFFFF"/>
        <w:spacing w:before="100" w:beforeAutospacing="1" w:after="100" w:afterAutospacing="1" w:line="240" w:lineRule="auto"/>
        <w:rPr>
          <w:rFonts w:asciiTheme="minorHAnsi" w:eastAsia="Times New Roman" w:hAnsiTheme="minorHAnsi" w:cstheme="minorHAnsi"/>
          <w:color w:val="000000"/>
          <w:sz w:val="20"/>
          <w:szCs w:val="20"/>
        </w:rPr>
      </w:pPr>
      <w:r w:rsidRPr="00C27F72">
        <w:rPr>
          <w:rFonts w:asciiTheme="minorHAnsi" w:hAnsiTheme="minorHAnsi"/>
          <w:b/>
          <w:color w:val="000000" w:themeColor="text1"/>
          <w:sz w:val="20"/>
          <w:szCs w:val="20"/>
        </w:rPr>
        <w:t xml:space="preserve">Module 3 : Transformez la productivité des cadres avec </w:t>
      </w:r>
      <w:proofErr w:type="spellStart"/>
      <w:r w:rsidRPr="00C27F72">
        <w:rPr>
          <w:rFonts w:asciiTheme="minorHAnsi" w:hAnsiTheme="minorHAnsi"/>
          <w:b/>
          <w:color w:val="000000" w:themeColor="text1"/>
          <w:sz w:val="20"/>
          <w:szCs w:val="20"/>
        </w:rPr>
        <w:t>Copilot</w:t>
      </w:r>
      <w:proofErr w:type="spellEnd"/>
      <w:r w:rsidRPr="00C27F72">
        <w:rPr>
          <w:rFonts w:asciiTheme="minorHAnsi" w:hAnsiTheme="minorHAnsi"/>
          <w:b/>
          <w:color w:val="000000" w:themeColor="text1"/>
          <w:sz w:val="20"/>
          <w:szCs w:val="20"/>
        </w:rPr>
        <w:t xml:space="preserve"> pour Microsoft 365</w:t>
      </w:r>
      <w:r w:rsidRPr="00C27F72">
        <w:rPr>
          <w:rFonts w:asciiTheme="minorHAnsi" w:hAnsiTheme="minorHAnsi"/>
          <w:color w:val="000000" w:themeColor="text1"/>
          <w:sz w:val="20"/>
          <w:szCs w:val="20"/>
        </w:rPr>
        <w:t xml:space="preserve"> : appliquez ce que vous avez appris dans une série d’exercices de cas d’utilisation spécialement conçus pour des scénarios de cadres. Ce module met l’accent sur l’application pratique, ce qui permet d’expérimenter directement la manière dont </w:t>
      </w:r>
      <w:proofErr w:type="spellStart"/>
      <w:r w:rsidRPr="00C27F72">
        <w:rPr>
          <w:rFonts w:asciiTheme="minorHAnsi" w:hAnsiTheme="minorHAnsi"/>
          <w:color w:val="000000" w:themeColor="text1"/>
          <w:sz w:val="20"/>
          <w:szCs w:val="20"/>
        </w:rPr>
        <w:t>Copilot</w:t>
      </w:r>
      <w:proofErr w:type="spellEnd"/>
      <w:r w:rsidRPr="00C27F72">
        <w:rPr>
          <w:rFonts w:asciiTheme="minorHAnsi" w:hAnsiTheme="minorHAnsi"/>
          <w:color w:val="000000" w:themeColor="text1"/>
          <w:sz w:val="20"/>
          <w:szCs w:val="20"/>
        </w:rPr>
        <w:t xml:space="preserve"> peut relever des défis commerciaux complexes et améliorer la prise de décision des cadres.</w:t>
      </w:r>
    </w:p>
    <w:p w14:paraId="2C8603B6" w14:textId="71ED17D7" w:rsidR="00EF772F" w:rsidRPr="00C27F72" w:rsidRDefault="00EF772F"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C27F72">
        <w:rPr>
          <w:rFonts w:asciiTheme="minorHAnsi" w:hAnsiTheme="minorHAnsi"/>
          <w:sz w:val="20"/>
          <w:szCs w:val="20"/>
        </w:rPr>
        <w:t xml:space="preserve">Dans le cadre de la formation, des démonstrations de terrain de Microsoft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seront présentées pour mettre en lumière ses applications pratiques dans le monde réel. Ces démonstrations mettent en évidence la polyvalence de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dans diverses applications Microsoft 365, telles que Word, PowerPoint et Teams. Des descriptions détaillées de chaque démonstration sont fournies dans la section</w:t>
      </w:r>
      <w:r>
        <w:rPr>
          <w:rFonts w:asciiTheme="minorHAnsi" w:hAnsiTheme="minorHAnsi"/>
        </w:rPr>
        <w:t xml:space="preserve"> </w:t>
      </w:r>
      <w:r w:rsidRPr="00C27F72">
        <w:rPr>
          <w:rFonts w:asciiTheme="minorHAnsi" w:hAnsiTheme="minorHAnsi"/>
          <w:sz w:val="20"/>
          <w:szCs w:val="20"/>
        </w:rPr>
        <w:t xml:space="preserve">« Démonstrations » du présent document. Cette approche est conçue pour offrir aux participants une compréhension fondamentale de la manière d’intégrer en toute transparence les capacités de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dans leurs flux de travail quotidiens et leurs opérations stratégiques. </w:t>
      </w:r>
    </w:p>
    <w:p w14:paraId="22271400" w14:textId="0CEEFAB6" w:rsidR="00EF772F" w:rsidRPr="00C27F72" w:rsidRDefault="00EF772F"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C27F72">
        <w:rPr>
          <w:rFonts w:asciiTheme="minorHAnsi" w:hAnsiTheme="minorHAnsi"/>
          <w:sz w:val="20"/>
          <w:szCs w:val="20"/>
        </w:rPr>
        <w:lastRenderedPageBreak/>
        <w:t xml:space="preserve">L’expérience interactive est le point culminant pratique du cours, conçu pour immerger les participants dans l’utilisation rationnelle de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Les formateurs peuvent sélectionner, parmi les deux options suivantes, celle qui convient le mieux à leur session : </w:t>
      </w:r>
    </w:p>
    <w:p w14:paraId="4A56287B" w14:textId="11A92CC4" w:rsidR="00681BF7" w:rsidRPr="00C27F72" w:rsidRDefault="00681BF7" w:rsidP="000C39CB">
      <w:pPr>
        <w:numPr>
          <w:ilvl w:val="0"/>
          <w:numId w:val="12"/>
        </w:numPr>
        <w:shd w:val="clear" w:color="auto" w:fill="FFFFFF"/>
        <w:spacing w:before="100" w:beforeAutospacing="1" w:after="100" w:afterAutospacing="1" w:line="240" w:lineRule="auto"/>
        <w:rPr>
          <w:rFonts w:asciiTheme="minorHAnsi" w:hAnsiTheme="minorHAnsi" w:cstheme="minorHAnsi"/>
          <w:sz w:val="20"/>
          <w:szCs w:val="20"/>
        </w:rPr>
      </w:pPr>
      <w:r w:rsidRPr="00C27F72">
        <w:rPr>
          <w:rFonts w:asciiTheme="minorHAnsi" w:hAnsiTheme="minorHAnsi"/>
          <w:b/>
          <w:sz w:val="20"/>
          <w:szCs w:val="20"/>
        </w:rPr>
        <w:t>Option 1 :</w:t>
      </w:r>
      <w:r w:rsidRPr="00C27F72">
        <w:rPr>
          <w:rFonts w:asciiTheme="minorHAnsi" w:hAnsiTheme="minorHAnsi"/>
          <w:sz w:val="20"/>
          <w:szCs w:val="20"/>
        </w:rPr>
        <w:t xml:space="preserve"> Envisager et développer une nouvelle entreprise ou un nouveau produit.</w:t>
      </w:r>
    </w:p>
    <w:p w14:paraId="6982F519" w14:textId="13F8D9B1" w:rsidR="1A928321" w:rsidRPr="00C27F72" w:rsidRDefault="00681BF7" w:rsidP="00BC1948">
      <w:pPr>
        <w:numPr>
          <w:ilvl w:val="0"/>
          <w:numId w:val="12"/>
        </w:numPr>
        <w:shd w:val="clear" w:color="auto" w:fill="FFFFFF"/>
        <w:spacing w:before="100" w:beforeAutospacing="1" w:after="100" w:afterAutospacing="1" w:line="240" w:lineRule="auto"/>
        <w:rPr>
          <w:rFonts w:asciiTheme="minorHAnsi" w:hAnsiTheme="minorHAnsi" w:cstheme="minorHAnsi"/>
          <w:sz w:val="20"/>
          <w:szCs w:val="20"/>
        </w:rPr>
      </w:pPr>
      <w:r w:rsidRPr="00C27F72">
        <w:rPr>
          <w:rFonts w:asciiTheme="minorHAnsi" w:hAnsiTheme="minorHAnsi"/>
          <w:b/>
          <w:sz w:val="20"/>
          <w:szCs w:val="20"/>
        </w:rPr>
        <w:t>Option 2 :</w:t>
      </w:r>
      <w:r w:rsidRPr="00C27F72">
        <w:rPr>
          <w:rFonts w:asciiTheme="minorHAnsi" w:hAnsiTheme="minorHAnsi"/>
          <w:sz w:val="20"/>
          <w:szCs w:val="20"/>
        </w:rPr>
        <w:t xml:space="preserve"> Préparer une réunion importante avec les parties prenantes.</w:t>
      </w:r>
    </w:p>
    <w:p w14:paraId="5BA9C016" w14:textId="4F58D29F" w:rsidR="1A928321" w:rsidRPr="00C27F72" w:rsidRDefault="00EF772F" w:rsidP="00BC1948">
      <w:pPr>
        <w:shd w:val="clear" w:color="auto" w:fill="FFFFFF" w:themeFill="background1"/>
        <w:spacing w:before="100" w:beforeAutospacing="1" w:after="100" w:afterAutospacing="1" w:line="240" w:lineRule="auto"/>
        <w:ind w:left="0"/>
        <w:rPr>
          <w:rFonts w:asciiTheme="minorHAnsi" w:hAnsiTheme="minorHAnsi"/>
          <w:sz w:val="20"/>
          <w:szCs w:val="20"/>
        </w:rPr>
      </w:pPr>
      <w:r w:rsidRPr="00C27F72">
        <w:rPr>
          <w:rFonts w:asciiTheme="minorHAnsi" w:hAnsiTheme="minorHAnsi"/>
          <w:b/>
          <w:sz w:val="20"/>
          <w:szCs w:val="20"/>
        </w:rPr>
        <w:t>Remarque :</w:t>
      </w:r>
      <w:r w:rsidRPr="00C27F72">
        <w:rPr>
          <w:rFonts w:asciiTheme="minorHAnsi" w:hAnsiTheme="minorHAnsi"/>
          <w:sz w:val="20"/>
          <w:szCs w:val="20"/>
        </w:rPr>
        <w:t xml:space="preserve"> Ces options sont décrites plus en détail dans la section « Expérience interactive » du présent document. </w:t>
      </w:r>
    </w:p>
    <w:p w14:paraId="51B07E40" w14:textId="291BDDF8" w:rsidR="1A928321" w:rsidRPr="00C27F72" w:rsidRDefault="00EF772F" w:rsidP="00BC1948">
      <w:pPr>
        <w:shd w:val="clear" w:color="auto" w:fill="FFFFFF"/>
        <w:spacing w:before="100" w:beforeAutospacing="1" w:after="100" w:afterAutospacing="1" w:line="240" w:lineRule="auto"/>
        <w:ind w:left="0"/>
        <w:rPr>
          <w:rFonts w:asciiTheme="minorHAnsi" w:hAnsiTheme="minorHAnsi" w:cstheme="minorHAnsi"/>
          <w:sz w:val="20"/>
          <w:szCs w:val="20"/>
        </w:rPr>
      </w:pPr>
      <w:r w:rsidRPr="00C27F72">
        <w:rPr>
          <w:rFonts w:asciiTheme="minorHAnsi" w:hAnsiTheme="minorHAnsi"/>
          <w:sz w:val="20"/>
          <w:szCs w:val="20"/>
        </w:rPr>
        <w:t xml:space="preserve">La formation se termine par une discussion de groupe, au cours de laquelle les participants sont encouragés </w:t>
      </w:r>
      <w:r w:rsidR="002C47D1">
        <w:rPr>
          <w:rFonts w:asciiTheme="minorHAnsi" w:hAnsiTheme="minorHAnsi"/>
          <w:sz w:val="20"/>
          <w:szCs w:val="20"/>
        </w:rPr>
        <w:br/>
      </w:r>
      <w:r w:rsidRPr="00C27F72">
        <w:rPr>
          <w:rFonts w:asciiTheme="minorHAnsi" w:hAnsiTheme="minorHAnsi"/>
          <w:sz w:val="20"/>
          <w:szCs w:val="20"/>
        </w:rPr>
        <w:t xml:space="preserve">à réfléchir à la manière dont ils peuvent intégrer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dans leurs flux de travail quotidiens et au sein de leurs équipes. Cette discussion vise à favoriser une meilleure compréhension de l’impact potentiel de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et </w:t>
      </w:r>
      <w:r w:rsidR="002C47D1">
        <w:rPr>
          <w:rFonts w:asciiTheme="minorHAnsi" w:hAnsiTheme="minorHAnsi"/>
          <w:sz w:val="20"/>
          <w:szCs w:val="20"/>
        </w:rPr>
        <w:br/>
      </w:r>
      <w:r w:rsidRPr="00C27F72">
        <w:rPr>
          <w:rFonts w:asciiTheme="minorHAnsi" w:hAnsiTheme="minorHAnsi"/>
          <w:sz w:val="20"/>
          <w:szCs w:val="20"/>
        </w:rPr>
        <w:t xml:space="preserve">à stimuler la réflexion stratégique. De plus, un « devoir » est proposé pour encourager une exploration plus approfondie de Microsoft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afin que les participants continuent à s’impliquer dans l’outil au-delà des </w:t>
      </w:r>
      <w:r w:rsidR="002C47D1">
        <w:rPr>
          <w:rFonts w:asciiTheme="minorHAnsi" w:hAnsiTheme="minorHAnsi"/>
          <w:sz w:val="20"/>
          <w:szCs w:val="20"/>
        </w:rPr>
        <w:br/>
      </w:r>
      <w:r w:rsidRPr="00C27F72">
        <w:rPr>
          <w:rFonts w:asciiTheme="minorHAnsi" w:hAnsiTheme="minorHAnsi"/>
          <w:sz w:val="20"/>
          <w:szCs w:val="20"/>
        </w:rPr>
        <w:t xml:space="preserve">limites de la session. </w:t>
      </w:r>
    </w:p>
    <w:p w14:paraId="5EA5A64D" w14:textId="77777777" w:rsidR="00A3379A" w:rsidRPr="00C27F72" w:rsidRDefault="00EF772F"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C27F72">
        <w:rPr>
          <w:rFonts w:asciiTheme="minorHAnsi" w:hAnsiTheme="minorHAnsi"/>
          <w:b/>
          <w:sz w:val="20"/>
          <w:szCs w:val="20"/>
        </w:rPr>
        <w:t>Remarque :</w:t>
      </w:r>
      <w:r w:rsidRPr="00C27F72">
        <w:rPr>
          <w:rFonts w:asciiTheme="minorHAnsi" w:hAnsiTheme="minorHAnsi"/>
          <w:sz w:val="20"/>
          <w:szCs w:val="20"/>
        </w:rPr>
        <w:t xml:space="preserve"> Bien que cette formation adapte le contenu des modules d’autoformation disponibles sur learn.microsoft.com, elle est adaptée à un format concis d’une heure. Cette approche simplifiée ne couvre pas chaque unité en détail. Il s’agit plutôt de fournir une vue d’ensemble pratique et attrayante qui permet aux participants d’acquérir des compétences et des connaissances indispensables. </w:t>
      </w:r>
    </w:p>
    <w:p w14:paraId="3CC5CF20" w14:textId="2F8A1072" w:rsidR="00EF772F" w:rsidRPr="00C27F72" w:rsidRDefault="001558F8" w:rsidP="1A928321">
      <w:pPr>
        <w:shd w:val="clear" w:color="auto" w:fill="FFFFFF" w:themeFill="background1"/>
        <w:spacing w:before="100" w:beforeAutospacing="1" w:after="100" w:afterAutospacing="1" w:line="240" w:lineRule="auto"/>
        <w:ind w:left="0"/>
        <w:rPr>
          <w:rFonts w:asciiTheme="minorHAnsi" w:hAnsiTheme="minorHAnsi"/>
          <w:sz w:val="20"/>
          <w:szCs w:val="20"/>
        </w:rPr>
      </w:pPr>
      <w:r w:rsidRPr="00C27F72">
        <w:rPr>
          <w:rFonts w:asciiTheme="minorHAnsi" w:hAnsiTheme="minorHAnsi"/>
          <w:sz w:val="20"/>
          <w:szCs w:val="20"/>
        </w:rPr>
        <w:t>En outre, le modèle PowerPoint utilisé pour cette session diffère de notre format standard de formation dirigée par un instructeur (ILT). L’objectif de cet ajustement est de répondre précisément aux exigences spécifiques d’une session de formation de 60 minutes destinée aux cadres et aux chefs d’entreprise, plutôt qu’au public d’étudiants habituel. Par conséquent, les supports d’introduction et de conclusion ne sont pas inclus. À la place, des éléments de ces deux supports sont intégrés dans la présentation pour offrir un aperçu rationalisé et ciblée.</w:t>
      </w:r>
    </w:p>
    <w:p w14:paraId="2654D9A9" w14:textId="5AFF21ED" w:rsidR="00234A76" w:rsidRPr="00C27F72" w:rsidRDefault="005B5148" w:rsidP="00207540">
      <w:pPr>
        <w:pStyle w:val="Heading1"/>
        <w:rPr>
          <w:sz w:val="34"/>
          <w:szCs w:val="34"/>
        </w:rPr>
      </w:pPr>
      <w:r w:rsidRPr="00C27F72">
        <w:rPr>
          <w:sz w:val="34"/>
          <w:szCs w:val="34"/>
        </w:rPr>
        <w:t>Profil du public visé</w:t>
      </w:r>
    </w:p>
    <w:p w14:paraId="06222C48" w14:textId="77777777" w:rsidR="00207540" w:rsidRPr="00207540" w:rsidRDefault="00207540" w:rsidP="00207540"/>
    <w:p w14:paraId="45B9C13A" w14:textId="29DE1C01" w:rsidR="005B5148" w:rsidRPr="00C27F72" w:rsidRDefault="004879DC" w:rsidP="00234A76">
      <w:pPr>
        <w:ind w:left="0"/>
        <w:rPr>
          <w:sz w:val="20"/>
          <w:szCs w:val="20"/>
        </w:rPr>
      </w:pPr>
      <w:r w:rsidRPr="00C27F72">
        <w:rPr>
          <w:rFonts w:asciiTheme="minorHAnsi" w:hAnsiTheme="minorHAnsi"/>
          <w:sz w:val="20"/>
          <w:szCs w:val="20"/>
        </w:rPr>
        <w:t xml:space="preserve">Cette expérience est spécialement conçue pour les professionnels de niveau exécutif et pour les chefs d’entreprise qui souhaitent améliorer leurs capacités stratégiques et opérationnelles grâce à l’IA. Elle est idéale pour ceux qui cherchent à comprendre et à tirer parti de Microsoft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pour Microsoft 365 en vue d’améliorer la productivité, la prise de décision et l’impact organisationnel global.</w:t>
      </w:r>
    </w:p>
    <w:p w14:paraId="0EC32593" w14:textId="400AA392" w:rsidR="1A928321" w:rsidRPr="00C27F72" w:rsidRDefault="005B5148" w:rsidP="00BC1948">
      <w:pPr>
        <w:pStyle w:val="Heading1"/>
        <w:rPr>
          <w:sz w:val="34"/>
          <w:szCs w:val="34"/>
        </w:rPr>
      </w:pPr>
      <w:r w:rsidRPr="00C27F72">
        <w:rPr>
          <w:sz w:val="34"/>
          <w:szCs w:val="34"/>
        </w:rPr>
        <w:t>Prérequis des participants</w:t>
      </w:r>
    </w:p>
    <w:p w14:paraId="65A12DB6" w14:textId="5CC4F37C" w:rsidR="00581983" w:rsidRPr="00C27F72" w:rsidRDefault="00A1216F" w:rsidP="00A1216F">
      <w:pPr>
        <w:shd w:val="clear" w:color="auto" w:fill="FFFFFF"/>
        <w:spacing w:before="100" w:beforeAutospacing="1" w:after="100" w:afterAutospacing="1" w:line="240" w:lineRule="auto"/>
        <w:ind w:left="0"/>
        <w:rPr>
          <w:rFonts w:ascii="Segoe UI" w:eastAsia="Times New Roman" w:hAnsi="Segoe UI" w:cs="Segoe UI"/>
          <w:color w:val="000000"/>
          <w:sz w:val="19"/>
          <w:szCs w:val="19"/>
        </w:rPr>
      </w:pPr>
      <w:r w:rsidRPr="00C27F72">
        <w:rPr>
          <w:rFonts w:ascii="Segoe UI" w:hAnsi="Segoe UI"/>
          <w:color w:val="000000"/>
          <w:sz w:val="19"/>
          <w:szCs w:val="19"/>
        </w:rPr>
        <w:t>Pour participer à l’expérience interactive de ce cours, chaque participant doit :</w:t>
      </w:r>
    </w:p>
    <w:p w14:paraId="4BD1EE9E" w14:textId="77777777" w:rsidR="00581983" w:rsidRPr="00C27F72"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C27F72">
        <w:rPr>
          <w:rFonts w:ascii="Segoe UI" w:hAnsi="Segoe UI"/>
          <w:color w:val="000000"/>
          <w:sz w:val="19"/>
          <w:szCs w:val="19"/>
        </w:rPr>
        <w:t xml:space="preserve">Disposer d’un abonnement Microsoft 365 (BYOS) et être autorisé à utiliser </w:t>
      </w:r>
      <w:proofErr w:type="spellStart"/>
      <w:r w:rsidRPr="00C27F72">
        <w:rPr>
          <w:rFonts w:ascii="Segoe UI" w:hAnsi="Segoe UI"/>
          <w:color w:val="000000"/>
          <w:sz w:val="19"/>
          <w:szCs w:val="19"/>
        </w:rPr>
        <w:t>Copilot</w:t>
      </w:r>
      <w:proofErr w:type="spellEnd"/>
      <w:r w:rsidRPr="00C27F72">
        <w:rPr>
          <w:rFonts w:ascii="Segoe UI" w:hAnsi="Segoe UI"/>
          <w:color w:val="000000"/>
          <w:sz w:val="19"/>
          <w:szCs w:val="19"/>
        </w:rPr>
        <w:t xml:space="preserve"> pour Microsoft 365. </w:t>
      </w:r>
    </w:p>
    <w:p w14:paraId="6C7EAA5F" w14:textId="165AF5FF" w:rsidR="00720CF0" w:rsidRPr="00C27F72" w:rsidRDefault="00720CF0"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C27F72">
        <w:rPr>
          <w:rFonts w:ascii="Segoe UI" w:hAnsi="Segoe UI"/>
          <w:color w:val="000000"/>
          <w:sz w:val="19"/>
          <w:szCs w:val="19"/>
        </w:rPr>
        <w:t xml:space="preserve">Utiliser un ordinateur portable ou </w:t>
      </w:r>
      <w:proofErr w:type="gramStart"/>
      <w:r w:rsidRPr="00C27F72">
        <w:rPr>
          <w:rFonts w:ascii="Segoe UI" w:hAnsi="Segoe UI"/>
          <w:color w:val="000000"/>
          <w:sz w:val="19"/>
          <w:szCs w:val="19"/>
        </w:rPr>
        <w:t>une tablette équipées</w:t>
      </w:r>
      <w:proofErr w:type="gramEnd"/>
      <w:r w:rsidRPr="00C27F72">
        <w:rPr>
          <w:rFonts w:ascii="Segoe UI" w:hAnsi="Segoe UI"/>
          <w:color w:val="000000"/>
          <w:sz w:val="19"/>
          <w:szCs w:val="19"/>
        </w:rPr>
        <w:t xml:space="preserve"> des applications Microsoft 365 installées et prêtes à l’emploi. </w:t>
      </w:r>
    </w:p>
    <w:p w14:paraId="22EE9CE9" w14:textId="61683179" w:rsidR="00A1216F" w:rsidRPr="00C27F72" w:rsidRDefault="00581983" w:rsidP="000C39CB">
      <w:pPr>
        <w:pStyle w:val="ListParagraph"/>
        <w:numPr>
          <w:ilvl w:val="0"/>
          <w:numId w:val="5"/>
        </w:numPr>
        <w:shd w:val="clear" w:color="auto" w:fill="FFFFFF"/>
        <w:spacing w:before="100" w:beforeAutospacing="1" w:after="100" w:afterAutospacing="1" w:line="240" w:lineRule="auto"/>
        <w:rPr>
          <w:rFonts w:ascii="Segoe UI" w:eastAsia="Times New Roman" w:hAnsi="Segoe UI" w:cs="Segoe UI"/>
          <w:color w:val="000000"/>
          <w:sz w:val="19"/>
          <w:szCs w:val="19"/>
        </w:rPr>
      </w:pPr>
      <w:r w:rsidRPr="00C27F72">
        <w:rPr>
          <w:rFonts w:ascii="Segoe UI" w:hAnsi="Segoe UI"/>
          <w:color w:val="000000"/>
          <w:sz w:val="19"/>
          <w:szCs w:val="19"/>
        </w:rPr>
        <w:t xml:space="preserve">Disposer d’un compte Microsoft OneDrive, car </w:t>
      </w:r>
      <w:proofErr w:type="spellStart"/>
      <w:r w:rsidRPr="00C27F72">
        <w:rPr>
          <w:rFonts w:ascii="Segoe UI" w:hAnsi="Segoe UI"/>
          <w:color w:val="000000"/>
          <w:sz w:val="19"/>
          <w:szCs w:val="19"/>
        </w:rPr>
        <w:t>Copilot</w:t>
      </w:r>
      <w:proofErr w:type="spellEnd"/>
      <w:r w:rsidRPr="00C27F72">
        <w:rPr>
          <w:rFonts w:ascii="Segoe UI" w:hAnsi="Segoe UI"/>
          <w:color w:val="000000"/>
          <w:sz w:val="19"/>
          <w:szCs w:val="19"/>
        </w:rPr>
        <w:t xml:space="preserve"> a besoin de OneDrive pour effectuer les tâches de partage de fichiers utilisées dans les exercices des cas d’utilisation.</w:t>
      </w:r>
      <w:r w:rsidR="00C27F72">
        <w:rPr>
          <w:rFonts w:ascii="Segoe UI" w:hAnsi="Segoe UI"/>
          <w:color w:val="000000"/>
          <w:sz w:val="19"/>
          <w:szCs w:val="19"/>
        </w:rPr>
        <w:br/>
      </w:r>
      <w:r w:rsidR="00C27F72">
        <w:rPr>
          <w:rFonts w:ascii="Segoe UI" w:hAnsi="Segoe UI"/>
          <w:color w:val="000000"/>
          <w:sz w:val="19"/>
          <w:szCs w:val="19"/>
        </w:rPr>
        <w:br/>
      </w:r>
    </w:p>
    <w:p w14:paraId="5334D783" w14:textId="4F4EA21F" w:rsidR="000670E7" w:rsidRPr="00C27F72" w:rsidRDefault="000670E7" w:rsidP="000670E7">
      <w:pPr>
        <w:pStyle w:val="Heading1"/>
        <w:rPr>
          <w:rFonts w:ascii="Segoe UI Semibold" w:hAnsi="Segoe UI Semibold" w:cs="Segoe UI Semibold"/>
          <w:sz w:val="34"/>
          <w:szCs w:val="34"/>
        </w:rPr>
      </w:pPr>
      <w:r w:rsidRPr="00C27F72">
        <w:rPr>
          <w:rFonts w:ascii="Segoe UI Semibold" w:hAnsi="Segoe UI Semibold"/>
          <w:sz w:val="34"/>
          <w:szCs w:val="34"/>
        </w:rPr>
        <w:lastRenderedPageBreak/>
        <w:t>Connaissances requises pour enseigner ce cours</w:t>
      </w:r>
    </w:p>
    <w:p w14:paraId="2D3CA6FD" w14:textId="77777777" w:rsidR="000670E7" w:rsidRDefault="000670E7" w:rsidP="000670E7"/>
    <w:p w14:paraId="302F81F7" w14:textId="257C97C7" w:rsidR="1A928321" w:rsidRPr="00C27F72" w:rsidRDefault="000670E7" w:rsidP="00BC1948">
      <w:pPr>
        <w:ind w:left="0"/>
        <w:rPr>
          <w:rFonts w:asciiTheme="minorHAnsi" w:hAnsiTheme="minorHAnsi" w:cstheme="minorHAnsi"/>
          <w:sz w:val="20"/>
          <w:szCs w:val="20"/>
        </w:rPr>
      </w:pPr>
      <w:r w:rsidRPr="00C27F72">
        <w:rPr>
          <w:sz w:val="20"/>
          <w:szCs w:val="20"/>
        </w:rPr>
        <w:t xml:space="preserve">Pour enseigner ce cours, les instructeurs doivent avoir une connaissance pratique des charges de travail de Microsoft 365. Ils doivent également maîtriser l’utilisation de </w:t>
      </w:r>
      <w:proofErr w:type="spellStart"/>
      <w:r w:rsidRPr="00C27F72">
        <w:rPr>
          <w:sz w:val="20"/>
          <w:szCs w:val="20"/>
        </w:rPr>
        <w:t>Copilot</w:t>
      </w:r>
      <w:proofErr w:type="spellEnd"/>
      <w:r w:rsidRPr="00C27F72">
        <w:rPr>
          <w:sz w:val="20"/>
          <w:szCs w:val="20"/>
        </w:rPr>
        <w:t xml:space="preserve"> dans chacune des applications Microsoft 365. Enfin, les instructeurs doivent être familiarisés avec la présentation </w:t>
      </w:r>
      <w:proofErr w:type="gramStart"/>
      <w:r w:rsidRPr="00C27F72">
        <w:rPr>
          <w:sz w:val="20"/>
          <w:szCs w:val="20"/>
        </w:rPr>
        <w:t>d’ exposés</w:t>
      </w:r>
      <w:proofErr w:type="gramEnd"/>
      <w:r w:rsidRPr="00C27F72">
        <w:rPr>
          <w:sz w:val="20"/>
          <w:szCs w:val="20"/>
        </w:rPr>
        <w:t xml:space="preserve"> à des professionnels de niveau exécutif (C-Suite) et à des chefs d’entreprise.</w:t>
      </w:r>
    </w:p>
    <w:p w14:paraId="22CAAEA7" w14:textId="28753791" w:rsidR="00C825F6" w:rsidRPr="00C27F72" w:rsidRDefault="00C825F6" w:rsidP="00720CF0">
      <w:pPr>
        <w:pStyle w:val="Heading1"/>
        <w:rPr>
          <w:rFonts w:ascii="Segoe UI Semibold" w:hAnsi="Segoe UI Semibold" w:cs="Segoe UI Semibold"/>
          <w:sz w:val="34"/>
          <w:szCs w:val="34"/>
        </w:rPr>
      </w:pPr>
      <w:r w:rsidRPr="00C27F72">
        <w:rPr>
          <w:rFonts w:ascii="Segoe UI Semibold" w:hAnsi="Segoe UI Semibold"/>
          <w:sz w:val="34"/>
          <w:szCs w:val="34"/>
        </w:rPr>
        <w:t>Supports requis pour préparer et enseigner ce cours</w:t>
      </w:r>
    </w:p>
    <w:p w14:paraId="122C2EE3" w14:textId="77777777" w:rsidR="00EB0A3E" w:rsidRDefault="00EB0A3E" w:rsidP="00C825F6">
      <w:pPr>
        <w:ind w:left="0"/>
      </w:pPr>
    </w:p>
    <w:p w14:paraId="7AC94C54" w14:textId="0E55F1DC" w:rsidR="00C825F6" w:rsidRPr="00C27F72" w:rsidRDefault="006068D8" w:rsidP="00C825F6">
      <w:pPr>
        <w:ind w:left="0"/>
        <w:rPr>
          <w:sz w:val="20"/>
          <w:szCs w:val="20"/>
        </w:rPr>
      </w:pPr>
      <w:r w:rsidRPr="00C27F72">
        <w:rPr>
          <w:sz w:val="20"/>
          <w:szCs w:val="20"/>
        </w:rPr>
        <w:t>Vous avez besoin des supports suivants pour préparer et enseigner ce cours :</w:t>
      </w:r>
    </w:p>
    <w:p w14:paraId="3942DD10" w14:textId="55277851" w:rsidR="00FE2570" w:rsidRDefault="00FE2570" w:rsidP="00C825F6">
      <w:pPr>
        <w:ind w:left="0"/>
      </w:pPr>
    </w:p>
    <w:tbl>
      <w:tblPr>
        <w:tblStyle w:val="GridTable4-Accent1"/>
        <w:tblW w:w="0" w:type="auto"/>
        <w:tblLook w:val="04A0" w:firstRow="1" w:lastRow="0" w:firstColumn="1" w:lastColumn="0" w:noHBand="0" w:noVBand="1"/>
      </w:tblPr>
      <w:tblGrid>
        <w:gridCol w:w="4680"/>
        <w:gridCol w:w="4670"/>
      </w:tblGrid>
      <w:tr w:rsidR="000A3052" w14:paraId="6E8ED946" w14:textId="77777777" w:rsidTr="00614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bottom w:val="single" w:sz="4" w:space="0" w:color="auto"/>
            </w:tcBorders>
            <w:shd w:val="clear" w:color="auto" w:fill="1F3864" w:themeFill="accent1" w:themeFillShade="80"/>
          </w:tcPr>
          <w:p w14:paraId="4474E38E" w14:textId="0403F57B" w:rsidR="000A3052" w:rsidRPr="00C27F72" w:rsidRDefault="006148E8" w:rsidP="00C825F6">
            <w:pPr>
              <w:ind w:left="0"/>
              <w:rPr>
                <w:sz w:val="20"/>
                <w:szCs w:val="20"/>
              </w:rPr>
            </w:pPr>
            <w:r w:rsidRPr="00C27F72">
              <w:rPr>
                <w:sz w:val="20"/>
                <w:szCs w:val="20"/>
              </w:rPr>
              <w:t>Ressource</w:t>
            </w:r>
          </w:p>
        </w:tc>
        <w:tc>
          <w:tcPr>
            <w:tcW w:w="4762" w:type="dxa"/>
            <w:tcBorders>
              <w:bottom w:val="single" w:sz="4" w:space="0" w:color="auto"/>
            </w:tcBorders>
            <w:shd w:val="clear" w:color="auto" w:fill="1F3864" w:themeFill="accent1" w:themeFillShade="80"/>
          </w:tcPr>
          <w:p w14:paraId="534A904E" w14:textId="329204CD" w:rsidR="000A3052" w:rsidRPr="00C27F72" w:rsidRDefault="006148E8" w:rsidP="00C825F6">
            <w:pPr>
              <w:ind w:left="0"/>
              <w:cnfStyle w:val="100000000000" w:firstRow="1" w:lastRow="0" w:firstColumn="0" w:lastColumn="0" w:oddVBand="0" w:evenVBand="0" w:oddHBand="0" w:evenHBand="0" w:firstRowFirstColumn="0" w:firstRowLastColumn="0" w:lastRowFirstColumn="0" w:lastRowLastColumn="0"/>
              <w:rPr>
                <w:sz w:val="20"/>
                <w:szCs w:val="20"/>
              </w:rPr>
            </w:pPr>
            <w:r w:rsidRPr="00C27F72">
              <w:rPr>
                <w:sz w:val="20"/>
                <w:szCs w:val="20"/>
              </w:rPr>
              <w:t>Description</w:t>
            </w:r>
          </w:p>
        </w:tc>
      </w:tr>
      <w:tr w:rsidR="00720CF0" w14:paraId="60F3A3DC"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9324391" w14:textId="3ABDF0BA" w:rsidR="00720CF0" w:rsidRPr="00C27F72" w:rsidRDefault="00720CF0" w:rsidP="00720CF0">
            <w:pPr>
              <w:ind w:left="0"/>
              <w:rPr>
                <w:b w:val="0"/>
                <w:bCs w:val="0"/>
                <w:sz w:val="20"/>
                <w:szCs w:val="20"/>
              </w:rPr>
            </w:pPr>
            <w:r w:rsidRPr="00C27F72">
              <w:rPr>
                <w:b w:val="0"/>
                <w:color w:val="000000" w:themeColor="text1"/>
                <w:sz w:val="20"/>
                <w:szCs w:val="20"/>
              </w:rPr>
              <w:t>Les fichiers Microsoft PowerPoint</w:t>
            </w:r>
          </w:p>
        </w:tc>
        <w:tc>
          <w:tcPr>
            <w:tcW w:w="4762" w:type="dxa"/>
            <w:tcBorders>
              <w:top w:val="single" w:sz="4" w:space="0" w:color="auto"/>
              <w:left w:val="single" w:sz="4" w:space="0" w:color="auto"/>
              <w:bottom w:val="single" w:sz="4" w:space="0" w:color="auto"/>
              <w:right w:val="single" w:sz="4" w:space="0" w:color="auto"/>
            </w:tcBorders>
          </w:tcPr>
          <w:p w14:paraId="18571CAC" w14:textId="5981A317" w:rsidR="00720CF0" w:rsidRPr="00C27F72" w:rsidRDefault="00720CF0" w:rsidP="00720CF0">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 xml:space="preserve">Téléchargez le fichier MS-4008-ENU-PowerPoint.zip depuis le </w:t>
            </w:r>
            <w:hyperlink r:id="rId11" w:history="1">
              <w:r w:rsidRPr="00C27F72">
                <w:rPr>
                  <w:rStyle w:val="Hyperlink"/>
                  <w:sz w:val="20"/>
                  <w:szCs w:val="20"/>
                </w:rPr>
                <w:t>centre de téléchargement MCT</w:t>
              </w:r>
            </w:hyperlink>
            <w:r w:rsidRPr="00C27F72">
              <w:rPr>
                <w:sz w:val="20"/>
                <w:szCs w:val="20"/>
              </w:rPr>
              <w:t>.</w:t>
            </w:r>
          </w:p>
        </w:tc>
      </w:tr>
      <w:tr w:rsidR="003E5CF8" w14:paraId="0A00E3CE"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DE223A8" w14:textId="58080735" w:rsidR="003E5CF8" w:rsidRPr="00C27F72" w:rsidRDefault="003E5CF8" w:rsidP="003E5CF8">
            <w:pPr>
              <w:ind w:left="0"/>
              <w:rPr>
                <w:b w:val="0"/>
                <w:bCs w:val="0"/>
                <w:sz w:val="20"/>
                <w:szCs w:val="20"/>
              </w:rPr>
            </w:pPr>
            <w:r w:rsidRPr="00C27F72">
              <w:rPr>
                <w:b w:val="0"/>
                <w:sz w:val="20"/>
                <w:szCs w:val="20"/>
              </w:rPr>
              <w:t>Journal des modifications</w:t>
            </w:r>
          </w:p>
        </w:tc>
        <w:tc>
          <w:tcPr>
            <w:tcW w:w="4762" w:type="dxa"/>
            <w:tcBorders>
              <w:top w:val="single" w:sz="4" w:space="0" w:color="auto"/>
              <w:left w:val="single" w:sz="4" w:space="0" w:color="auto"/>
              <w:bottom w:val="single" w:sz="4" w:space="0" w:color="auto"/>
              <w:right w:val="single" w:sz="4" w:space="0" w:color="auto"/>
            </w:tcBorders>
          </w:tcPr>
          <w:p w14:paraId="677EE415" w14:textId="7D2F6B06" w:rsidR="003E5CF8" w:rsidRPr="00C27F72" w:rsidRDefault="003E5CF8" w:rsidP="003E5CF8">
            <w:pPr>
              <w:ind w:left="0"/>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 xml:space="preserve">Téléchargez le fichier MS-4008-ENU-Change-Log.pdf depuis le </w:t>
            </w:r>
            <w:hyperlink r:id="rId12" w:history="1">
              <w:r w:rsidRPr="00C27F72">
                <w:rPr>
                  <w:rStyle w:val="Hyperlink"/>
                  <w:sz w:val="20"/>
                  <w:szCs w:val="20"/>
                </w:rPr>
                <w:t>centre de téléchargement MCT</w:t>
              </w:r>
            </w:hyperlink>
            <w:r w:rsidRPr="00C27F72">
              <w:rPr>
                <w:sz w:val="20"/>
                <w:szCs w:val="20"/>
              </w:rPr>
              <w:t>.</w:t>
            </w:r>
          </w:p>
        </w:tc>
      </w:tr>
      <w:tr w:rsidR="003E5CF8" w14:paraId="1EBCD0A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00DA21C" w14:textId="12CDE9EF" w:rsidR="003E5CF8" w:rsidRPr="00C27F72" w:rsidRDefault="003E5CF8" w:rsidP="003E5CF8">
            <w:pPr>
              <w:ind w:left="0"/>
              <w:rPr>
                <w:b w:val="0"/>
                <w:bCs w:val="0"/>
                <w:sz w:val="20"/>
                <w:szCs w:val="20"/>
              </w:rPr>
            </w:pPr>
            <w:r w:rsidRPr="00C27F72">
              <w:rPr>
                <w:b w:val="0"/>
                <w:sz w:val="20"/>
                <w:szCs w:val="20"/>
              </w:rPr>
              <w:t>Instructions relatives aux démonstrations</w:t>
            </w:r>
          </w:p>
        </w:tc>
        <w:tc>
          <w:tcPr>
            <w:tcW w:w="4762" w:type="dxa"/>
            <w:tcBorders>
              <w:top w:val="single" w:sz="4" w:space="0" w:color="auto"/>
              <w:left w:val="single" w:sz="4" w:space="0" w:color="auto"/>
              <w:bottom w:val="single" w:sz="4" w:space="0" w:color="auto"/>
              <w:right w:val="single" w:sz="4" w:space="0" w:color="auto"/>
            </w:tcBorders>
          </w:tcPr>
          <w:p w14:paraId="3D5C815D" w14:textId="258EB3E1" w:rsidR="003E5CF8" w:rsidRPr="00C27F72" w:rsidRDefault="003E5CF8" w:rsidP="003E5CF8">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 xml:space="preserve">Les démonstrations peuvent être menées en utilisant les étapes décrites dans chaque unité d’exercices au sein du module 3 du cours Microsoft </w:t>
            </w:r>
            <w:proofErr w:type="spellStart"/>
            <w:r w:rsidRPr="00C27F72">
              <w:rPr>
                <w:sz w:val="20"/>
                <w:szCs w:val="20"/>
              </w:rPr>
              <w:t>Learn</w:t>
            </w:r>
            <w:proofErr w:type="spellEnd"/>
            <w:r w:rsidRPr="00C27F72">
              <w:rPr>
                <w:sz w:val="20"/>
                <w:szCs w:val="20"/>
              </w:rPr>
              <w:t xml:space="preserve">, </w:t>
            </w:r>
            <w:hyperlink r:id="rId13" w:history="1">
              <w:proofErr w:type="spellStart"/>
              <w:r w:rsidRPr="00C27F72">
                <w:rPr>
                  <w:rStyle w:val="Hyperlink"/>
                  <w:sz w:val="20"/>
                  <w:szCs w:val="20"/>
                </w:rPr>
                <w:t>Transform</w:t>
              </w:r>
              <w:proofErr w:type="spellEnd"/>
              <w:r w:rsidRPr="00C27F72">
                <w:rPr>
                  <w:rStyle w:val="Hyperlink"/>
                  <w:sz w:val="20"/>
                  <w:szCs w:val="20"/>
                </w:rPr>
                <w:t xml:space="preserve"> </w:t>
              </w:r>
              <w:proofErr w:type="spellStart"/>
              <w:r w:rsidRPr="00C27F72">
                <w:rPr>
                  <w:rStyle w:val="Hyperlink"/>
                  <w:sz w:val="20"/>
                  <w:szCs w:val="20"/>
                </w:rPr>
                <w:t>executive</w:t>
              </w:r>
              <w:proofErr w:type="spellEnd"/>
              <w:r w:rsidRPr="00C27F72">
                <w:rPr>
                  <w:rStyle w:val="Hyperlink"/>
                  <w:sz w:val="20"/>
                  <w:szCs w:val="20"/>
                </w:rPr>
                <w:t xml:space="preserve"> </w:t>
              </w:r>
              <w:proofErr w:type="spellStart"/>
              <w:r w:rsidRPr="00C27F72">
                <w:rPr>
                  <w:rStyle w:val="Hyperlink"/>
                  <w:sz w:val="20"/>
                  <w:szCs w:val="20"/>
                </w:rPr>
                <w:t>productivity</w:t>
              </w:r>
              <w:proofErr w:type="spellEnd"/>
              <w:r w:rsidRPr="00C27F72">
                <w:rPr>
                  <w:rStyle w:val="Hyperlink"/>
                  <w:sz w:val="20"/>
                  <w:szCs w:val="20"/>
                </w:rPr>
                <w:t xml:space="preserve"> </w:t>
              </w:r>
              <w:proofErr w:type="spellStart"/>
              <w:r w:rsidRPr="00C27F72">
                <w:rPr>
                  <w:rStyle w:val="Hyperlink"/>
                  <w:sz w:val="20"/>
                  <w:szCs w:val="20"/>
                </w:rPr>
                <w:t>with</w:t>
              </w:r>
              <w:proofErr w:type="spellEnd"/>
              <w:r w:rsidRPr="00C27F72">
                <w:rPr>
                  <w:rStyle w:val="Hyperlink"/>
                  <w:sz w:val="20"/>
                  <w:szCs w:val="20"/>
                </w:rPr>
                <w:t xml:space="preserve"> </w:t>
              </w:r>
              <w:proofErr w:type="spellStart"/>
              <w:r w:rsidRPr="00C27F72">
                <w:rPr>
                  <w:rStyle w:val="Hyperlink"/>
                  <w:sz w:val="20"/>
                  <w:szCs w:val="20"/>
                </w:rPr>
                <w:t>Copilot</w:t>
              </w:r>
              <w:proofErr w:type="spellEnd"/>
              <w:r w:rsidRPr="00C27F72">
                <w:rPr>
                  <w:rStyle w:val="Hyperlink"/>
                  <w:sz w:val="20"/>
                  <w:szCs w:val="20"/>
                </w:rPr>
                <w:t xml:space="preserve"> for Microsoft 365</w:t>
              </w:r>
            </w:hyperlink>
            <w:r w:rsidRPr="00C27F72">
              <w:rPr>
                <w:sz w:val="20"/>
                <w:szCs w:val="20"/>
              </w:rPr>
              <w:t xml:space="preserve">. </w:t>
            </w:r>
          </w:p>
          <w:p w14:paraId="1610D4B5" w14:textId="2CB7F315" w:rsidR="003E5CF8" w:rsidRPr="00C27F72" w:rsidRDefault="003E5CF8" w:rsidP="003E5CF8">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 xml:space="preserve">Des exercices supplémentaires relatifs aux démonstrations sont disponibles dans le parcours d’apprentissage </w:t>
            </w:r>
            <w:hyperlink r:id="rId14" w:history="1">
              <w:proofErr w:type="spellStart"/>
              <w:r w:rsidRPr="00C27F72">
                <w:rPr>
                  <w:rStyle w:val="Hyperlink"/>
                  <w:sz w:val="20"/>
                  <w:szCs w:val="20"/>
                </w:rPr>
                <w:t>Empower</w:t>
              </w:r>
              <w:proofErr w:type="spellEnd"/>
              <w:r w:rsidRPr="00C27F72">
                <w:rPr>
                  <w:rStyle w:val="Hyperlink"/>
                  <w:sz w:val="20"/>
                  <w:szCs w:val="20"/>
                </w:rPr>
                <w:t xml:space="preserve"> </w:t>
              </w:r>
              <w:proofErr w:type="spellStart"/>
              <w:r w:rsidRPr="00C27F72">
                <w:rPr>
                  <w:rStyle w:val="Hyperlink"/>
                  <w:sz w:val="20"/>
                  <w:szCs w:val="20"/>
                </w:rPr>
                <w:t>your</w:t>
              </w:r>
              <w:proofErr w:type="spellEnd"/>
              <w:r w:rsidRPr="00C27F72">
                <w:rPr>
                  <w:rStyle w:val="Hyperlink"/>
                  <w:sz w:val="20"/>
                  <w:szCs w:val="20"/>
                </w:rPr>
                <w:t xml:space="preserve"> </w:t>
              </w:r>
              <w:proofErr w:type="spellStart"/>
              <w:r w:rsidRPr="00C27F72">
                <w:rPr>
                  <w:rStyle w:val="Hyperlink"/>
                  <w:sz w:val="20"/>
                  <w:szCs w:val="20"/>
                </w:rPr>
                <w:t>workforce</w:t>
              </w:r>
              <w:proofErr w:type="spellEnd"/>
              <w:r w:rsidRPr="00C27F72">
                <w:rPr>
                  <w:rStyle w:val="Hyperlink"/>
                  <w:sz w:val="20"/>
                  <w:szCs w:val="20"/>
                </w:rPr>
                <w:t xml:space="preserve"> </w:t>
              </w:r>
              <w:proofErr w:type="spellStart"/>
              <w:r w:rsidRPr="00C27F72">
                <w:rPr>
                  <w:rStyle w:val="Hyperlink"/>
                  <w:sz w:val="20"/>
                  <w:szCs w:val="20"/>
                </w:rPr>
                <w:t>with</w:t>
              </w:r>
              <w:proofErr w:type="spellEnd"/>
              <w:r w:rsidRPr="00C27F72">
                <w:rPr>
                  <w:rStyle w:val="Hyperlink"/>
                  <w:sz w:val="20"/>
                  <w:szCs w:val="20"/>
                </w:rPr>
                <w:t xml:space="preserve"> </w:t>
              </w:r>
              <w:proofErr w:type="spellStart"/>
              <w:r w:rsidRPr="00C27F72">
                <w:rPr>
                  <w:rStyle w:val="Hyperlink"/>
                  <w:sz w:val="20"/>
                  <w:szCs w:val="20"/>
                </w:rPr>
                <w:t>Copilot</w:t>
              </w:r>
              <w:proofErr w:type="spellEnd"/>
              <w:r w:rsidRPr="00C27F72">
                <w:rPr>
                  <w:rStyle w:val="Hyperlink"/>
                  <w:sz w:val="20"/>
                  <w:szCs w:val="20"/>
                </w:rPr>
                <w:t xml:space="preserve"> for Microsoft 365 Use Cases</w:t>
              </w:r>
            </w:hyperlink>
            <w:r w:rsidRPr="00C27F72">
              <w:rPr>
                <w:sz w:val="20"/>
                <w:szCs w:val="20"/>
              </w:rPr>
              <w:t xml:space="preserve">. </w:t>
            </w:r>
          </w:p>
        </w:tc>
      </w:tr>
      <w:tr w:rsidR="003E5CF8" w14:paraId="7107C9B0"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74D95384" w14:textId="06862982" w:rsidR="003E5CF8" w:rsidRPr="00C27F72" w:rsidRDefault="003818B5" w:rsidP="003E5CF8">
            <w:pPr>
              <w:ind w:left="0"/>
              <w:rPr>
                <w:b w:val="0"/>
                <w:bCs w:val="0"/>
                <w:sz w:val="20"/>
                <w:szCs w:val="20"/>
              </w:rPr>
            </w:pPr>
            <w:r w:rsidRPr="00C27F72">
              <w:rPr>
                <w:b w:val="0"/>
                <w:sz w:val="20"/>
                <w:szCs w:val="20"/>
              </w:rPr>
              <w:t>Documents types de démonstration</w:t>
            </w:r>
          </w:p>
        </w:tc>
        <w:tc>
          <w:tcPr>
            <w:tcW w:w="4762" w:type="dxa"/>
            <w:tcBorders>
              <w:top w:val="single" w:sz="4" w:space="0" w:color="auto"/>
              <w:left w:val="single" w:sz="4" w:space="0" w:color="auto"/>
              <w:bottom w:val="single" w:sz="4" w:space="0" w:color="auto"/>
              <w:right w:val="single" w:sz="4" w:space="0" w:color="auto"/>
            </w:tcBorders>
          </w:tcPr>
          <w:p w14:paraId="5065EB7C" w14:textId="0930F23F" w:rsidR="003E5CF8" w:rsidRPr="00C27F72" w:rsidRDefault="00451322" w:rsidP="003E5CF8">
            <w:pPr>
              <w:ind w:left="0"/>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 xml:space="preserve">S’ils sont disponibles, les documents types sont inclus sous forme de liens dans les instructions des exercices, disponibles dans le contenu de la formation de l’étudiant sur Microsoft </w:t>
            </w:r>
            <w:proofErr w:type="spellStart"/>
            <w:r w:rsidRPr="00C27F72">
              <w:rPr>
                <w:sz w:val="20"/>
                <w:szCs w:val="20"/>
              </w:rPr>
              <w:t>Learn</w:t>
            </w:r>
            <w:proofErr w:type="spellEnd"/>
            <w:r w:rsidRPr="00C27F72">
              <w:rPr>
                <w:sz w:val="20"/>
                <w:szCs w:val="20"/>
              </w:rPr>
              <w:t xml:space="preserve">. Tous les exercices ne sont pas accompagnés de documents types, qui ne sont fournis que lorsqu’ils sont </w:t>
            </w:r>
            <w:proofErr w:type="gramStart"/>
            <w:r w:rsidRPr="00C27F72">
              <w:rPr>
                <w:sz w:val="20"/>
                <w:szCs w:val="20"/>
              </w:rPr>
              <w:t>nécessaire</w:t>
            </w:r>
            <w:proofErr w:type="gramEnd"/>
            <w:r w:rsidRPr="00C27F72">
              <w:rPr>
                <w:sz w:val="20"/>
                <w:szCs w:val="20"/>
              </w:rPr>
              <w:t xml:space="preserve"> pour étayer les supports de formation.</w:t>
            </w:r>
          </w:p>
        </w:tc>
      </w:tr>
      <w:tr w:rsidR="003818B5" w:rsidRPr="004160EE" w14:paraId="1D251E73" w14:textId="77777777" w:rsidTr="00614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3F613F4C" w14:textId="6BBA5E6E" w:rsidR="003818B5" w:rsidRPr="00C27F72" w:rsidRDefault="003818B5" w:rsidP="003E5CF8">
            <w:pPr>
              <w:ind w:left="0"/>
              <w:rPr>
                <w:b w:val="0"/>
                <w:bCs w:val="0"/>
                <w:sz w:val="20"/>
                <w:szCs w:val="20"/>
              </w:rPr>
            </w:pPr>
            <w:r w:rsidRPr="00C27F72">
              <w:rPr>
                <w:b w:val="0"/>
                <w:sz w:val="20"/>
                <w:szCs w:val="20"/>
              </w:rPr>
              <w:t>Expérience interactive : exemples de prompts</w:t>
            </w:r>
          </w:p>
        </w:tc>
        <w:tc>
          <w:tcPr>
            <w:tcW w:w="4762" w:type="dxa"/>
            <w:tcBorders>
              <w:top w:val="single" w:sz="4" w:space="0" w:color="auto"/>
              <w:left w:val="single" w:sz="4" w:space="0" w:color="auto"/>
              <w:bottom w:val="single" w:sz="4" w:space="0" w:color="auto"/>
              <w:right w:val="single" w:sz="4" w:space="0" w:color="auto"/>
            </w:tcBorders>
          </w:tcPr>
          <w:p w14:paraId="035A9E29" w14:textId="15BEE8ED" w:rsidR="003818B5" w:rsidRPr="004160EE" w:rsidRDefault="003818B5" w:rsidP="003E5CF8">
            <w:pPr>
              <w:ind w:left="0"/>
              <w:cnfStyle w:val="000000100000" w:firstRow="0" w:lastRow="0" w:firstColumn="0" w:lastColumn="0" w:oddVBand="0" w:evenVBand="0" w:oddHBand="1" w:evenHBand="0" w:firstRowFirstColumn="0" w:firstRowLastColumn="0" w:lastRowFirstColumn="0" w:lastRowLastColumn="0"/>
              <w:rPr>
                <w:sz w:val="20"/>
                <w:szCs w:val="20"/>
                <w:lang w:val="en-US"/>
              </w:rPr>
            </w:pPr>
            <w:r w:rsidRPr="004160EE">
              <w:rPr>
                <w:sz w:val="20"/>
                <w:szCs w:val="20"/>
                <w:lang w:val="en-US"/>
              </w:rPr>
              <w:t xml:space="preserve">Option 1 : </w:t>
            </w:r>
            <w:r w:rsidR="004160EE">
              <w:fldChar w:fldCharType="begin"/>
            </w:r>
            <w:r w:rsidR="004160EE" w:rsidRPr="004160EE">
              <w:rPr>
                <w:lang w:val="en-US"/>
              </w:rPr>
              <w:instrText>HYPERLINK "https://microsoft-my.sharepoint.com/personal/maquinl_microsoft_com/Documents/Desktop/X%20Challenge/Handoff%20Files%20-%2060%20minute/aka.ms/CopilotEE"</w:instrText>
            </w:r>
            <w:r w:rsidR="004160EE">
              <w:fldChar w:fldCharType="separate"/>
            </w:r>
            <w:r w:rsidRPr="004160EE">
              <w:rPr>
                <w:rStyle w:val="Hyperlink"/>
                <w:sz w:val="20"/>
                <w:szCs w:val="20"/>
                <w:lang w:val="en-US"/>
              </w:rPr>
              <w:t>aka.ms/CopilotEE</w:t>
            </w:r>
            <w:r w:rsidR="004160EE">
              <w:rPr>
                <w:rStyle w:val="Hyperlink"/>
                <w:sz w:val="20"/>
                <w:szCs w:val="20"/>
              </w:rPr>
              <w:fldChar w:fldCharType="end"/>
            </w:r>
          </w:p>
          <w:p w14:paraId="10C62925" w14:textId="433EC90A" w:rsidR="003818B5" w:rsidRPr="004160EE" w:rsidRDefault="003818B5" w:rsidP="003E5CF8">
            <w:pPr>
              <w:ind w:left="0"/>
              <w:cnfStyle w:val="000000100000" w:firstRow="0" w:lastRow="0" w:firstColumn="0" w:lastColumn="0" w:oddVBand="0" w:evenVBand="0" w:oddHBand="1" w:evenHBand="0" w:firstRowFirstColumn="0" w:firstRowLastColumn="0" w:lastRowFirstColumn="0" w:lastRowLastColumn="0"/>
              <w:rPr>
                <w:sz w:val="20"/>
                <w:szCs w:val="20"/>
                <w:lang w:val="en-US"/>
              </w:rPr>
            </w:pPr>
            <w:r w:rsidRPr="004160EE">
              <w:rPr>
                <w:sz w:val="20"/>
                <w:szCs w:val="20"/>
                <w:lang w:val="en-US"/>
              </w:rPr>
              <w:t xml:space="preserve">Options 2 : </w:t>
            </w:r>
            <w:r w:rsidR="004160EE">
              <w:fldChar w:fldCharType="begin"/>
            </w:r>
            <w:r w:rsidR="004160EE" w:rsidRPr="004160EE">
              <w:rPr>
                <w:lang w:val="en-US"/>
              </w:rPr>
              <w:instrText>HYPERLINK "https://microsoft-my.sharepoint.com/personal/maquinl_microsoft_com/Documents/Desktop/X%20Challenge/Handoff%20Files%20-%2060%20minute/aka.ms/TeamsEE"</w:instrText>
            </w:r>
            <w:r w:rsidR="004160EE">
              <w:fldChar w:fldCharType="separate"/>
            </w:r>
            <w:r w:rsidRPr="004160EE">
              <w:rPr>
                <w:rStyle w:val="Hyperlink"/>
                <w:sz w:val="20"/>
                <w:szCs w:val="20"/>
                <w:lang w:val="en-US"/>
              </w:rPr>
              <w:t>aka.ms/TeamsEE</w:t>
            </w:r>
            <w:r w:rsidR="004160EE">
              <w:rPr>
                <w:rStyle w:val="Hyperlink"/>
                <w:sz w:val="20"/>
                <w:szCs w:val="20"/>
              </w:rPr>
              <w:fldChar w:fldCharType="end"/>
            </w:r>
          </w:p>
        </w:tc>
      </w:tr>
      <w:tr w:rsidR="003E5CF8" w14:paraId="7F68F5E8" w14:textId="77777777" w:rsidTr="006148E8">
        <w:tc>
          <w:tcPr>
            <w:cnfStyle w:val="001000000000" w:firstRow="0" w:lastRow="0" w:firstColumn="1" w:lastColumn="0" w:oddVBand="0" w:evenVBand="0" w:oddHBand="0" w:evenHBand="0" w:firstRowFirstColumn="0" w:firstRowLastColumn="0" w:lastRowFirstColumn="0" w:lastRowLastColumn="0"/>
            <w:tcW w:w="4761" w:type="dxa"/>
            <w:tcBorders>
              <w:top w:val="single" w:sz="4" w:space="0" w:color="auto"/>
              <w:left w:val="single" w:sz="4" w:space="0" w:color="auto"/>
              <w:bottom w:val="single" w:sz="4" w:space="0" w:color="auto"/>
              <w:right w:val="single" w:sz="4" w:space="0" w:color="auto"/>
            </w:tcBorders>
          </w:tcPr>
          <w:p w14:paraId="4C9CCF7C" w14:textId="32723C32" w:rsidR="003E5CF8" w:rsidRPr="00C27F72" w:rsidRDefault="003E5CF8" w:rsidP="003E5CF8">
            <w:pPr>
              <w:ind w:left="0"/>
              <w:rPr>
                <w:b w:val="0"/>
                <w:bCs w:val="0"/>
                <w:sz w:val="20"/>
                <w:szCs w:val="20"/>
              </w:rPr>
            </w:pPr>
            <w:r w:rsidRPr="00C27F72">
              <w:rPr>
                <w:b w:val="0"/>
                <w:sz w:val="20"/>
                <w:szCs w:val="20"/>
              </w:rPr>
              <w:t>Contenu de la formation des participants</w:t>
            </w:r>
          </w:p>
        </w:tc>
        <w:tc>
          <w:tcPr>
            <w:tcW w:w="4762" w:type="dxa"/>
            <w:tcBorders>
              <w:top w:val="single" w:sz="4" w:space="0" w:color="auto"/>
              <w:left w:val="single" w:sz="4" w:space="0" w:color="auto"/>
              <w:bottom w:val="single" w:sz="4" w:space="0" w:color="auto"/>
              <w:right w:val="single" w:sz="4" w:space="0" w:color="auto"/>
            </w:tcBorders>
          </w:tcPr>
          <w:p w14:paraId="36D0B2D2" w14:textId="23B9442F" w:rsidR="003E5CF8" w:rsidRPr="00C27F72" w:rsidRDefault="003E5CF8" w:rsidP="003E5CF8">
            <w:pPr>
              <w:ind w:left="0"/>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 xml:space="preserve">La section suivante présente une analyse détaillée de chaque parcours d’apprentissage couvert par le cours. </w:t>
            </w:r>
          </w:p>
        </w:tc>
      </w:tr>
    </w:tbl>
    <w:p w14:paraId="663F9C88" w14:textId="77777777" w:rsidR="00FE2570" w:rsidRPr="006C5E28" w:rsidRDefault="00FE2570" w:rsidP="00C825F6">
      <w:pPr>
        <w:ind w:left="0"/>
      </w:pPr>
    </w:p>
    <w:p w14:paraId="7544A5B7" w14:textId="5082ABCC" w:rsidR="007F7178" w:rsidRPr="00C27F72" w:rsidRDefault="00BA4106" w:rsidP="000B5537">
      <w:pPr>
        <w:pStyle w:val="BulletList"/>
        <w:numPr>
          <w:ilvl w:val="0"/>
          <w:numId w:val="0"/>
        </w:numPr>
        <w:rPr>
          <w:rFonts w:ascii="Segoe UI Semibold" w:hAnsi="Segoe UI Semibold" w:cs="Segoe UI Semibold"/>
        </w:rPr>
      </w:pPr>
      <w:r w:rsidRPr="00C27F72">
        <w:rPr>
          <w:rFonts w:ascii="Segoe UI Semibold" w:hAnsi="Segoe UI Semibold"/>
        </w:rPr>
        <w:t xml:space="preserve">Contenu de la formation dans Microsoft </w:t>
      </w:r>
      <w:proofErr w:type="spellStart"/>
      <w:r w:rsidRPr="00C27F72">
        <w:rPr>
          <w:rFonts w:ascii="Segoe UI Semibold" w:hAnsi="Segoe UI Semibold"/>
        </w:rPr>
        <w:t>Learn</w:t>
      </w:r>
      <w:proofErr w:type="spellEnd"/>
    </w:p>
    <w:p w14:paraId="5373FBB7" w14:textId="06DD7270" w:rsidR="00AD5252" w:rsidRPr="00C27F72" w:rsidRDefault="007F7178" w:rsidP="00B01DB0">
      <w:pPr>
        <w:pStyle w:val="BulletList"/>
        <w:numPr>
          <w:ilvl w:val="0"/>
          <w:numId w:val="0"/>
        </w:numPr>
        <w:rPr>
          <w:sz w:val="20"/>
          <w:szCs w:val="20"/>
        </w:rPr>
      </w:pPr>
      <w:r w:rsidRPr="00C27F72">
        <w:rPr>
          <w:sz w:val="20"/>
          <w:szCs w:val="20"/>
        </w:rPr>
        <w:t xml:space="preserve">Le contenu de cette formation se trouve sur Microsoft </w:t>
      </w:r>
      <w:proofErr w:type="spellStart"/>
      <w:r w:rsidRPr="00C27F72">
        <w:rPr>
          <w:sz w:val="20"/>
          <w:szCs w:val="20"/>
        </w:rPr>
        <w:t>Learn</w:t>
      </w:r>
      <w:proofErr w:type="spellEnd"/>
      <w:r w:rsidRPr="00C27F72">
        <w:rPr>
          <w:sz w:val="20"/>
          <w:szCs w:val="20"/>
        </w:rPr>
        <w:t xml:space="preserve">. Le tableau suivant présente chaque parcours </w:t>
      </w:r>
      <w:r w:rsidR="00C27F72">
        <w:rPr>
          <w:sz w:val="20"/>
          <w:szCs w:val="20"/>
        </w:rPr>
        <w:br/>
      </w:r>
      <w:r w:rsidRPr="00C27F72">
        <w:rPr>
          <w:sz w:val="20"/>
          <w:szCs w:val="20"/>
        </w:rPr>
        <w:t xml:space="preserve">de formation, les modules couverts par chacun d’eux et le lien vers chaque parcours de formation dans </w:t>
      </w:r>
      <w:r w:rsidR="00C27F72">
        <w:rPr>
          <w:sz w:val="20"/>
          <w:szCs w:val="20"/>
        </w:rPr>
        <w:br/>
      </w:r>
      <w:r w:rsidRPr="00C27F72">
        <w:rPr>
          <w:sz w:val="20"/>
          <w:szCs w:val="20"/>
        </w:rPr>
        <w:t xml:space="preserve">Microsoft </w:t>
      </w:r>
      <w:proofErr w:type="spellStart"/>
      <w:r w:rsidRPr="00C27F72">
        <w:rPr>
          <w:sz w:val="20"/>
          <w:szCs w:val="20"/>
        </w:rPr>
        <w:t>Learn</w:t>
      </w:r>
      <w:proofErr w:type="spellEnd"/>
      <w:r w:rsidRPr="00C27F72">
        <w:rPr>
          <w:sz w:val="20"/>
          <w:szCs w:val="20"/>
        </w:rPr>
        <w:t>.</w:t>
      </w:r>
    </w:p>
    <w:p w14:paraId="4F8243E8" w14:textId="77777777" w:rsidR="00AD5252" w:rsidRDefault="00AD5252" w:rsidP="00AD5252">
      <w:pPr>
        <w:pStyle w:val="BulletList"/>
        <w:numPr>
          <w:ilvl w:val="0"/>
          <w:numId w:val="0"/>
        </w:numPr>
        <w:ind w:left="720"/>
      </w:pP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3113"/>
        <w:gridCol w:w="3109"/>
      </w:tblGrid>
      <w:tr w:rsidR="004C39B2" w14:paraId="7FB37D12" w14:textId="77777777" w:rsidTr="004C3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shd w:val="clear" w:color="auto" w:fill="1F3864" w:themeFill="accent1" w:themeFillShade="80"/>
          </w:tcPr>
          <w:p w14:paraId="2CFF6084" w14:textId="4B06286E" w:rsidR="004C39B2" w:rsidRPr="00C27F72" w:rsidRDefault="004C39B2" w:rsidP="000B5537">
            <w:pPr>
              <w:pStyle w:val="BulletList"/>
              <w:numPr>
                <w:ilvl w:val="0"/>
                <w:numId w:val="0"/>
              </w:numPr>
              <w:rPr>
                <w:sz w:val="20"/>
                <w:szCs w:val="20"/>
              </w:rPr>
            </w:pPr>
            <w:r w:rsidRPr="00C27F72">
              <w:rPr>
                <w:sz w:val="20"/>
                <w:szCs w:val="20"/>
              </w:rPr>
              <w:t xml:space="preserve">Parcours d’apprentissage </w:t>
            </w:r>
          </w:p>
        </w:tc>
        <w:tc>
          <w:tcPr>
            <w:tcW w:w="3174" w:type="dxa"/>
            <w:shd w:val="clear" w:color="auto" w:fill="1F3864" w:themeFill="accent1" w:themeFillShade="80"/>
          </w:tcPr>
          <w:p w14:paraId="5C266731" w14:textId="64D22E04" w:rsidR="004C39B2" w:rsidRPr="00C27F7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sz w:val="20"/>
                <w:szCs w:val="20"/>
              </w:rPr>
            </w:pPr>
            <w:r w:rsidRPr="00C27F72">
              <w:rPr>
                <w:sz w:val="20"/>
                <w:szCs w:val="20"/>
              </w:rPr>
              <w:t>Module</w:t>
            </w:r>
          </w:p>
        </w:tc>
        <w:tc>
          <w:tcPr>
            <w:tcW w:w="3175" w:type="dxa"/>
            <w:shd w:val="clear" w:color="auto" w:fill="1F3864" w:themeFill="accent1" w:themeFillShade="80"/>
          </w:tcPr>
          <w:p w14:paraId="4851A854" w14:textId="57183FC9" w:rsidR="004C39B2" w:rsidRPr="00C27F72" w:rsidRDefault="004C39B2" w:rsidP="000B5537">
            <w:pPr>
              <w:pStyle w:val="BulletList"/>
              <w:numPr>
                <w:ilvl w:val="0"/>
                <w:numId w:val="0"/>
              </w:numPr>
              <w:cnfStyle w:val="100000000000" w:firstRow="1" w:lastRow="0" w:firstColumn="0" w:lastColumn="0" w:oddVBand="0" w:evenVBand="0" w:oddHBand="0" w:evenHBand="0" w:firstRowFirstColumn="0" w:firstRowLastColumn="0" w:lastRowFirstColumn="0" w:lastRowLastColumn="0"/>
              <w:rPr>
                <w:sz w:val="20"/>
                <w:szCs w:val="20"/>
              </w:rPr>
            </w:pPr>
            <w:r w:rsidRPr="00C27F72">
              <w:rPr>
                <w:sz w:val="20"/>
                <w:szCs w:val="20"/>
              </w:rPr>
              <w:t xml:space="preserve">Formation en ligne sur </w:t>
            </w:r>
            <w:r w:rsidR="004160EE">
              <w:rPr>
                <w:sz w:val="20"/>
                <w:szCs w:val="20"/>
              </w:rPr>
              <w:br/>
            </w:r>
            <w:r w:rsidRPr="00C27F72">
              <w:rPr>
                <w:sz w:val="20"/>
                <w:szCs w:val="20"/>
              </w:rPr>
              <w:t xml:space="preserve">Microsoft </w:t>
            </w:r>
            <w:proofErr w:type="spellStart"/>
            <w:r w:rsidRPr="00C27F72">
              <w:rPr>
                <w:sz w:val="20"/>
                <w:szCs w:val="20"/>
              </w:rPr>
              <w:t>Learn</w:t>
            </w:r>
            <w:proofErr w:type="spellEnd"/>
          </w:p>
        </w:tc>
      </w:tr>
      <w:tr w:rsidR="004C39B2" w14:paraId="68019820" w14:textId="77777777" w:rsidTr="004C3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14:paraId="23D22496" w14:textId="5EAB7BCA" w:rsidR="004C39B2" w:rsidRPr="00C27F72" w:rsidRDefault="004C39B2" w:rsidP="000B5537">
            <w:pPr>
              <w:pStyle w:val="BulletList"/>
              <w:numPr>
                <w:ilvl w:val="0"/>
                <w:numId w:val="0"/>
              </w:numPr>
              <w:rPr>
                <w:b w:val="0"/>
                <w:bCs w:val="0"/>
                <w:sz w:val="20"/>
                <w:szCs w:val="20"/>
              </w:rPr>
            </w:pPr>
            <w:r w:rsidRPr="00C27F72">
              <w:rPr>
                <w:b w:val="0"/>
                <w:sz w:val="20"/>
                <w:szCs w:val="20"/>
              </w:rPr>
              <w:t>Présentation du cours</w:t>
            </w:r>
          </w:p>
        </w:tc>
        <w:tc>
          <w:tcPr>
            <w:tcW w:w="3174" w:type="dxa"/>
          </w:tcPr>
          <w:p w14:paraId="4FD24A82" w14:textId="71EC5D62" w:rsidR="004C39B2" w:rsidRPr="00C27F7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N/A</w:t>
            </w:r>
          </w:p>
        </w:tc>
        <w:tc>
          <w:tcPr>
            <w:tcW w:w="3175" w:type="dxa"/>
          </w:tcPr>
          <w:p w14:paraId="51814A06" w14:textId="48B61873" w:rsidR="004C39B2" w:rsidRPr="00C27F72" w:rsidRDefault="004C39B2" w:rsidP="000B5537">
            <w:pPr>
              <w:pStyle w:val="BulletList"/>
              <w:numPr>
                <w:ilvl w:val="0"/>
                <w:numId w:val="0"/>
              </w:numPr>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Diapositives uniquement</w:t>
            </w:r>
          </w:p>
        </w:tc>
      </w:tr>
      <w:tr w:rsidR="00461028" w:rsidRPr="004160EE" w14:paraId="1A0EDC8E" w14:textId="77777777" w:rsidTr="004C39B2">
        <w:tc>
          <w:tcPr>
            <w:cnfStyle w:val="001000000000" w:firstRow="0" w:lastRow="0" w:firstColumn="1" w:lastColumn="0" w:oddVBand="0" w:evenVBand="0" w:oddHBand="0" w:evenHBand="0" w:firstRowFirstColumn="0" w:firstRowLastColumn="0" w:lastRowFirstColumn="0" w:lastRowLastColumn="0"/>
            <w:tcW w:w="3174" w:type="dxa"/>
          </w:tcPr>
          <w:p w14:paraId="2E2EEFF3" w14:textId="6C5FD68E" w:rsidR="00461028" w:rsidRPr="00C27F72" w:rsidRDefault="00461028" w:rsidP="00461028">
            <w:pPr>
              <w:pStyle w:val="BulletList"/>
              <w:numPr>
                <w:ilvl w:val="0"/>
                <w:numId w:val="0"/>
              </w:numPr>
              <w:rPr>
                <w:rFonts w:asciiTheme="minorHAnsi" w:hAnsiTheme="minorHAnsi" w:cstheme="minorHAnsi"/>
                <w:sz w:val="20"/>
                <w:szCs w:val="20"/>
              </w:rPr>
            </w:pPr>
            <w:r w:rsidRPr="00C27F72">
              <w:rPr>
                <w:rFonts w:asciiTheme="minorHAnsi" w:hAnsiTheme="minorHAnsi"/>
                <w:sz w:val="20"/>
                <w:szCs w:val="20"/>
              </w:rPr>
              <w:t>Parcours d’apprentissage 1 :</w:t>
            </w:r>
          </w:p>
          <w:p w14:paraId="69861FFB" w14:textId="284E1A44" w:rsidR="00461028" w:rsidRPr="00C27F72" w:rsidRDefault="005B429C" w:rsidP="00461028">
            <w:pPr>
              <w:pStyle w:val="BulletList"/>
              <w:numPr>
                <w:ilvl w:val="0"/>
                <w:numId w:val="0"/>
              </w:numPr>
              <w:rPr>
                <w:rFonts w:asciiTheme="minorHAnsi" w:hAnsiTheme="minorHAnsi" w:cstheme="minorHAnsi"/>
                <w:sz w:val="20"/>
                <w:szCs w:val="20"/>
              </w:rPr>
            </w:pP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for Microsoft 365 Interactive </w:t>
            </w:r>
            <w:proofErr w:type="spellStart"/>
            <w:r w:rsidRPr="00C27F72">
              <w:rPr>
                <w:rFonts w:asciiTheme="minorHAnsi" w:hAnsiTheme="minorHAnsi"/>
                <w:sz w:val="20"/>
                <w:szCs w:val="20"/>
              </w:rPr>
              <w:t>Experience</w:t>
            </w:r>
            <w:proofErr w:type="spellEnd"/>
            <w:r w:rsidRPr="00C27F72">
              <w:rPr>
                <w:rFonts w:asciiTheme="minorHAnsi" w:hAnsiTheme="minorHAnsi"/>
                <w:sz w:val="20"/>
                <w:szCs w:val="20"/>
              </w:rPr>
              <w:t xml:space="preserve"> for </w:t>
            </w:r>
            <w:proofErr w:type="spellStart"/>
            <w:r w:rsidRPr="00C27F72">
              <w:rPr>
                <w:rFonts w:asciiTheme="minorHAnsi" w:hAnsiTheme="minorHAnsi"/>
                <w:sz w:val="20"/>
                <w:szCs w:val="20"/>
              </w:rPr>
              <w:t>Executives</w:t>
            </w:r>
            <w:proofErr w:type="spellEnd"/>
          </w:p>
        </w:tc>
        <w:tc>
          <w:tcPr>
            <w:tcW w:w="3174" w:type="dxa"/>
          </w:tcPr>
          <w:p w14:paraId="0333EFEA" w14:textId="4455A43F" w:rsidR="00461028" w:rsidRPr="00C27F7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27F72">
              <w:rPr>
                <w:rFonts w:asciiTheme="minorHAnsi" w:hAnsiTheme="minorHAnsi"/>
                <w:b/>
                <w:sz w:val="20"/>
                <w:szCs w:val="20"/>
              </w:rPr>
              <w:t>Module 1 :</w:t>
            </w:r>
            <w:r w:rsidRPr="00C27F72">
              <w:rPr>
                <w:rFonts w:asciiTheme="minorHAnsi" w:hAnsiTheme="minorHAnsi"/>
                <w:sz w:val="20"/>
                <w:szCs w:val="20"/>
              </w:rPr>
              <w:t xml:space="preserve"> Présentation de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pour Microsoft 365</w:t>
            </w:r>
          </w:p>
          <w:p w14:paraId="1AD4FCF4" w14:textId="454FB25F" w:rsidR="1A928321" w:rsidRPr="00C27F7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0"/>
                <w:szCs w:val="20"/>
              </w:rPr>
            </w:pPr>
          </w:p>
          <w:p w14:paraId="7A879E26" w14:textId="04E1B97B" w:rsidR="00461028" w:rsidRPr="00C27F7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27F72">
              <w:rPr>
                <w:rFonts w:asciiTheme="minorHAnsi" w:hAnsiTheme="minorHAnsi"/>
                <w:b/>
                <w:sz w:val="20"/>
                <w:szCs w:val="20"/>
              </w:rPr>
              <w:t>Module 2 :</w:t>
            </w:r>
            <w:r w:rsidRPr="00C27F72">
              <w:rPr>
                <w:rFonts w:asciiTheme="minorHAnsi" w:hAnsiTheme="minorHAnsi"/>
                <w:sz w:val="20"/>
                <w:szCs w:val="20"/>
              </w:rPr>
              <w:t xml:space="preserve"> Guide à l’usage des cadres pour créer des prompts efficaces dans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pour Microsoft 365</w:t>
            </w:r>
          </w:p>
          <w:p w14:paraId="3431C083" w14:textId="73390DFD" w:rsidR="1A928321" w:rsidRPr="00C27F72" w:rsidRDefault="1A928321" w:rsidP="1A928321">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b/>
                <w:bCs/>
                <w:sz w:val="20"/>
                <w:szCs w:val="20"/>
              </w:rPr>
            </w:pPr>
          </w:p>
          <w:p w14:paraId="03EFB5B8" w14:textId="13994956" w:rsidR="00817F27" w:rsidRPr="00C27F72" w:rsidRDefault="00817F27" w:rsidP="009B616E">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27F72">
              <w:rPr>
                <w:rFonts w:asciiTheme="minorHAnsi" w:hAnsiTheme="minorHAnsi"/>
                <w:b/>
                <w:sz w:val="20"/>
                <w:szCs w:val="20"/>
              </w:rPr>
              <w:t>Module 3 :</w:t>
            </w:r>
            <w:r w:rsidRPr="00C27F72">
              <w:rPr>
                <w:rFonts w:asciiTheme="minorHAnsi" w:hAnsiTheme="minorHAnsi"/>
                <w:sz w:val="20"/>
                <w:szCs w:val="20"/>
              </w:rPr>
              <w:t xml:space="preserve"> Transformez la productivité des cadres avec </w:t>
            </w:r>
            <w:proofErr w:type="spellStart"/>
            <w:r w:rsidRPr="00C27F72">
              <w:rPr>
                <w:rFonts w:asciiTheme="minorHAnsi" w:hAnsiTheme="minorHAnsi"/>
                <w:sz w:val="20"/>
                <w:szCs w:val="20"/>
              </w:rPr>
              <w:t>Copilot</w:t>
            </w:r>
            <w:proofErr w:type="spellEnd"/>
            <w:r w:rsidRPr="00C27F72">
              <w:rPr>
                <w:rFonts w:asciiTheme="minorHAnsi" w:hAnsiTheme="minorHAnsi"/>
                <w:sz w:val="20"/>
                <w:szCs w:val="20"/>
              </w:rPr>
              <w:t xml:space="preserve"> pour Microsoft 365</w:t>
            </w:r>
          </w:p>
          <w:p w14:paraId="5985D659" w14:textId="1888274D" w:rsidR="00461028" w:rsidRPr="00C27F72" w:rsidRDefault="00461028"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3175" w:type="dxa"/>
          </w:tcPr>
          <w:p w14:paraId="7E7CEFF7" w14:textId="0F66152F" w:rsidR="00B03851" w:rsidRPr="004160EE" w:rsidRDefault="004160EE" w:rsidP="00461028">
            <w:pPr>
              <w:pStyle w:val="BulletList"/>
              <w:numPr>
                <w:ilvl w:val="0"/>
                <w:numId w:val="0"/>
              </w:numPr>
              <w:cnfStyle w:val="000000000000" w:firstRow="0" w:lastRow="0" w:firstColumn="0" w:lastColumn="0" w:oddVBand="0" w:evenVBand="0" w:oddHBand="0" w:evenHBand="0" w:firstRowFirstColumn="0" w:firstRowLastColumn="0" w:lastRowFirstColumn="0" w:lastRowLastColumn="0"/>
              <w:rPr>
                <w:sz w:val="20"/>
                <w:szCs w:val="20"/>
                <w:lang w:val="en-US"/>
              </w:rPr>
            </w:pPr>
            <w:r>
              <w:fldChar w:fldCharType="begin"/>
            </w:r>
            <w:r w:rsidRPr="004160EE">
              <w:rPr>
                <w:lang w:val="en-US"/>
              </w:rPr>
              <w:instrText>HYPERLINK "https://learn.microsoft.com/training/paths/microsoft-copilot-for-microsoft-365-executive-challenge/"</w:instrText>
            </w:r>
            <w:r>
              <w:fldChar w:fldCharType="separate"/>
            </w:r>
            <w:r w:rsidRPr="004160EE">
              <w:rPr>
                <w:rStyle w:val="Hyperlink"/>
                <w:sz w:val="20"/>
                <w:szCs w:val="20"/>
                <w:lang w:val="en-US"/>
              </w:rPr>
              <w:t>Copilot for Microsoft 365 Interactive Experience for Executives - Formation | Microsoft Learn</w:t>
            </w:r>
            <w:r>
              <w:rPr>
                <w:rStyle w:val="Hyperlink"/>
                <w:sz w:val="20"/>
                <w:szCs w:val="20"/>
              </w:rPr>
              <w:fldChar w:fldCharType="end"/>
            </w:r>
          </w:p>
        </w:tc>
      </w:tr>
    </w:tbl>
    <w:p w14:paraId="680A0B85" w14:textId="53E0F018" w:rsidR="00C825F6" w:rsidRPr="00C27F72" w:rsidRDefault="00C825F6" w:rsidP="00C825F6">
      <w:pPr>
        <w:pStyle w:val="Heading1"/>
        <w:rPr>
          <w:rFonts w:ascii="Segoe UI Semibold" w:hAnsi="Segoe UI Semibold" w:cs="Segoe UI Semibold"/>
          <w:sz w:val="34"/>
          <w:szCs w:val="34"/>
        </w:rPr>
      </w:pPr>
      <w:r w:rsidRPr="00C27F72">
        <w:rPr>
          <w:rFonts w:ascii="Segoe UI Semibold" w:hAnsi="Segoe UI Semibold"/>
          <w:sz w:val="34"/>
          <w:szCs w:val="34"/>
        </w:rPr>
        <w:t xml:space="preserve">Tâches de préparation </w:t>
      </w:r>
    </w:p>
    <w:p w14:paraId="6468CC79" w14:textId="77777777" w:rsidR="00C825F6" w:rsidRDefault="00C825F6" w:rsidP="00C825F6">
      <w:pPr>
        <w:ind w:left="0"/>
      </w:pPr>
    </w:p>
    <w:p w14:paraId="23793206" w14:textId="23C055C1" w:rsidR="00C825F6" w:rsidRPr="00C27F72" w:rsidRDefault="00C825F6" w:rsidP="00C825F6">
      <w:pPr>
        <w:ind w:left="0"/>
        <w:rPr>
          <w:sz w:val="20"/>
          <w:szCs w:val="20"/>
        </w:rPr>
      </w:pPr>
      <w:r w:rsidRPr="00C27F72">
        <w:rPr>
          <w:sz w:val="20"/>
          <w:szCs w:val="20"/>
        </w:rPr>
        <w:t>Les instructeurs doivent effectuer les tâches suivantes pour se préparer à enseigner ce cours :</w:t>
      </w:r>
    </w:p>
    <w:p w14:paraId="035E88CA" w14:textId="7E9E42BA" w:rsidR="004B6B63" w:rsidRPr="00C27F72" w:rsidRDefault="004B6B63" w:rsidP="000C39CB">
      <w:pPr>
        <w:pStyle w:val="ListParagraph"/>
        <w:numPr>
          <w:ilvl w:val="0"/>
          <w:numId w:val="2"/>
        </w:numPr>
        <w:ind w:left="360"/>
        <w:contextualSpacing w:val="0"/>
        <w:rPr>
          <w:sz w:val="20"/>
          <w:szCs w:val="20"/>
        </w:rPr>
      </w:pPr>
      <w:r w:rsidRPr="00C27F72">
        <w:rPr>
          <w:sz w:val="20"/>
          <w:szCs w:val="20"/>
        </w:rPr>
        <w:t>Si vous avez déjà enseigné ce cours, reportez-vous au journal des modifications du cours. Il fournit des informations détaillées sur l’évolution du cours au fil du temps. Le journal des modifications est mis à jour pour chaque version du cours.</w:t>
      </w:r>
    </w:p>
    <w:p w14:paraId="7B80D184" w14:textId="5A4756B5" w:rsidR="00C825F6" w:rsidRPr="00C27F72" w:rsidRDefault="00C825F6" w:rsidP="000C39CB">
      <w:pPr>
        <w:pStyle w:val="ListParagraph"/>
        <w:numPr>
          <w:ilvl w:val="0"/>
          <w:numId w:val="2"/>
        </w:numPr>
        <w:ind w:left="360"/>
        <w:contextualSpacing w:val="0"/>
        <w:rPr>
          <w:sz w:val="20"/>
          <w:szCs w:val="20"/>
        </w:rPr>
      </w:pPr>
      <w:r w:rsidRPr="00C27F72">
        <w:rPr>
          <w:sz w:val="20"/>
          <w:szCs w:val="20"/>
        </w:rPr>
        <w:t xml:space="preserve">Passez en revue </w:t>
      </w:r>
      <w:proofErr w:type="gramStart"/>
      <w:r w:rsidRPr="00C27F72">
        <w:rPr>
          <w:sz w:val="20"/>
          <w:szCs w:val="20"/>
        </w:rPr>
        <w:t>toutes les sujets</w:t>
      </w:r>
      <w:proofErr w:type="gramEnd"/>
      <w:r w:rsidRPr="00C27F72">
        <w:rPr>
          <w:sz w:val="20"/>
          <w:szCs w:val="20"/>
        </w:rPr>
        <w:t xml:space="preserve"> des différents supports de formation dans Microsoft </w:t>
      </w:r>
      <w:proofErr w:type="spellStart"/>
      <w:r w:rsidRPr="00C27F72">
        <w:rPr>
          <w:sz w:val="20"/>
          <w:szCs w:val="20"/>
        </w:rPr>
        <w:t>Learn</w:t>
      </w:r>
      <w:proofErr w:type="spellEnd"/>
      <w:r w:rsidRPr="00C27F72">
        <w:rPr>
          <w:sz w:val="20"/>
          <w:szCs w:val="20"/>
        </w:rPr>
        <w:t xml:space="preserve"> (voir le lien dans la section Supports requis ci-dessus). Vous devez posséder une bonne maîtrise de chacun des sujets. Si vous avez déjà enseigné le cours et que vous estimez disposer d’une connaissance suffisante de chacun des sujets, concentrez-vous principalement sur les sujets nouveaux ou mis à jour tels qu’indiqués dans le journal des modifications.</w:t>
      </w:r>
    </w:p>
    <w:p w14:paraId="17F29DC8" w14:textId="34570203" w:rsidR="00C825F6" w:rsidRPr="00C27F72" w:rsidRDefault="00C825F6" w:rsidP="000C39CB">
      <w:pPr>
        <w:pStyle w:val="ListParagraph"/>
        <w:numPr>
          <w:ilvl w:val="0"/>
          <w:numId w:val="2"/>
        </w:numPr>
        <w:ind w:left="360"/>
        <w:contextualSpacing w:val="0"/>
        <w:rPr>
          <w:sz w:val="20"/>
          <w:szCs w:val="20"/>
        </w:rPr>
      </w:pPr>
      <w:r w:rsidRPr="00C27F72">
        <w:rPr>
          <w:sz w:val="20"/>
          <w:szCs w:val="20"/>
        </w:rPr>
        <w:t>Passez en revue les diapositives PowerPoint.</w:t>
      </w:r>
    </w:p>
    <w:p w14:paraId="519BB9A0" w14:textId="0D1483D6" w:rsidR="00C825F6" w:rsidRPr="00C27F72" w:rsidRDefault="00C825F6" w:rsidP="000C39CB">
      <w:pPr>
        <w:pStyle w:val="ListParagraph"/>
        <w:numPr>
          <w:ilvl w:val="0"/>
          <w:numId w:val="2"/>
        </w:numPr>
        <w:ind w:left="1080"/>
        <w:contextualSpacing w:val="0"/>
        <w:rPr>
          <w:sz w:val="20"/>
          <w:szCs w:val="20"/>
        </w:rPr>
      </w:pPr>
      <w:r w:rsidRPr="00C27F72">
        <w:rPr>
          <w:sz w:val="20"/>
          <w:szCs w:val="20"/>
        </w:rPr>
        <w:t xml:space="preserve">Soyez en mesure de parler de chacun des sujets de discussion sur les diapositives. Certaines diapositives comportent un graphique tiré du contenu </w:t>
      </w:r>
      <w:proofErr w:type="spellStart"/>
      <w:r w:rsidRPr="00C27F72">
        <w:rPr>
          <w:sz w:val="20"/>
          <w:szCs w:val="20"/>
        </w:rPr>
        <w:t>Learn</w:t>
      </w:r>
      <w:proofErr w:type="spellEnd"/>
      <w:r w:rsidRPr="00C27F72">
        <w:rPr>
          <w:sz w:val="20"/>
          <w:szCs w:val="20"/>
        </w:rPr>
        <w:t xml:space="preserve"> associé au sujet. Ces graphiques sont présents sur la diapositive pour vous permettre de les utiliser pour présenter les points clés du sujet.</w:t>
      </w:r>
    </w:p>
    <w:p w14:paraId="0554B6E3" w14:textId="30FBEA80" w:rsidR="006A690B" w:rsidRPr="00C27F72" w:rsidRDefault="006A690B" w:rsidP="000C39CB">
      <w:pPr>
        <w:pStyle w:val="ListParagraph"/>
        <w:numPr>
          <w:ilvl w:val="0"/>
          <w:numId w:val="2"/>
        </w:numPr>
        <w:ind w:left="1080"/>
        <w:contextualSpacing w:val="0"/>
        <w:rPr>
          <w:sz w:val="20"/>
          <w:szCs w:val="20"/>
        </w:rPr>
      </w:pPr>
      <w:r w:rsidRPr="00C27F72">
        <w:rPr>
          <w:b/>
          <w:sz w:val="20"/>
          <w:szCs w:val="20"/>
          <w:u w:val="single"/>
        </w:rPr>
        <w:t>Les points énumérés sur chaque diapositive ne doivent PAS être lus mot à mot aux participants.</w:t>
      </w:r>
      <w:r w:rsidRPr="00C27F72">
        <w:rPr>
          <w:sz w:val="20"/>
          <w:szCs w:val="20"/>
        </w:rPr>
        <w:t xml:space="preserve"> Les participants peuvent lire les diapositives eux-mêmes. Les points énumérés reflètent plutôt les informations clés sur lesquelles il est crucial de se concentrer lors de l’examen de chaque sujet. Vous devrez utiliser votre expérience d’expert en la matière pour expliquer le Quoi, le Pourquoi et le Comment de chaque sujet. </w:t>
      </w:r>
      <w:r w:rsidRPr="00C27F72">
        <w:rPr>
          <w:b/>
          <w:sz w:val="20"/>
          <w:szCs w:val="20"/>
          <w:u w:val="single"/>
        </w:rPr>
        <w:t>C’est l’occasion pour vous d’apporter une réelle valeur ajoutée, au-delà des points de discussion énumérés.</w:t>
      </w:r>
      <w:r w:rsidRPr="00C27F72">
        <w:rPr>
          <w:sz w:val="20"/>
          <w:szCs w:val="20"/>
        </w:rPr>
        <w:t xml:space="preserve"> </w:t>
      </w:r>
    </w:p>
    <w:p w14:paraId="4953BE5E" w14:textId="59FA818F" w:rsidR="00C53094" w:rsidRPr="00C27F72" w:rsidRDefault="00BC6944" w:rsidP="000C39CB">
      <w:pPr>
        <w:pStyle w:val="ListParagraph"/>
        <w:numPr>
          <w:ilvl w:val="0"/>
          <w:numId w:val="2"/>
        </w:numPr>
        <w:ind w:left="1080"/>
        <w:contextualSpacing w:val="0"/>
        <w:rPr>
          <w:sz w:val="20"/>
          <w:szCs w:val="20"/>
        </w:rPr>
      </w:pPr>
      <w:r w:rsidRPr="00C27F72">
        <w:rPr>
          <w:sz w:val="20"/>
          <w:szCs w:val="20"/>
        </w:rPr>
        <w:t xml:space="preserve">L’annexe de la présentation PowerPoint a pour but de vous aider, en tant que formateur, à préparer la présentation et à anticiper les questions des participants. Ces diapositives sont </w:t>
      </w:r>
      <w:r>
        <w:t xml:space="preserve">intentionnellement cachées dans l’annexe. Bien qu’il soit généralement préférable de ne </w:t>
      </w:r>
      <w:r w:rsidRPr="00C27F72">
        <w:rPr>
          <w:sz w:val="20"/>
          <w:szCs w:val="20"/>
        </w:rPr>
        <w:t xml:space="preserve">pas </w:t>
      </w:r>
      <w:r w:rsidRPr="00C27F72">
        <w:rPr>
          <w:sz w:val="20"/>
          <w:szCs w:val="20"/>
        </w:rPr>
        <w:lastRenderedPageBreak/>
        <w:t>ajouter ces diapositives à votre présentation, si vous pensez que l’une d’entre elles contient un message crucial à partager avec votre client, n’hésitez pas à l’inclure dans le module d’introduction. Il est néanmoins conseillé d’être sélectif et de se limiter à une ou deux diapositives, car l’ajout de diapositives supplémentaires risquerait d’allonger considérablement la prestation.</w:t>
      </w:r>
    </w:p>
    <w:p w14:paraId="5E2D2343" w14:textId="3EF7F796" w:rsidR="00C825F6" w:rsidRPr="00C27F72" w:rsidRDefault="00C825F6" w:rsidP="000C39CB">
      <w:pPr>
        <w:pStyle w:val="ListParagraph"/>
        <w:numPr>
          <w:ilvl w:val="0"/>
          <w:numId w:val="2"/>
        </w:numPr>
        <w:ind w:left="360"/>
        <w:contextualSpacing w:val="0"/>
        <w:rPr>
          <w:sz w:val="20"/>
          <w:szCs w:val="20"/>
        </w:rPr>
      </w:pPr>
      <w:r w:rsidRPr="00C27F72">
        <w:rPr>
          <w:sz w:val="20"/>
          <w:szCs w:val="20"/>
        </w:rPr>
        <w:t xml:space="preserve">Examinez les liens « Lectures supplémentaires » et les autres ressources fournies dans le matériel de formation des participants. </w:t>
      </w:r>
      <w:r w:rsidRPr="00C27F72">
        <w:rPr>
          <w:b/>
          <w:sz w:val="20"/>
          <w:szCs w:val="20"/>
          <w:u w:val="single"/>
        </w:rPr>
        <w:t>Il est recommandé de présenter les points clés de ces documents pour augmenter la valeur ajoutée que vous fournissez en tant qu’instructeur.</w:t>
      </w:r>
    </w:p>
    <w:p w14:paraId="57CE0C39" w14:textId="431B3494" w:rsidR="002877FC" w:rsidRPr="00C27F72" w:rsidRDefault="001A5881" w:rsidP="1A928321">
      <w:pPr>
        <w:pStyle w:val="ListParagraph"/>
        <w:numPr>
          <w:ilvl w:val="0"/>
          <w:numId w:val="2"/>
        </w:numPr>
        <w:ind w:left="360"/>
        <w:rPr>
          <w:sz w:val="20"/>
          <w:szCs w:val="20"/>
        </w:rPr>
      </w:pPr>
      <w:r w:rsidRPr="00C27F72">
        <w:rPr>
          <w:sz w:val="20"/>
          <w:szCs w:val="20"/>
        </w:rPr>
        <w:t xml:space="preserve">En préparant le cours, vous devez déterminer les démonstrations que vous souhaitez effectuer (voir la section « Démonstrations » de ce document). Vous avez le temps de démontrer 3 produits. C’est à vous de décider quelles sont les fonctionnalités du produit que vous souhaitez présenter à la classe. Vous devrez utiliser votre expérience pour identifier les points clés du processus de démonstration. </w:t>
      </w:r>
      <w:r w:rsidRPr="00C27F72">
        <w:rPr>
          <w:b/>
          <w:sz w:val="20"/>
          <w:szCs w:val="20"/>
          <w:u w:val="single"/>
        </w:rPr>
        <w:t>Dans ce domaine, vous devrez vous appuyer sur votre expérience d’expert en la matière pour fournir une valeur ajoutée aux participants.</w:t>
      </w:r>
    </w:p>
    <w:p w14:paraId="0786BEC8" w14:textId="167B9DF1" w:rsidR="00C53094" w:rsidRPr="00C27F72" w:rsidRDefault="00C825F6" w:rsidP="00C53094">
      <w:pPr>
        <w:pStyle w:val="ListParagraph"/>
        <w:numPr>
          <w:ilvl w:val="0"/>
          <w:numId w:val="2"/>
        </w:numPr>
        <w:ind w:left="360"/>
        <w:rPr>
          <w:sz w:val="20"/>
          <w:szCs w:val="20"/>
        </w:rPr>
      </w:pPr>
      <w:r w:rsidRPr="00C27F72">
        <w:rPr>
          <w:sz w:val="20"/>
          <w:szCs w:val="20"/>
        </w:rPr>
        <w:t xml:space="preserve">Passez vous-même en revue les options de l’expérience interactive avant le cours afin de vous familiariser avec leur contenu. Cela vous préparera à aider les participants s’ils rencontrent des problèmes. </w:t>
      </w:r>
    </w:p>
    <w:p w14:paraId="4766BCCA" w14:textId="71001E8E" w:rsidR="000C6016" w:rsidRDefault="000C6016" w:rsidP="1A928321">
      <w:pPr>
        <w:pStyle w:val="ListParagraph"/>
        <w:numPr>
          <w:ilvl w:val="0"/>
          <w:numId w:val="2"/>
        </w:numPr>
        <w:ind w:left="360"/>
      </w:pPr>
      <w:r w:rsidRPr="00C27F72">
        <w:rPr>
          <w:sz w:val="20"/>
          <w:szCs w:val="20"/>
        </w:rPr>
        <w:t>Le matériel de préparation à la formation des formateurs (TTT) est disponible sur les sites suivants</w:t>
      </w:r>
      <w:r>
        <w:t> :</w:t>
      </w:r>
    </w:p>
    <w:p w14:paraId="3D863A38" w14:textId="131ECA3D" w:rsidR="000C6016" w:rsidRPr="00C27F72" w:rsidRDefault="000C6016" w:rsidP="000C6016">
      <w:pPr>
        <w:pStyle w:val="ListParagraph"/>
        <w:numPr>
          <w:ilvl w:val="0"/>
          <w:numId w:val="2"/>
        </w:numPr>
        <w:rPr>
          <w:sz w:val="20"/>
          <w:szCs w:val="20"/>
        </w:rPr>
      </w:pPr>
      <w:r w:rsidRPr="00C27F72">
        <w:rPr>
          <w:sz w:val="20"/>
          <w:szCs w:val="20"/>
        </w:rPr>
        <w:t xml:space="preserve">Pour les formateurs internes de Microsoft : </w:t>
      </w:r>
      <w:hyperlink r:id="rId15" w:history="1">
        <w:proofErr w:type="spellStart"/>
        <w:r w:rsidRPr="00C27F72">
          <w:rPr>
            <w:rStyle w:val="Hyperlink"/>
            <w:sz w:val="20"/>
            <w:szCs w:val="20"/>
          </w:rPr>
          <w:t>Executive</w:t>
        </w:r>
        <w:proofErr w:type="spellEnd"/>
        <w:r w:rsidRPr="00C27F72">
          <w:rPr>
            <w:rStyle w:val="Hyperlink"/>
            <w:sz w:val="20"/>
            <w:szCs w:val="20"/>
          </w:rPr>
          <w:t xml:space="preserve"> Immersion </w:t>
        </w:r>
        <w:proofErr w:type="spellStart"/>
        <w:r w:rsidRPr="00C27F72">
          <w:rPr>
            <w:rStyle w:val="Hyperlink"/>
            <w:sz w:val="20"/>
            <w:szCs w:val="20"/>
          </w:rPr>
          <w:t>Experience</w:t>
        </w:r>
        <w:proofErr w:type="spellEnd"/>
        <w:r w:rsidRPr="00C27F72">
          <w:rPr>
            <w:rStyle w:val="Hyperlink"/>
            <w:sz w:val="20"/>
            <w:szCs w:val="20"/>
          </w:rPr>
          <w:t xml:space="preserve"> (sharepoint.com)</w:t>
        </w:r>
      </w:hyperlink>
    </w:p>
    <w:p w14:paraId="268039F5" w14:textId="4889F73C" w:rsidR="000C6016" w:rsidRPr="00C27F72" w:rsidRDefault="000C6016" w:rsidP="000C6016">
      <w:pPr>
        <w:pStyle w:val="ListParagraph"/>
        <w:numPr>
          <w:ilvl w:val="0"/>
          <w:numId w:val="2"/>
        </w:numPr>
        <w:rPr>
          <w:sz w:val="20"/>
          <w:szCs w:val="20"/>
        </w:rPr>
      </w:pPr>
      <w:r w:rsidRPr="00C27F72">
        <w:rPr>
          <w:sz w:val="20"/>
          <w:szCs w:val="20"/>
        </w:rPr>
        <w:t>Pour les formateurs externes à Microsoft : Le lien sera ajouté fin mai 2024</w:t>
      </w:r>
    </w:p>
    <w:p w14:paraId="32BA61D6" w14:textId="218D92D6" w:rsidR="00C825F6" w:rsidRPr="00C27F72" w:rsidRDefault="00C825F6" w:rsidP="00C825F6">
      <w:pPr>
        <w:pStyle w:val="Heading1"/>
        <w:rPr>
          <w:rFonts w:ascii="Segoe UI Semibold" w:hAnsi="Segoe UI Semibold" w:cs="Segoe UI Semibold"/>
          <w:sz w:val="34"/>
          <w:szCs w:val="34"/>
        </w:rPr>
      </w:pPr>
      <w:r w:rsidRPr="00C27F72">
        <w:rPr>
          <w:rFonts w:ascii="Segoe UI Semibold" w:hAnsi="Segoe UI Semibold"/>
          <w:sz w:val="34"/>
          <w:szCs w:val="34"/>
        </w:rPr>
        <w:t>Calendrier des cours</w:t>
      </w:r>
    </w:p>
    <w:p w14:paraId="33480EA8" w14:textId="77777777" w:rsidR="00C825F6" w:rsidRDefault="00C825F6" w:rsidP="00C825F6"/>
    <w:p w14:paraId="1BD7D667" w14:textId="554D467D" w:rsidR="003F1205" w:rsidRPr="00C27F72" w:rsidRDefault="003F1205" w:rsidP="003F1205">
      <w:pPr>
        <w:ind w:left="0"/>
        <w:rPr>
          <w:rFonts w:ascii="Segoe UI Semibold" w:hAnsi="Segoe UI Semibold" w:cs="Segoe UI Semibold"/>
        </w:rPr>
      </w:pPr>
      <w:r w:rsidRPr="00C27F72">
        <w:rPr>
          <w:rFonts w:ascii="Segoe UI Semibold" w:hAnsi="Segoe UI Semibold"/>
        </w:rPr>
        <w:t>Agenda hebdomadaire</w:t>
      </w:r>
    </w:p>
    <w:p w14:paraId="63FF648D" w14:textId="3D82D78E" w:rsidR="003B4453" w:rsidRPr="00C27F72" w:rsidRDefault="003B4453" w:rsidP="003B4453">
      <w:pPr>
        <w:ind w:left="0"/>
        <w:rPr>
          <w:sz w:val="20"/>
          <w:szCs w:val="20"/>
        </w:rPr>
      </w:pPr>
      <w:r w:rsidRPr="00C27F72">
        <w:rPr>
          <w:sz w:val="20"/>
          <w:szCs w:val="20"/>
        </w:rPr>
        <w:t>Le programme suivant présente une estimation du temps nécessaire à la réalisation de chaque activité en classe. Cependant, les temps estimés peuvent varier en fonction de l’expérience de vos participants, ce qui peut vous permettre d’avancer plus ou moins vite dans le cours.</w:t>
      </w:r>
    </w:p>
    <w:p w14:paraId="0F6E7840" w14:textId="361D16AB" w:rsidR="00F71AA0" w:rsidRPr="00C27F72" w:rsidRDefault="00235902" w:rsidP="003B4453">
      <w:pPr>
        <w:ind w:left="0"/>
        <w:rPr>
          <w:rFonts w:asciiTheme="minorHAnsi" w:hAnsiTheme="minorHAnsi" w:cstheme="minorHAnsi"/>
          <w:sz w:val="20"/>
          <w:szCs w:val="20"/>
        </w:rPr>
      </w:pPr>
      <w:r w:rsidRPr="00C27F72">
        <w:rPr>
          <w:rFonts w:asciiTheme="minorHAnsi" w:hAnsiTheme="minorHAnsi"/>
          <w:sz w:val="20"/>
          <w:szCs w:val="20"/>
        </w:rPr>
        <w:t>Les durées estimées pour chaque module représentent le temps nécessaire pour le réaliser :</w:t>
      </w:r>
    </w:p>
    <w:p w14:paraId="2242EDE9" w14:textId="207A5549" w:rsidR="00F71AA0" w:rsidRPr="00C27F72" w:rsidRDefault="00DD6BBE" w:rsidP="000C39CB">
      <w:pPr>
        <w:pStyle w:val="ListParagraph"/>
        <w:numPr>
          <w:ilvl w:val="0"/>
          <w:numId w:val="3"/>
        </w:numPr>
        <w:rPr>
          <w:rFonts w:asciiTheme="minorHAnsi" w:hAnsiTheme="minorHAnsi" w:cstheme="minorHAnsi"/>
          <w:sz w:val="20"/>
          <w:szCs w:val="20"/>
        </w:rPr>
      </w:pPr>
      <w:r w:rsidRPr="00C27F72">
        <w:rPr>
          <w:rFonts w:asciiTheme="minorHAnsi" w:hAnsiTheme="minorHAnsi"/>
          <w:sz w:val="20"/>
          <w:szCs w:val="20"/>
        </w:rPr>
        <w:t>Présentation PowerPoint du module.</w:t>
      </w:r>
    </w:p>
    <w:p w14:paraId="5C761691" w14:textId="466E4DAA" w:rsidR="00A93F51" w:rsidRPr="00C27F72" w:rsidRDefault="00A93F51" w:rsidP="000C39CB">
      <w:pPr>
        <w:pStyle w:val="ListParagraph"/>
        <w:numPr>
          <w:ilvl w:val="0"/>
          <w:numId w:val="3"/>
        </w:numPr>
        <w:rPr>
          <w:rFonts w:asciiTheme="minorHAnsi" w:hAnsiTheme="minorHAnsi" w:cstheme="minorHAnsi"/>
          <w:sz w:val="20"/>
          <w:szCs w:val="20"/>
        </w:rPr>
      </w:pPr>
      <w:r w:rsidRPr="00C27F72">
        <w:rPr>
          <w:rFonts w:asciiTheme="minorHAnsi" w:hAnsiTheme="minorHAnsi"/>
          <w:sz w:val="20"/>
          <w:szCs w:val="20"/>
        </w:rPr>
        <w:t>Démos du Module 2.</w:t>
      </w:r>
    </w:p>
    <w:p w14:paraId="03F07F90" w14:textId="4DFC37AE" w:rsidR="00EA377B" w:rsidRPr="00C27F72" w:rsidRDefault="0024249C" w:rsidP="000C39CB">
      <w:pPr>
        <w:pStyle w:val="ListParagraph"/>
        <w:numPr>
          <w:ilvl w:val="0"/>
          <w:numId w:val="3"/>
        </w:numPr>
        <w:rPr>
          <w:rFonts w:asciiTheme="minorHAnsi" w:hAnsiTheme="minorHAnsi" w:cstheme="minorHAnsi"/>
          <w:sz w:val="20"/>
          <w:szCs w:val="20"/>
        </w:rPr>
      </w:pPr>
      <w:r w:rsidRPr="00C27F72">
        <w:rPr>
          <w:rFonts w:asciiTheme="minorHAnsi" w:hAnsiTheme="minorHAnsi"/>
          <w:sz w:val="20"/>
          <w:szCs w:val="20"/>
        </w:rPr>
        <w:t>Expérience interactive du Module 3.</w:t>
      </w:r>
    </w:p>
    <w:p w14:paraId="451D44EE" w14:textId="2E035AAA" w:rsidR="00CB3611" w:rsidRPr="00C27F72" w:rsidRDefault="00F65DCC" w:rsidP="00CB3611">
      <w:pPr>
        <w:ind w:left="0"/>
        <w:rPr>
          <w:rFonts w:asciiTheme="minorHAnsi" w:hAnsiTheme="minorHAnsi" w:cstheme="minorHAnsi"/>
          <w:sz w:val="20"/>
          <w:szCs w:val="20"/>
        </w:rPr>
      </w:pPr>
      <w:r w:rsidRPr="00C27F72">
        <w:rPr>
          <w:rFonts w:asciiTheme="minorHAnsi" w:hAnsiTheme="minorHAnsi"/>
          <w:sz w:val="20"/>
          <w:szCs w:val="20"/>
        </w:rPr>
        <w:t>Il convient d’adapter le programme en fonction des activités que vous avez personnellement créées ou que vous prévoyez d’organiser et qui ne sont pas incluses dans les diapositives de ce cours. Par exemple, si vous envisagez de présenter :</w:t>
      </w:r>
    </w:p>
    <w:p w14:paraId="3708CF4A" w14:textId="77777777" w:rsidR="00CB3611" w:rsidRPr="00C27F72" w:rsidRDefault="00F65DCC" w:rsidP="000C39CB">
      <w:pPr>
        <w:pStyle w:val="ListParagraph"/>
        <w:numPr>
          <w:ilvl w:val="0"/>
          <w:numId w:val="4"/>
        </w:numPr>
        <w:rPr>
          <w:rFonts w:asciiTheme="minorHAnsi" w:hAnsiTheme="minorHAnsi" w:cstheme="minorHAnsi"/>
          <w:sz w:val="20"/>
          <w:szCs w:val="20"/>
        </w:rPr>
      </w:pPr>
      <w:proofErr w:type="gramStart"/>
      <w:r w:rsidRPr="00C27F72">
        <w:rPr>
          <w:rFonts w:asciiTheme="minorHAnsi" w:hAnsiTheme="minorHAnsi"/>
          <w:sz w:val="20"/>
          <w:szCs w:val="20"/>
        </w:rPr>
        <w:t>des</w:t>
      </w:r>
      <w:proofErr w:type="gramEnd"/>
      <w:r w:rsidRPr="00C27F72">
        <w:rPr>
          <w:rFonts w:asciiTheme="minorHAnsi" w:hAnsiTheme="minorHAnsi"/>
          <w:sz w:val="20"/>
          <w:szCs w:val="20"/>
        </w:rPr>
        <w:t xml:space="preserve"> démonstration ad-hoc</w:t>
      </w:r>
    </w:p>
    <w:p w14:paraId="25611CBB" w14:textId="77777777" w:rsidR="00CB3611" w:rsidRPr="00C27F72" w:rsidRDefault="00CB3611" w:rsidP="000C39CB">
      <w:pPr>
        <w:pStyle w:val="ListParagraph"/>
        <w:numPr>
          <w:ilvl w:val="0"/>
          <w:numId w:val="4"/>
        </w:numPr>
        <w:rPr>
          <w:rFonts w:asciiTheme="minorHAnsi" w:hAnsiTheme="minorHAnsi" w:cstheme="minorHAnsi"/>
          <w:sz w:val="20"/>
          <w:szCs w:val="20"/>
        </w:rPr>
      </w:pPr>
      <w:proofErr w:type="gramStart"/>
      <w:r w:rsidRPr="00C27F72">
        <w:rPr>
          <w:rFonts w:asciiTheme="minorHAnsi" w:hAnsiTheme="minorHAnsi"/>
          <w:sz w:val="20"/>
          <w:szCs w:val="20"/>
        </w:rPr>
        <w:t>des</w:t>
      </w:r>
      <w:proofErr w:type="gramEnd"/>
      <w:r w:rsidRPr="00C27F72">
        <w:rPr>
          <w:rFonts w:asciiTheme="minorHAnsi" w:hAnsiTheme="minorHAnsi"/>
          <w:sz w:val="20"/>
          <w:szCs w:val="20"/>
        </w:rPr>
        <w:t xml:space="preserve"> activité de révision</w:t>
      </w:r>
    </w:p>
    <w:p w14:paraId="527C1571" w14:textId="13970508" w:rsidR="000634F3" w:rsidRPr="00C27F72" w:rsidRDefault="00CB3611" w:rsidP="000C39CB">
      <w:pPr>
        <w:pStyle w:val="ListParagraph"/>
        <w:numPr>
          <w:ilvl w:val="0"/>
          <w:numId w:val="4"/>
        </w:numPr>
        <w:rPr>
          <w:rFonts w:asciiTheme="minorHAnsi" w:hAnsiTheme="minorHAnsi" w:cstheme="minorHAnsi"/>
          <w:sz w:val="20"/>
          <w:szCs w:val="20"/>
        </w:rPr>
      </w:pPr>
      <w:proofErr w:type="gramStart"/>
      <w:r w:rsidRPr="00C27F72">
        <w:rPr>
          <w:rFonts w:asciiTheme="minorHAnsi" w:hAnsiTheme="minorHAnsi"/>
          <w:sz w:val="20"/>
          <w:szCs w:val="20"/>
        </w:rPr>
        <w:t>et</w:t>
      </w:r>
      <w:proofErr w:type="gramEnd"/>
      <w:r w:rsidRPr="00C27F72">
        <w:rPr>
          <w:rFonts w:asciiTheme="minorHAnsi" w:hAnsiTheme="minorHAnsi"/>
          <w:sz w:val="20"/>
          <w:szCs w:val="20"/>
        </w:rPr>
        <w:t xml:space="preserve"> ainsi de suite</w:t>
      </w:r>
    </w:p>
    <w:tbl>
      <w:tblPr>
        <w:tblStyle w:val="GridTable4-Accent1"/>
        <w:tblW w:w="9523" w:type="dxa"/>
        <w:tblLook w:val="04A0" w:firstRow="1" w:lastRow="0" w:firstColumn="1" w:lastColumn="0" w:noHBand="0" w:noVBand="1"/>
      </w:tblPr>
      <w:tblGrid>
        <w:gridCol w:w="930"/>
        <w:gridCol w:w="1215"/>
        <w:gridCol w:w="7378"/>
      </w:tblGrid>
      <w:tr w:rsidR="00CF71F2" w14:paraId="192E71F3" w14:textId="77777777" w:rsidTr="00BC19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shd w:val="clear" w:color="auto" w:fill="1F3864" w:themeFill="accent1" w:themeFillShade="80"/>
          </w:tcPr>
          <w:p w14:paraId="3CF60F51" w14:textId="1DCC0A24" w:rsidR="00CF71F2" w:rsidRPr="00C27F72" w:rsidRDefault="00CF71F2" w:rsidP="0039536D">
            <w:pPr>
              <w:ind w:left="0"/>
              <w:jc w:val="center"/>
              <w:rPr>
                <w:sz w:val="20"/>
                <w:szCs w:val="20"/>
              </w:rPr>
            </w:pPr>
            <w:r w:rsidRPr="00C27F72">
              <w:rPr>
                <w:sz w:val="20"/>
                <w:szCs w:val="20"/>
              </w:rPr>
              <w:t>Jour</w:t>
            </w:r>
          </w:p>
        </w:tc>
        <w:tc>
          <w:tcPr>
            <w:tcW w:w="1215" w:type="dxa"/>
            <w:shd w:val="clear" w:color="auto" w:fill="1F3864" w:themeFill="accent1" w:themeFillShade="80"/>
          </w:tcPr>
          <w:p w14:paraId="46B662C7" w14:textId="194A1576" w:rsidR="00CF71F2" w:rsidRPr="00C27F72" w:rsidRDefault="000C0C53" w:rsidP="009A4541">
            <w:pPr>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C27F72">
              <w:rPr>
                <w:sz w:val="20"/>
                <w:szCs w:val="20"/>
              </w:rPr>
              <w:t>Durée estimée</w:t>
            </w:r>
          </w:p>
        </w:tc>
        <w:tc>
          <w:tcPr>
            <w:tcW w:w="7378" w:type="dxa"/>
            <w:shd w:val="clear" w:color="auto" w:fill="1F3864" w:themeFill="accent1" w:themeFillShade="80"/>
          </w:tcPr>
          <w:p w14:paraId="5DF849A7" w14:textId="35C40443" w:rsidR="00CF71F2" w:rsidRPr="00C27F72" w:rsidRDefault="00852359" w:rsidP="00CF71F2">
            <w:pPr>
              <w:ind w:left="0"/>
              <w:cnfStyle w:val="100000000000" w:firstRow="1" w:lastRow="0" w:firstColumn="0" w:lastColumn="0" w:oddVBand="0" w:evenVBand="0" w:oddHBand="0" w:evenHBand="0" w:firstRowFirstColumn="0" w:firstRowLastColumn="0" w:lastRowFirstColumn="0" w:lastRowLastColumn="0"/>
              <w:rPr>
                <w:sz w:val="20"/>
                <w:szCs w:val="20"/>
                <w:highlight w:val="cyan"/>
              </w:rPr>
            </w:pPr>
            <w:r w:rsidRPr="00C27F72">
              <w:rPr>
                <w:sz w:val="20"/>
                <w:szCs w:val="20"/>
              </w:rPr>
              <w:t>Activité en classe</w:t>
            </w:r>
          </w:p>
        </w:tc>
      </w:tr>
      <w:tr w:rsidR="00CF71F2" w14:paraId="47982315"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25D6286F" w14:textId="24174E54" w:rsidR="00CF71F2" w:rsidRPr="00C27F72" w:rsidRDefault="00CF71F2" w:rsidP="0039536D">
            <w:pPr>
              <w:ind w:left="0"/>
              <w:jc w:val="center"/>
              <w:rPr>
                <w:b w:val="0"/>
                <w:bCs w:val="0"/>
                <w:sz w:val="20"/>
                <w:szCs w:val="20"/>
              </w:rPr>
            </w:pPr>
            <w:r w:rsidRPr="00C27F72">
              <w:rPr>
                <w:b w:val="0"/>
                <w:sz w:val="20"/>
                <w:szCs w:val="20"/>
              </w:rPr>
              <w:t>1</w:t>
            </w:r>
          </w:p>
        </w:tc>
        <w:tc>
          <w:tcPr>
            <w:tcW w:w="1215" w:type="dxa"/>
          </w:tcPr>
          <w:p w14:paraId="23D9E3CC" w14:textId="4A6D04B2" w:rsidR="00CF71F2" w:rsidRPr="00C27F72" w:rsidRDefault="00EB0AFB" w:rsidP="009A4541">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5 minutes</w:t>
            </w:r>
          </w:p>
        </w:tc>
        <w:tc>
          <w:tcPr>
            <w:tcW w:w="7378" w:type="dxa"/>
          </w:tcPr>
          <w:p w14:paraId="7904C8CC" w14:textId="0AE466BD" w:rsidR="00CF71F2" w:rsidRPr="00C27F72" w:rsidRDefault="00EB0AFB" w:rsidP="00CF71F2">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Introduction</w:t>
            </w:r>
          </w:p>
        </w:tc>
      </w:tr>
      <w:tr w:rsidR="007B5762" w14:paraId="1C8B4B02"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4B43A96F" w14:textId="77777777" w:rsidR="007B5762" w:rsidRPr="00C27F72" w:rsidRDefault="007B5762" w:rsidP="0039536D">
            <w:pPr>
              <w:ind w:left="0"/>
              <w:jc w:val="center"/>
              <w:rPr>
                <w:sz w:val="20"/>
                <w:szCs w:val="20"/>
              </w:rPr>
            </w:pPr>
          </w:p>
        </w:tc>
        <w:tc>
          <w:tcPr>
            <w:tcW w:w="1215" w:type="dxa"/>
          </w:tcPr>
          <w:p w14:paraId="7DC7EAC0" w14:textId="7CA03A84" w:rsidR="007B5762" w:rsidRPr="00C27F72" w:rsidRDefault="003665A4" w:rsidP="009A4541">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10 </w:t>
            </w:r>
            <w:r w:rsidR="00C27F72">
              <w:rPr>
                <w:sz w:val="20"/>
                <w:szCs w:val="20"/>
              </w:rPr>
              <w:br/>
            </w:r>
            <w:r w:rsidRPr="00C27F72">
              <w:rPr>
                <w:sz w:val="20"/>
                <w:szCs w:val="20"/>
              </w:rPr>
              <w:t>minutes</w:t>
            </w:r>
          </w:p>
        </w:tc>
        <w:tc>
          <w:tcPr>
            <w:tcW w:w="7378" w:type="dxa"/>
          </w:tcPr>
          <w:p w14:paraId="7985C95F" w14:textId="79A92E63" w:rsidR="007B5762" w:rsidRPr="00C27F72" w:rsidRDefault="00EB0AFB" w:rsidP="007B5762">
            <w:pPr>
              <w:ind w:left="0"/>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 xml:space="preserve">Module 1 : Présentation de </w:t>
            </w:r>
            <w:proofErr w:type="spellStart"/>
            <w:r w:rsidRPr="00C27F72">
              <w:rPr>
                <w:sz w:val="20"/>
                <w:szCs w:val="20"/>
              </w:rPr>
              <w:t>Copilot</w:t>
            </w:r>
            <w:proofErr w:type="spellEnd"/>
            <w:r w:rsidRPr="00C27F72">
              <w:rPr>
                <w:sz w:val="20"/>
                <w:szCs w:val="20"/>
              </w:rPr>
              <w:t xml:space="preserve"> pour Microsoft 365</w:t>
            </w:r>
          </w:p>
        </w:tc>
      </w:tr>
      <w:tr w:rsidR="00720DDC" w14:paraId="27379E32"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B4CF7CD" w14:textId="5C5C263C" w:rsidR="00720DDC" w:rsidRPr="00C27F72" w:rsidRDefault="00720DDC" w:rsidP="0039536D">
            <w:pPr>
              <w:ind w:left="0"/>
              <w:jc w:val="center"/>
              <w:rPr>
                <w:sz w:val="20"/>
                <w:szCs w:val="20"/>
              </w:rPr>
            </w:pPr>
          </w:p>
        </w:tc>
        <w:tc>
          <w:tcPr>
            <w:tcW w:w="1215" w:type="dxa"/>
          </w:tcPr>
          <w:p w14:paraId="72CB2A52" w14:textId="29F1E1E0" w:rsidR="00720DDC" w:rsidRPr="00C27F72" w:rsidRDefault="00395F0C" w:rsidP="009A4541">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10 </w:t>
            </w:r>
            <w:r w:rsidR="00C27F72">
              <w:rPr>
                <w:sz w:val="20"/>
                <w:szCs w:val="20"/>
              </w:rPr>
              <w:br/>
            </w:r>
            <w:r w:rsidRPr="00C27F72">
              <w:rPr>
                <w:sz w:val="20"/>
                <w:szCs w:val="20"/>
              </w:rPr>
              <w:t>minutes</w:t>
            </w:r>
          </w:p>
        </w:tc>
        <w:tc>
          <w:tcPr>
            <w:tcW w:w="7378" w:type="dxa"/>
          </w:tcPr>
          <w:p w14:paraId="77237B21" w14:textId="7778369C" w:rsidR="00720DDC" w:rsidRPr="00C27F72" w:rsidRDefault="00EB0AFB" w:rsidP="00720DDC">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 xml:space="preserve">Module 2 : Démonstrations </w:t>
            </w:r>
          </w:p>
        </w:tc>
      </w:tr>
      <w:tr w:rsidR="00DA39DE" w14:paraId="38999728"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6ABC37BE" w14:textId="5AB525A8" w:rsidR="00DA39DE" w:rsidRPr="00C27F72" w:rsidRDefault="00DA39DE" w:rsidP="0039536D">
            <w:pPr>
              <w:ind w:left="0"/>
              <w:jc w:val="center"/>
              <w:rPr>
                <w:sz w:val="20"/>
                <w:szCs w:val="20"/>
              </w:rPr>
            </w:pPr>
          </w:p>
        </w:tc>
        <w:tc>
          <w:tcPr>
            <w:tcW w:w="1215" w:type="dxa"/>
          </w:tcPr>
          <w:p w14:paraId="51B364A4" w14:textId="3F731508" w:rsidR="00DA39DE" w:rsidRPr="00C27F72" w:rsidRDefault="00395F0C" w:rsidP="00DA39DE">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25 </w:t>
            </w:r>
            <w:r w:rsidR="00C27F72" w:rsidRPr="00C27F72">
              <w:rPr>
                <w:sz w:val="20"/>
                <w:szCs w:val="20"/>
              </w:rPr>
              <w:br/>
            </w:r>
            <w:r w:rsidRPr="00C27F72">
              <w:rPr>
                <w:sz w:val="20"/>
                <w:szCs w:val="20"/>
              </w:rPr>
              <w:t>minutes</w:t>
            </w:r>
          </w:p>
        </w:tc>
        <w:tc>
          <w:tcPr>
            <w:tcW w:w="7378" w:type="dxa"/>
          </w:tcPr>
          <w:p w14:paraId="6A28C1A4" w14:textId="55EBB3F4" w:rsidR="00DA39DE" w:rsidRPr="00C27F72" w:rsidRDefault="00EB0AFB" w:rsidP="00DA39DE">
            <w:pPr>
              <w:ind w:left="0"/>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Module 3 : Défi interactif</w:t>
            </w:r>
          </w:p>
        </w:tc>
      </w:tr>
      <w:tr w:rsidR="00D06965" w14:paraId="39967D3C" w14:textId="77777777" w:rsidTr="00BC19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0" w:type="dxa"/>
          </w:tcPr>
          <w:p w14:paraId="198D2AE8" w14:textId="77777777" w:rsidR="00D06965" w:rsidRPr="00C27F72" w:rsidRDefault="00D06965" w:rsidP="00D06965">
            <w:pPr>
              <w:ind w:left="0"/>
              <w:jc w:val="center"/>
              <w:rPr>
                <w:sz w:val="20"/>
                <w:szCs w:val="20"/>
              </w:rPr>
            </w:pPr>
          </w:p>
        </w:tc>
        <w:tc>
          <w:tcPr>
            <w:tcW w:w="1215" w:type="dxa"/>
          </w:tcPr>
          <w:p w14:paraId="57B3C97E" w14:textId="3CFAB8C3" w:rsidR="00D06965" w:rsidRPr="00C27F72" w:rsidRDefault="00395F0C" w:rsidP="00D06965">
            <w:pPr>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10 </w:t>
            </w:r>
            <w:r w:rsidR="00C27F72" w:rsidRPr="00C27F72">
              <w:rPr>
                <w:sz w:val="20"/>
                <w:szCs w:val="20"/>
              </w:rPr>
              <w:br/>
            </w:r>
            <w:r w:rsidRPr="00C27F72">
              <w:rPr>
                <w:sz w:val="20"/>
                <w:szCs w:val="20"/>
              </w:rPr>
              <w:t>minutes</w:t>
            </w:r>
          </w:p>
        </w:tc>
        <w:tc>
          <w:tcPr>
            <w:tcW w:w="7378" w:type="dxa"/>
          </w:tcPr>
          <w:p w14:paraId="2745BDFE" w14:textId="0D0694C6" w:rsidR="00D06965" w:rsidRPr="00C27F72" w:rsidRDefault="00395F0C" w:rsidP="00D06965">
            <w:pPr>
              <w:ind w:left="0"/>
              <w:cnfStyle w:val="000000100000" w:firstRow="0" w:lastRow="0" w:firstColumn="0" w:lastColumn="0" w:oddVBand="0" w:evenVBand="0" w:oddHBand="1" w:evenHBand="0" w:firstRowFirstColumn="0" w:firstRowLastColumn="0" w:lastRowFirstColumn="0" w:lastRowLastColumn="0"/>
              <w:rPr>
                <w:sz w:val="20"/>
                <w:szCs w:val="20"/>
              </w:rPr>
            </w:pPr>
            <w:r w:rsidRPr="00C27F72">
              <w:rPr>
                <w:sz w:val="20"/>
                <w:szCs w:val="20"/>
              </w:rPr>
              <w:t xml:space="preserve">Discussion de groupe et devoirs (télécharger Microsoft </w:t>
            </w:r>
            <w:proofErr w:type="spellStart"/>
            <w:r w:rsidRPr="00C27F72">
              <w:rPr>
                <w:sz w:val="20"/>
                <w:szCs w:val="20"/>
              </w:rPr>
              <w:t>Copilot</w:t>
            </w:r>
            <w:proofErr w:type="spellEnd"/>
            <w:r w:rsidRPr="00C27F72">
              <w:rPr>
                <w:sz w:val="20"/>
                <w:szCs w:val="20"/>
              </w:rPr>
              <w:t xml:space="preserve"> sur les appareils mobiles des participants)</w:t>
            </w:r>
          </w:p>
        </w:tc>
      </w:tr>
      <w:tr w:rsidR="007D7151" w14:paraId="6BFF1C45" w14:textId="77777777" w:rsidTr="00BC1948">
        <w:trPr>
          <w:trHeight w:val="300"/>
        </w:trPr>
        <w:tc>
          <w:tcPr>
            <w:cnfStyle w:val="001000000000" w:firstRow="0" w:lastRow="0" w:firstColumn="1" w:lastColumn="0" w:oddVBand="0" w:evenVBand="0" w:oddHBand="0" w:evenHBand="0" w:firstRowFirstColumn="0" w:firstRowLastColumn="0" w:lastRowFirstColumn="0" w:lastRowLastColumn="0"/>
            <w:tcW w:w="930" w:type="dxa"/>
          </w:tcPr>
          <w:p w14:paraId="392775F6" w14:textId="5829E89C" w:rsidR="007D7151" w:rsidRPr="00C27F72" w:rsidRDefault="007D7151" w:rsidP="00D06965">
            <w:pPr>
              <w:ind w:left="0"/>
              <w:jc w:val="center"/>
              <w:rPr>
                <w:sz w:val="20"/>
                <w:szCs w:val="20"/>
              </w:rPr>
            </w:pPr>
            <w:r w:rsidRPr="00C27F72">
              <w:rPr>
                <w:sz w:val="20"/>
                <w:szCs w:val="20"/>
              </w:rPr>
              <w:t>TOTAL</w:t>
            </w:r>
          </w:p>
        </w:tc>
        <w:tc>
          <w:tcPr>
            <w:tcW w:w="1215" w:type="dxa"/>
          </w:tcPr>
          <w:p w14:paraId="39E53D27" w14:textId="798ED70B" w:rsidR="007D7151" w:rsidRPr="00C27F72" w:rsidRDefault="000C5D98" w:rsidP="00D06965">
            <w:pPr>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C27F72">
              <w:rPr>
                <w:sz w:val="20"/>
                <w:szCs w:val="20"/>
              </w:rPr>
              <w:t>60 </w:t>
            </w:r>
            <w:r w:rsidR="00C27F72" w:rsidRPr="00C27F72">
              <w:rPr>
                <w:sz w:val="20"/>
                <w:szCs w:val="20"/>
              </w:rPr>
              <w:br/>
            </w:r>
            <w:r w:rsidRPr="00C27F72">
              <w:rPr>
                <w:sz w:val="20"/>
                <w:szCs w:val="20"/>
              </w:rPr>
              <w:t>minutes</w:t>
            </w:r>
          </w:p>
        </w:tc>
        <w:tc>
          <w:tcPr>
            <w:tcW w:w="7378" w:type="dxa"/>
          </w:tcPr>
          <w:p w14:paraId="2A67D264" w14:textId="7D439294" w:rsidR="007D7151" w:rsidRPr="00C27F72" w:rsidRDefault="007D7151" w:rsidP="00D06965">
            <w:pPr>
              <w:ind w:left="0"/>
              <w:cnfStyle w:val="000000000000" w:firstRow="0" w:lastRow="0" w:firstColumn="0" w:lastColumn="0" w:oddVBand="0" w:evenVBand="0" w:oddHBand="0" w:evenHBand="0" w:firstRowFirstColumn="0" w:firstRowLastColumn="0" w:lastRowFirstColumn="0" w:lastRowLastColumn="0"/>
              <w:rPr>
                <w:sz w:val="20"/>
                <w:szCs w:val="20"/>
              </w:rPr>
            </w:pPr>
          </w:p>
        </w:tc>
      </w:tr>
    </w:tbl>
    <w:p w14:paraId="23739411" w14:textId="223F4D98" w:rsidR="007C59CE" w:rsidRPr="006A3AA1" w:rsidRDefault="007C59CE" w:rsidP="007C59CE">
      <w:pPr>
        <w:ind w:left="0"/>
        <w:rPr>
          <w:rFonts w:ascii="Segoe UI Semibold" w:hAnsi="Segoe UI Semibold" w:cs="Segoe UI Semibold"/>
          <w:sz w:val="24"/>
          <w:szCs w:val="24"/>
        </w:rPr>
      </w:pPr>
      <w:bookmarkStart w:id="0" w:name="_Hlk80784105"/>
    </w:p>
    <w:p w14:paraId="5CE1BA9F" w14:textId="07E8660F" w:rsidR="007C59CE" w:rsidRPr="00C27F72" w:rsidRDefault="00F65DCC" w:rsidP="007C59CE">
      <w:pPr>
        <w:ind w:left="0"/>
        <w:rPr>
          <w:rFonts w:ascii="Segoe UI Semibold" w:hAnsi="Segoe UI Semibold" w:cs="Segoe UI Semibold"/>
        </w:rPr>
      </w:pPr>
      <w:r w:rsidRPr="00C27F72">
        <w:rPr>
          <w:rFonts w:ascii="Segoe UI Semibold" w:hAnsi="Segoe UI Semibold"/>
        </w:rPr>
        <w:t>Considérations supplémentaires en matière de durée</w:t>
      </w:r>
    </w:p>
    <w:p w14:paraId="329E0EC4" w14:textId="465C7B60" w:rsidR="00AF08D9" w:rsidRPr="00C27F72" w:rsidRDefault="00AF08D9" w:rsidP="00AF08D9">
      <w:pPr>
        <w:ind w:left="0"/>
        <w:rPr>
          <w:rFonts w:asciiTheme="minorHAnsi" w:hAnsiTheme="minorHAnsi"/>
        </w:rPr>
      </w:pPr>
      <w:r w:rsidRPr="00C27F72">
        <w:rPr>
          <w:rFonts w:asciiTheme="minorHAnsi" w:hAnsiTheme="minorHAnsi"/>
        </w:rPr>
        <w:t>Cette session de formation de 60 minutes est très dense afin d’optimiser l’apprentissage et l’engagement. Pour couvrir efficacement tous les sujets prévus, il est essentiel d’utiliser la totalité des 60 minutes allouées à la formation. Le programme est conçu pour offrir une expérience d’apprentissage complète dans ce laps de temps, garantissant que les participants acquièrent de réelles connaissances et compétences pratiques.</w:t>
      </w:r>
    </w:p>
    <w:p w14:paraId="301890DC" w14:textId="77777777" w:rsidR="00751DBF" w:rsidRPr="00AF08D9" w:rsidRDefault="00751DBF" w:rsidP="00AF08D9">
      <w:pPr>
        <w:ind w:left="0"/>
        <w:rPr>
          <w:rFonts w:asciiTheme="minorHAnsi" w:hAnsiTheme="minorHAnsi" w:cstheme="minorHAnsi"/>
          <w:sz w:val="24"/>
          <w:szCs w:val="24"/>
        </w:rPr>
      </w:pPr>
    </w:p>
    <w:bookmarkEnd w:id="0"/>
    <w:p w14:paraId="7D66381F" w14:textId="6669004E" w:rsidR="00751DBF" w:rsidRPr="00C27F72" w:rsidRDefault="000C6016" w:rsidP="00C825F6">
      <w:pPr>
        <w:pStyle w:val="Heading1"/>
        <w:rPr>
          <w:rFonts w:ascii="Segoe UI Semibold" w:hAnsi="Segoe UI Semibold" w:cs="Segoe UI Semibold"/>
          <w:sz w:val="34"/>
          <w:szCs w:val="34"/>
        </w:rPr>
      </w:pPr>
      <w:r w:rsidRPr="00C27F72">
        <w:rPr>
          <w:rFonts w:ascii="Segoe UI Semibold" w:hAnsi="Segoe UI Semibold"/>
          <w:sz w:val="34"/>
          <w:szCs w:val="34"/>
        </w:rPr>
        <w:t>Démonstrations</w:t>
      </w:r>
    </w:p>
    <w:p w14:paraId="0FA76FBC" w14:textId="77777777" w:rsidR="00751DBF" w:rsidRPr="00C27F72" w:rsidRDefault="00751DBF" w:rsidP="00751DBF">
      <w:pPr>
        <w:ind w:left="0"/>
      </w:pPr>
    </w:p>
    <w:p w14:paraId="187156E7" w14:textId="030AD84D" w:rsidR="00195AD5" w:rsidRPr="00C27F72" w:rsidRDefault="00820091" w:rsidP="212FB3AE">
      <w:pPr>
        <w:ind w:left="0"/>
      </w:pPr>
      <w:r w:rsidRPr="00C27F72">
        <w:t>Dans la présentation PowerPoint, les démonstrations par défaut sont les suivantes :</w:t>
      </w:r>
    </w:p>
    <w:p w14:paraId="44ACA7CD" w14:textId="39026CC4" w:rsidR="00195AD5" w:rsidRPr="00C27F72" w:rsidRDefault="00820091" w:rsidP="00BC1948">
      <w:pPr>
        <w:pStyle w:val="ListParagraph"/>
        <w:numPr>
          <w:ilvl w:val="0"/>
          <w:numId w:val="15"/>
        </w:numPr>
      </w:pPr>
      <w:r w:rsidRPr="00C27F72">
        <w:t xml:space="preserve">Microsoft </w:t>
      </w:r>
      <w:proofErr w:type="spellStart"/>
      <w:r w:rsidRPr="00C27F72">
        <w:t>Copilot</w:t>
      </w:r>
      <w:proofErr w:type="spellEnd"/>
      <w:r w:rsidRPr="00C27F72">
        <w:t xml:space="preserve"> (copilot.microsoft.com)</w:t>
      </w:r>
    </w:p>
    <w:p w14:paraId="36F3FC09" w14:textId="671A2725" w:rsidR="00195AD5" w:rsidRPr="00C27F72" w:rsidRDefault="00820091" w:rsidP="00BC1948">
      <w:pPr>
        <w:pStyle w:val="ListParagraph"/>
        <w:numPr>
          <w:ilvl w:val="0"/>
          <w:numId w:val="15"/>
        </w:numPr>
      </w:pPr>
      <w:proofErr w:type="spellStart"/>
      <w:r w:rsidRPr="00C27F72">
        <w:t>Copilot</w:t>
      </w:r>
      <w:proofErr w:type="spellEnd"/>
      <w:r w:rsidRPr="00C27F72">
        <w:t xml:space="preserve"> dans Word</w:t>
      </w:r>
    </w:p>
    <w:p w14:paraId="05C54095" w14:textId="719AC045" w:rsidR="00195AD5" w:rsidRPr="00C27F72" w:rsidRDefault="00820091" w:rsidP="00BC1948">
      <w:pPr>
        <w:pStyle w:val="ListParagraph"/>
        <w:numPr>
          <w:ilvl w:val="0"/>
          <w:numId w:val="15"/>
        </w:numPr>
      </w:pPr>
      <w:proofErr w:type="spellStart"/>
      <w:r w:rsidRPr="00C27F72">
        <w:t>Copilot</w:t>
      </w:r>
      <w:proofErr w:type="spellEnd"/>
      <w:r w:rsidRPr="00C27F72">
        <w:t xml:space="preserve"> dans PowerPoint</w:t>
      </w:r>
    </w:p>
    <w:p w14:paraId="36E09E06" w14:textId="2634894C" w:rsidR="00195AD5" w:rsidRPr="00C27F72" w:rsidRDefault="038A92DE" w:rsidP="212FB3AE">
      <w:pPr>
        <w:ind w:left="0"/>
      </w:pPr>
      <w:r w:rsidRPr="00C27F72">
        <w:t xml:space="preserve">L’objectif de ces démonstrations est de présenter des applications qui seront utilisées ultérieurement dans le cadre de l’expérience interactive, afin d’aider les participants à se familiariser avec leurs fonctionnalités. </w:t>
      </w:r>
    </w:p>
    <w:p w14:paraId="2A19A83C" w14:textId="02320378" w:rsidR="00195AD5" w:rsidRPr="00C27F72" w:rsidRDefault="00820091" w:rsidP="212FB3AE">
      <w:pPr>
        <w:ind w:left="0"/>
      </w:pPr>
      <w:r w:rsidRPr="00C27F72">
        <w:t>En outre, une section cachée de la présentation PowerPoint, située avant l’annexe, est intitulée « Options de démonstration ». Dans cette section cachée :</w:t>
      </w:r>
    </w:p>
    <w:p w14:paraId="37F32F78" w14:textId="5E9DA03B" w:rsidR="00195AD5" w:rsidRPr="00C27F72" w:rsidRDefault="00820091" w:rsidP="00BC1948">
      <w:pPr>
        <w:pStyle w:val="ListParagraph"/>
        <w:numPr>
          <w:ilvl w:val="0"/>
          <w:numId w:val="14"/>
        </w:numPr>
      </w:pPr>
      <w:r w:rsidRPr="00C27F72">
        <w:t>La diapositive 24 correspond à la deuxième option de défi discutée dans la section « Expérience interactive » de ce document.</w:t>
      </w:r>
    </w:p>
    <w:p w14:paraId="79EC65AA" w14:textId="1032B772" w:rsidR="00195AD5" w:rsidRPr="00C27F72" w:rsidRDefault="00820091" w:rsidP="00BC1948">
      <w:pPr>
        <w:pStyle w:val="ListParagraph"/>
        <w:numPr>
          <w:ilvl w:val="0"/>
          <w:numId w:val="14"/>
        </w:numPr>
      </w:pPr>
      <w:r w:rsidRPr="00C27F72">
        <w:t xml:space="preserve">La diapositive 25 est intentionnellement laissée blanche pour que vous puissiez la personnaliser en fonction des applications Microsoft 365 que vous choisirez de présenter à votre client. </w:t>
      </w:r>
    </w:p>
    <w:p w14:paraId="19B4AD78" w14:textId="0C221879" w:rsidR="00195AD5" w:rsidRPr="00C27F72" w:rsidRDefault="00820091" w:rsidP="212FB3AE">
      <w:pPr>
        <w:ind w:left="0"/>
      </w:pPr>
      <w:r w:rsidRPr="00C27F72">
        <w:t xml:space="preserve">Vous pouvez remplacer la diapositive 14 par la diapositive 24 ou 25, en les cachant, ou pas, selon les besoins de votre client. </w:t>
      </w:r>
    </w:p>
    <w:p w14:paraId="15F16279" w14:textId="3FFB502D" w:rsidR="00195AD5" w:rsidRPr="00C27F72" w:rsidRDefault="21C350F7" w:rsidP="00751DBF">
      <w:pPr>
        <w:ind w:left="0"/>
      </w:pPr>
      <w:r w:rsidRPr="00C27F72">
        <w:rPr>
          <w:b/>
        </w:rPr>
        <w:t xml:space="preserve">Avertissement : </w:t>
      </w:r>
      <w:r w:rsidRPr="00C27F72">
        <w:t>Si vous optez pour la diapositive 25 et si vous ajoutez vos propres produits à la démonstration, gardez à l’esprit qu’ils risquent de ne pas correspondre à l’expérience interactive. Cela pourrait déboucher sur des questions supplémentaires de type « Comment faire » pendant la session.</w:t>
      </w:r>
    </w:p>
    <w:p w14:paraId="1B3D698D" w14:textId="41FC6A64" w:rsidR="00195AD5" w:rsidRPr="00C27F72" w:rsidRDefault="00195AD5" w:rsidP="00751DBF">
      <w:pPr>
        <w:ind w:left="0"/>
        <w:rPr>
          <w:sz w:val="20"/>
          <w:szCs w:val="20"/>
        </w:rPr>
      </w:pPr>
      <w:r w:rsidRPr="00C27F72">
        <w:t>Au cours de la formation pilote, chaque formateur a apporté son propre style aux démonstrations, ce qui a donné lieu à des présentations variées. C’est pourquoi nous ne</w:t>
      </w:r>
      <w:r>
        <w:rPr>
          <w:sz w:val="24"/>
        </w:rPr>
        <w:t xml:space="preserve"> </w:t>
      </w:r>
      <w:r w:rsidRPr="00C27F72">
        <w:t>fournissons pas de guide figé,</w:t>
      </w:r>
      <w:r>
        <w:rPr>
          <w:sz w:val="24"/>
        </w:rPr>
        <w:t xml:space="preserve"> </w:t>
      </w:r>
      <w:r w:rsidRPr="00C27F72">
        <w:t>étape par étape, pour les démonstrations</w:t>
      </w:r>
      <w:r>
        <w:rPr>
          <w:sz w:val="24"/>
        </w:rPr>
        <w:t xml:space="preserve">. </w:t>
      </w:r>
      <w:r w:rsidRPr="00C27F72">
        <w:rPr>
          <w:sz w:val="20"/>
          <w:szCs w:val="20"/>
        </w:rPr>
        <w:t>Toutefois, nous couvrons plusieurs exercices dans le Module 3</w:t>
      </w:r>
      <w:r>
        <w:t xml:space="preserve">, </w:t>
      </w:r>
      <w:hyperlink r:id="rId16">
        <w:r w:rsidRPr="00C27F72">
          <w:rPr>
            <w:rStyle w:val="Hyperlink"/>
            <w:sz w:val="20"/>
            <w:szCs w:val="20"/>
          </w:rPr>
          <w:t xml:space="preserve">Transformer la productivité des cadres avec </w:t>
        </w:r>
        <w:proofErr w:type="spellStart"/>
        <w:r w:rsidRPr="00C27F72">
          <w:rPr>
            <w:rStyle w:val="Hyperlink"/>
            <w:sz w:val="20"/>
            <w:szCs w:val="20"/>
          </w:rPr>
          <w:t>Copilot</w:t>
        </w:r>
        <w:proofErr w:type="spellEnd"/>
        <w:r w:rsidRPr="00C27F72">
          <w:rPr>
            <w:rStyle w:val="Hyperlink"/>
            <w:sz w:val="20"/>
            <w:szCs w:val="20"/>
          </w:rPr>
          <w:t xml:space="preserve"> pour Microsoft 365</w:t>
        </w:r>
      </w:hyperlink>
      <w:r w:rsidRPr="00C27F72">
        <w:rPr>
          <w:sz w:val="20"/>
          <w:szCs w:val="20"/>
        </w:rPr>
        <w:t>,</w:t>
      </w:r>
      <w:r>
        <w:rPr>
          <w:sz w:val="24"/>
        </w:rPr>
        <w:t xml:space="preserve"> </w:t>
      </w:r>
      <w:r w:rsidRPr="00C27F72">
        <w:t>et nous offrons des instructions</w:t>
      </w:r>
      <w:r>
        <w:rPr>
          <w:sz w:val="24"/>
        </w:rPr>
        <w:t xml:space="preserve"> </w:t>
      </w:r>
      <w:r w:rsidRPr="00C27F72">
        <w:t>détaillées étape par étape sur lesquelles vous pouvez baser vos démonstrations.</w:t>
      </w:r>
      <w:r>
        <w:rPr>
          <w:sz w:val="24"/>
        </w:rPr>
        <w:t xml:space="preserve"> </w:t>
      </w:r>
      <w:r w:rsidRPr="00C27F72">
        <w:rPr>
          <w:sz w:val="20"/>
          <w:szCs w:val="20"/>
        </w:rPr>
        <w:t xml:space="preserve">Ces exercices sont disponibles dans le cours correspondant </w:t>
      </w:r>
      <w:hyperlink r:id="rId17">
        <w:proofErr w:type="spellStart"/>
        <w:r w:rsidRPr="00C27F72">
          <w:rPr>
            <w:rStyle w:val="Hyperlink"/>
            <w:sz w:val="20"/>
            <w:szCs w:val="20"/>
          </w:rPr>
          <w:t>Empower</w:t>
        </w:r>
        <w:proofErr w:type="spellEnd"/>
        <w:r w:rsidRPr="00C27F72">
          <w:rPr>
            <w:rStyle w:val="Hyperlink"/>
            <w:sz w:val="20"/>
            <w:szCs w:val="20"/>
          </w:rPr>
          <w:t xml:space="preserve"> </w:t>
        </w:r>
        <w:proofErr w:type="spellStart"/>
        <w:r w:rsidRPr="00C27F72">
          <w:rPr>
            <w:rStyle w:val="Hyperlink"/>
            <w:sz w:val="20"/>
            <w:szCs w:val="20"/>
          </w:rPr>
          <w:t>your</w:t>
        </w:r>
        <w:proofErr w:type="spellEnd"/>
        <w:r w:rsidRPr="00C27F72">
          <w:rPr>
            <w:rStyle w:val="Hyperlink"/>
            <w:sz w:val="20"/>
            <w:szCs w:val="20"/>
          </w:rPr>
          <w:t xml:space="preserve"> </w:t>
        </w:r>
        <w:proofErr w:type="spellStart"/>
        <w:r w:rsidRPr="00C27F72">
          <w:rPr>
            <w:rStyle w:val="Hyperlink"/>
            <w:sz w:val="20"/>
            <w:szCs w:val="20"/>
          </w:rPr>
          <w:t>workforce</w:t>
        </w:r>
        <w:proofErr w:type="spellEnd"/>
        <w:r w:rsidRPr="00C27F72">
          <w:rPr>
            <w:rStyle w:val="Hyperlink"/>
            <w:sz w:val="20"/>
            <w:szCs w:val="20"/>
          </w:rPr>
          <w:t xml:space="preserve"> </w:t>
        </w:r>
        <w:proofErr w:type="spellStart"/>
        <w:r w:rsidRPr="00C27F72">
          <w:rPr>
            <w:rStyle w:val="Hyperlink"/>
            <w:sz w:val="20"/>
            <w:szCs w:val="20"/>
          </w:rPr>
          <w:t>with</w:t>
        </w:r>
        <w:proofErr w:type="spellEnd"/>
        <w:r w:rsidRPr="00C27F72">
          <w:rPr>
            <w:rStyle w:val="Hyperlink"/>
            <w:sz w:val="20"/>
            <w:szCs w:val="20"/>
          </w:rPr>
          <w:t xml:space="preserve"> </w:t>
        </w:r>
        <w:proofErr w:type="spellStart"/>
        <w:r w:rsidRPr="00C27F72">
          <w:rPr>
            <w:rStyle w:val="Hyperlink"/>
            <w:sz w:val="20"/>
            <w:szCs w:val="20"/>
          </w:rPr>
          <w:t>Copilot</w:t>
        </w:r>
        <w:proofErr w:type="spellEnd"/>
        <w:r w:rsidRPr="00C27F72">
          <w:rPr>
            <w:rStyle w:val="Hyperlink"/>
            <w:sz w:val="20"/>
            <w:szCs w:val="20"/>
          </w:rPr>
          <w:t xml:space="preserve"> for Microsoft 365 Use Cases</w:t>
        </w:r>
      </w:hyperlink>
      <w:r w:rsidRPr="00C27F72">
        <w:rPr>
          <w:sz w:val="20"/>
          <w:szCs w:val="20"/>
        </w:rPr>
        <w:t xml:space="preserve">. </w:t>
      </w:r>
    </w:p>
    <w:p w14:paraId="524F8E1C" w14:textId="3F2AF4FD" w:rsidR="00195AD5" w:rsidRPr="00751DBF" w:rsidRDefault="00820091" w:rsidP="00195AD5">
      <w:pPr>
        <w:ind w:left="0"/>
      </w:pPr>
      <w:r w:rsidRPr="00C27F72">
        <w:rPr>
          <w:sz w:val="20"/>
          <w:szCs w:val="20"/>
        </w:rPr>
        <w:lastRenderedPageBreak/>
        <w:t xml:space="preserve">N’hésitez pas à faire preuve de créativité dans le choix des démonstrations et à intégrer des flux de travail attrayants qui, selon vous, seront bénéfiques à votre client ou participant. Par exemple, vous pouvez montrer comment parler à Microsoft </w:t>
      </w:r>
      <w:proofErr w:type="spellStart"/>
      <w:r w:rsidRPr="00C27F72">
        <w:rPr>
          <w:sz w:val="20"/>
          <w:szCs w:val="20"/>
        </w:rPr>
        <w:t>Copilot</w:t>
      </w:r>
      <w:proofErr w:type="spellEnd"/>
      <w:r w:rsidRPr="00C27F72">
        <w:rPr>
          <w:sz w:val="20"/>
          <w:szCs w:val="20"/>
        </w:rPr>
        <w:t xml:space="preserve"> en utilisant la fonctionnalité du microphone ou mettre l’accent sur l’application mobile Microsoft </w:t>
      </w:r>
      <w:proofErr w:type="spellStart"/>
      <w:r w:rsidRPr="00C27F72">
        <w:rPr>
          <w:sz w:val="20"/>
          <w:szCs w:val="20"/>
        </w:rPr>
        <w:t>Copilot</w:t>
      </w:r>
      <w:proofErr w:type="spellEnd"/>
      <w:r w:rsidRPr="00C27F72">
        <w:rPr>
          <w:sz w:val="20"/>
          <w:szCs w:val="20"/>
        </w:rPr>
        <w:t xml:space="preserve"> au lieu de la version web. C’est à vous de choisir</w:t>
      </w:r>
      <w:r>
        <w:t>.</w:t>
      </w:r>
    </w:p>
    <w:p w14:paraId="1C2C3FCD" w14:textId="5333B0BC" w:rsidR="00704259" w:rsidRPr="00C27F72" w:rsidRDefault="00820091" w:rsidP="00704259">
      <w:pPr>
        <w:pStyle w:val="Heading1"/>
        <w:rPr>
          <w:rFonts w:ascii="Segoe UI Semibold" w:hAnsi="Segoe UI Semibold" w:cs="Segoe UI Semibold"/>
          <w:sz w:val="34"/>
          <w:szCs w:val="34"/>
        </w:rPr>
      </w:pPr>
      <w:r w:rsidRPr="00C27F72">
        <w:rPr>
          <w:rFonts w:ascii="Segoe UI Semibold" w:hAnsi="Segoe UI Semibold"/>
          <w:sz w:val="34"/>
          <w:szCs w:val="34"/>
        </w:rPr>
        <w:t>Expérience interactive</w:t>
      </w:r>
      <w:r w:rsidRPr="00C27F72">
        <w:rPr>
          <w:rFonts w:ascii="Segoe UI Semibold" w:hAnsi="Segoe UI Semibold"/>
          <w:sz w:val="34"/>
          <w:szCs w:val="34"/>
        </w:rPr>
        <w:br/>
      </w:r>
    </w:p>
    <w:p w14:paraId="0EA4C317" w14:textId="0639801E" w:rsidR="0031562F" w:rsidRPr="00C27F72" w:rsidRDefault="0031562F" w:rsidP="212FB3AE">
      <w:pPr>
        <w:ind w:left="0"/>
      </w:pPr>
      <w:r w:rsidRPr="00C27F72">
        <w:t xml:space="preserve">L’expérience interactive offre aux participants un exercice pratique qui utilise </w:t>
      </w:r>
      <w:proofErr w:type="spellStart"/>
      <w:r w:rsidRPr="00C27F72">
        <w:t>Copilot</w:t>
      </w:r>
      <w:proofErr w:type="spellEnd"/>
      <w:r w:rsidRPr="00C27F72">
        <w:t xml:space="preserve"> pour Microsoft 365. Il se concentre sur des objectifs spécifiques qui permettent aux participants d’explorer les caractéristiques et les fonctionnalités de </w:t>
      </w:r>
      <w:proofErr w:type="spellStart"/>
      <w:r w:rsidRPr="00C27F72">
        <w:t>Copilot</w:t>
      </w:r>
      <w:proofErr w:type="spellEnd"/>
      <w:r w:rsidRPr="00C27F72">
        <w:t xml:space="preserve">. </w:t>
      </w:r>
    </w:p>
    <w:p w14:paraId="5AEA7DD9" w14:textId="055597BD" w:rsidR="0031562F" w:rsidRPr="00C27F72" w:rsidRDefault="0031562F" w:rsidP="00CC39E9">
      <w:pPr>
        <w:ind w:left="0"/>
      </w:pPr>
      <w:r w:rsidRPr="00C27F72">
        <w:t>Les participants disposeront de 25 minutes pour travailler sur cette expérience. Bien que cette expérience soit initialement conçue comme une activité de groupe, nous avons constaté, lors de la formation pilote, que la participation individuelle s’avérait plus efficace. Les formateurs doivent être disponibles pour répondre aux questions et s’assurer que les participants restent impliqués et participent activement.</w:t>
      </w:r>
    </w:p>
    <w:p w14:paraId="2EB8F15E" w14:textId="6904EF0D" w:rsidR="00CC39E9" w:rsidRPr="00C27F72" w:rsidRDefault="0031562F" w:rsidP="00CC39E9">
      <w:pPr>
        <w:ind w:left="0"/>
      </w:pPr>
      <w:r w:rsidRPr="00C27F72">
        <w:t>Nous proposons actuellement deux options pour l’expérience interactive, chacune étant conçue pour être réalisée en 25 minutes :</w:t>
      </w:r>
    </w:p>
    <w:p w14:paraId="77A6D4F9" w14:textId="5AE9ECE7" w:rsidR="00CC39E9" w:rsidRPr="00C27F72" w:rsidRDefault="00CC39E9" w:rsidP="005512A8">
      <w:pPr>
        <w:ind w:left="0"/>
      </w:pPr>
      <w:r w:rsidRPr="00C27F72">
        <w:t xml:space="preserve">Option 1 (par défaut) : Microsoft </w:t>
      </w:r>
      <w:proofErr w:type="spellStart"/>
      <w:r w:rsidRPr="00C27F72">
        <w:t>Copilot</w:t>
      </w:r>
      <w:proofErr w:type="spellEnd"/>
      <w:r w:rsidRPr="00C27F72">
        <w:t xml:space="preserve"> (copilot.microsoft.com) : Envisager une nouvelle entreprise ou un nouveau produit. Choisir un secteur d’activité, réel ou imaginaire, qui correspond à votre vision personnelle.</w:t>
      </w:r>
    </w:p>
    <w:p w14:paraId="564548E5" w14:textId="77777777" w:rsidR="00CC39E9" w:rsidRPr="00C27F72" w:rsidRDefault="00CC39E9" w:rsidP="00BC1948">
      <w:pPr>
        <w:numPr>
          <w:ilvl w:val="0"/>
          <w:numId w:val="7"/>
        </w:numPr>
      </w:pPr>
      <w:r w:rsidRPr="00C27F72">
        <w:t xml:space="preserve">Réaliser un brainstorming avec Microsoft </w:t>
      </w:r>
      <w:proofErr w:type="spellStart"/>
      <w:r w:rsidRPr="00C27F72">
        <w:t>Copilot</w:t>
      </w:r>
      <w:proofErr w:type="spellEnd"/>
      <w:r w:rsidRPr="00C27F72">
        <w:t>.</w:t>
      </w:r>
    </w:p>
    <w:p w14:paraId="3B0A5D85" w14:textId="77777777" w:rsidR="00CC39E9" w:rsidRPr="00C27F72" w:rsidRDefault="00CC39E9" w:rsidP="00BC1948">
      <w:pPr>
        <w:numPr>
          <w:ilvl w:val="0"/>
          <w:numId w:val="7"/>
        </w:numPr>
      </w:pPr>
      <w:r w:rsidRPr="00C27F72">
        <w:t xml:space="preserve">Développer un concept à l’aide de </w:t>
      </w:r>
      <w:proofErr w:type="spellStart"/>
      <w:r w:rsidRPr="00C27F72">
        <w:t>Copilot</w:t>
      </w:r>
      <w:proofErr w:type="spellEnd"/>
      <w:r w:rsidRPr="00C27F72">
        <w:t xml:space="preserve"> dans Word.</w:t>
      </w:r>
    </w:p>
    <w:p w14:paraId="17B2997A" w14:textId="77777777" w:rsidR="00CC39E9" w:rsidRPr="00C27F72" w:rsidRDefault="00CC39E9" w:rsidP="00BC1948">
      <w:pPr>
        <w:numPr>
          <w:ilvl w:val="0"/>
          <w:numId w:val="7"/>
        </w:numPr>
      </w:pPr>
      <w:r w:rsidRPr="00C27F72">
        <w:t xml:space="preserve">Créer un pitch deck en utilisant </w:t>
      </w:r>
      <w:proofErr w:type="spellStart"/>
      <w:r w:rsidRPr="00C27F72">
        <w:t>Copilot</w:t>
      </w:r>
      <w:proofErr w:type="spellEnd"/>
      <w:r w:rsidRPr="00C27F72">
        <w:t xml:space="preserve"> dans PowerPoint.</w:t>
      </w:r>
    </w:p>
    <w:p w14:paraId="2B92F725" w14:textId="6AF52590" w:rsidR="00CC39E9" w:rsidRPr="00C27F72" w:rsidRDefault="00CC39E9" w:rsidP="005512A8">
      <w:pPr>
        <w:ind w:left="0"/>
      </w:pPr>
      <w:r w:rsidRPr="00C27F72">
        <w:rPr>
          <w:b/>
        </w:rPr>
        <w:t xml:space="preserve">Option 2 : Microsoft </w:t>
      </w:r>
      <w:proofErr w:type="spellStart"/>
      <w:r w:rsidRPr="00C27F72">
        <w:rPr>
          <w:b/>
        </w:rPr>
        <w:t>Copilot</w:t>
      </w:r>
      <w:proofErr w:type="spellEnd"/>
      <w:r w:rsidRPr="00C27F72">
        <w:rPr>
          <w:b/>
        </w:rPr>
        <w:t xml:space="preserve"> dans Teams </w:t>
      </w:r>
      <w:r w:rsidRPr="00C27F72">
        <w:t>: Préparer une réunion sur un sujet de votre choix, en vous concentrant sur l’engagement efficace des principales parties prenantes.</w:t>
      </w:r>
    </w:p>
    <w:p w14:paraId="402017E4" w14:textId="77777777" w:rsidR="00CC39E9" w:rsidRPr="00C27F72" w:rsidRDefault="00CC39E9" w:rsidP="00BC1948">
      <w:pPr>
        <w:numPr>
          <w:ilvl w:val="0"/>
          <w:numId w:val="8"/>
        </w:numPr>
      </w:pPr>
      <w:r w:rsidRPr="00C27F72">
        <w:t xml:space="preserve">Extraire des informations exploitables à l’aide de </w:t>
      </w:r>
      <w:proofErr w:type="spellStart"/>
      <w:r w:rsidRPr="00C27F72">
        <w:t>Copilot</w:t>
      </w:r>
      <w:proofErr w:type="spellEnd"/>
      <w:r w:rsidRPr="00C27F72">
        <w:t xml:space="preserve"> dans Teams.</w:t>
      </w:r>
    </w:p>
    <w:p w14:paraId="2A414A50" w14:textId="77777777" w:rsidR="00CC39E9" w:rsidRPr="00C27F72" w:rsidRDefault="00CC39E9" w:rsidP="00BC1948">
      <w:pPr>
        <w:numPr>
          <w:ilvl w:val="0"/>
          <w:numId w:val="8"/>
        </w:numPr>
      </w:pPr>
      <w:r w:rsidRPr="00C27F72">
        <w:t xml:space="preserve">Créer un document </w:t>
      </w:r>
      <w:proofErr w:type="gramStart"/>
      <w:r w:rsidRPr="00C27F72">
        <w:t>« Briefing</w:t>
      </w:r>
      <w:proofErr w:type="gramEnd"/>
      <w:r w:rsidRPr="00C27F72">
        <w:t xml:space="preserve"> exécutif » à l’aide de </w:t>
      </w:r>
      <w:proofErr w:type="spellStart"/>
      <w:r w:rsidRPr="00C27F72">
        <w:t>Copilot</w:t>
      </w:r>
      <w:proofErr w:type="spellEnd"/>
      <w:r w:rsidRPr="00C27F72">
        <w:t xml:space="preserve"> dans Word.</w:t>
      </w:r>
    </w:p>
    <w:p w14:paraId="25CCB9A7" w14:textId="77777777" w:rsidR="00CC39E9" w:rsidRPr="00C27F72" w:rsidRDefault="00CC39E9" w:rsidP="00BC1948">
      <w:pPr>
        <w:numPr>
          <w:ilvl w:val="0"/>
          <w:numId w:val="8"/>
        </w:numPr>
      </w:pPr>
      <w:r w:rsidRPr="00C27F72">
        <w:t xml:space="preserve">Développer une présentation stratégique à l’aide de </w:t>
      </w:r>
      <w:proofErr w:type="spellStart"/>
      <w:r w:rsidRPr="00C27F72">
        <w:t>Copilot</w:t>
      </w:r>
      <w:proofErr w:type="spellEnd"/>
      <w:r w:rsidRPr="00C27F72">
        <w:t xml:space="preserve"> dans PowerPoint.</w:t>
      </w:r>
    </w:p>
    <w:p w14:paraId="451D2037" w14:textId="6EB4B623" w:rsidR="212FB3AE" w:rsidRPr="00C27F72" w:rsidRDefault="59FA40F1" w:rsidP="212FB3AE">
      <w:pPr>
        <w:ind w:left="0"/>
      </w:pPr>
      <w:r w:rsidRPr="00C27F72">
        <w:rPr>
          <w:b/>
        </w:rPr>
        <w:t xml:space="preserve">Important : </w:t>
      </w:r>
      <w:r w:rsidRPr="00C27F72">
        <w:t xml:space="preserve">Pour passer de l’option 1 à l’option 2, remplacez les diapositives 17 et 18 par les diapositives 22 et 23 cachées dans la section « Options de l’expérience interactive ». Vous devez veiller </w:t>
      </w:r>
      <w:r w:rsidR="002C47D1">
        <w:br/>
      </w:r>
      <w:r w:rsidRPr="00C27F72">
        <w:t>à ce que les diapositives inutilisées soient cachées à nouveau.</w:t>
      </w:r>
    </w:p>
    <w:p w14:paraId="0C413096" w14:textId="3BF1AEFA" w:rsidR="000C6016" w:rsidRPr="00C27F72" w:rsidRDefault="00CC39E9" w:rsidP="00CC39E9">
      <w:pPr>
        <w:ind w:left="0"/>
      </w:pPr>
      <w:r w:rsidRPr="00C27F72">
        <w:rPr>
          <w:b/>
        </w:rPr>
        <w:t>Flux de travail de la gestion de documents</w:t>
      </w:r>
      <w:r w:rsidRPr="00C27F72">
        <w:t xml:space="preserve"> </w:t>
      </w:r>
    </w:p>
    <w:p w14:paraId="6E2D6826" w14:textId="22C406EE" w:rsidR="00CC39E9" w:rsidRPr="00C27F72" w:rsidRDefault="00CC39E9" w:rsidP="00CC39E9">
      <w:pPr>
        <w:ind w:left="0"/>
      </w:pPr>
      <w:r w:rsidRPr="00C27F72">
        <w:t>Le problème le plus fréquent rencontré par les participants lors de la formation pilote concernait le référencement de fichiers à partir de OneDrive. Les étapes suivantes présentent le flux de travail recommandé aux participants. Ces étapes s’appliquent aux deux options :</w:t>
      </w:r>
    </w:p>
    <w:p w14:paraId="5F017223" w14:textId="77777777" w:rsidR="00CC39E9" w:rsidRPr="00C27F72" w:rsidRDefault="00CC39E9" w:rsidP="000C39CB">
      <w:pPr>
        <w:numPr>
          <w:ilvl w:val="0"/>
          <w:numId w:val="9"/>
        </w:numPr>
      </w:pPr>
      <w:r w:rsidRPr="00C27F72">
        <w:t>Créez un nouveau document Word intitulé « </w:t>
      </w:r>
      <w:proofErr w:type="spellStart"/>
      <w:r w:rsidRPr="00C27F72">
        <w:t>Copilot</w:t>
      </w:r>
      <w:proofErr w:type="spellEnd"/>
      <w:r w:rsidRPr="00C27F72">
        <w:t xml:space="preserve"> </w:t>
      </w:r>
      <w:proofErr w:type="spellStart"/>
      <w:r w:rsidRPr="00C27F72">
        <w:t>Research</w:t>
      </w:r>
      <w:proofErr w:type="spellEnd"/>
      <w:r w:rsidRPr="00C27F72">
        <w:t> » à l’adresse « </w:t>
      </w:r>
      <w:proofErr w:type="spellStart"/>
      <w:r w:rsidRPr="00C27F72">
        <w:t>Word.new</w:t>
      </w:r>
      <w:proofErr w:type="spellEnd"/>
      <w:r w:rsidRPr="00C27F72">
        <w:t> » et enregistrez-le sur OneDrive (comme indiqué sur la diapositive 16).</w:t>
      </w:r>
    </w:p>
    <w:p w14:paraId="55849E20" w14:textId="5E96C557" w:rsidR="00CC39E9" w:rsidRPr="00C27F72" w:rsidRDefault="00CC39E9" w:rsidP="000C39CB">
      <w:pPr>
        <w:numPr>
          <w:ilvl w:val="0"/>
          <w:numId w:val="9"/>
        </w:numPr>
      </w:pPr>
      <w:r w:rsidRPr="00C27F72">
        <w:t xml:space="preserve">Enregistrez le résultat de Microsoft </w:t>
      </w:r>
      <w:proofErr w:type="spellStart"/>
      <w:r w:rsidRPr="00C27F72">
        <w:t>Copilot</w:t>
      </w:r>
      <w:proofErr w:type="spellEnd"/>
      <w:r w:rsidRPr="00C27F72">
        <w:t xml:space="preserve"> dans le document « </w:t>
      </w:r>
      <w:proofErr w:type="spellStart"/>
      <w:r w:rsidRPr="00C27F72">
        <w:t>Copilot</w:t>
      </w:r>
      <w:proofErr w:type="spellEnd"/>
      <w:r w:rsidRPr="00C27F72">
        <w:t xml:space="preserve"> </w:t>
      </w:r>
      <w:proofErr w:type="spellStart"/>
      <w:r w:rsidRPr="00C27F72">
        <w:t>Research</w:t>
      </w:r>
      <w:proofErr w:type="spellEnd"/>
      <w:r w:rsidRPr="00C27F72">
        <w:t> ».</w:t>
      </w:r>
    </w:p>
    <w:p w14:paraId="5BB323AA" w14:textId="77777777" w:rsidR="00CC39E9" w:rsidRPr="00C27F72" w:rsidRDefault="00CC39E9" w:rsidP="000C39CB">
      <w:pPr>
        <w:numPr>
          <w:ilvl w:val="0"/>
          <w:numId w:val="9"/>
        </w:numPr>
      </w:pPr>
      <w:r w:rsidRPr="00C27F72">
        <w:t xml:space="preserve">Ouvrez une nouvelle instance de Word et utilisez </w:t>
      </w:r>
      <w:proofErr w:type="spellStart"/>
      <w:r w:rsidRPr="00C27F72">
        <w:t>Copilot</w:t>
      </w:r>
      <w:proofErr w:type="spellEnd"/>
      <w:r w:rsidRPr="00C27F72">
        <w:t xml:space="preserve"> pour référencer « </w:t>
      </w:r>
      <w:proofErr w:type="spellStart"/>
      <w:r w:rsidRPr="00C27F72">
        <w:t>Copilot</w:t>
      </w:r>
      <w:proofErr w:type="spellEnd"/>
      <w:r w:rsidRPr="00C27F72">
        <w:t xml:space="preserve"> </w:t>
      </w:r>
      <w:proofErr w:type="spellStart"/>
      <w:r w:rsidRPr="00C27F72">
        <w:t>Research</w:t>
      </w:r>
      <w:proofErr w:type="spellEnd"/>
      <w:r w:rsidRPr="00C27F72">
        <w:t> » afin de générer du contenu.</w:t>
      </w:r>
    </w:p>
    <w:p w14:paraId="026C1C22" w14:textId="3B3BC2CE" w:rsidR="00CC39E9" w:rsidRPr="00C27F72" w:rsidRDefault="00CC39E9" w:rsidP="000C39CB">
      <w:pPr>
        <w:numPr>
          <w:ilvl w:val="0"/>
          <w:numId w:val="9"/>
        </w:numPr>
      </w:pPr>
      <w:r w:rsidRPr="00C27F72">
        <w:lastRenderedPageBreak/>
        <w:t xml:space="preserve">Enregistrez ce nouveau document Word sous le nom de « Recherche de produit » (Option 1) </w:t>
      </w:r>
      <w:r w:rsidR="00C27F72">
        <w:br/>
      </w:r>
      <w:r w:rsidRPr="00C27F72">
        <w:t xml:space="preserve">ou </w:t>
      </w:r>
      <w:proofErr w:type="gramStart"/>
      <w:r w:rsidRPr="00C27F72">
        <w:t>« Briefing</w:t>
      </w:r>
      <w:proofErr w:type="gramEnd"/>
      <w:r w:rsidRPr="00C27F72">
        <w:t xml:space="preserve"> exécutif » sur </w:t>
      </w:r>
      <w:proofErr w:type="spellStart"/>
      <w:r w:rsidRPr="00C27F72">
        <w:t>OnerDrive</w:t>
      </w:r>
      <w:proofErr w:type="spellEnd"/>
      <w:r w:rsidRPr="00C27F72">
        <w:t xml:space="preserve"> (Option 2).</w:t>
      </w:r>
    </w:p>
    <w:p w14:paraId="088002FF" w14:textId="77777777" w:rsidR="00CC39E9" w:rsidRPr="00C27F72" w:rsidRDefault="00CC39E9" w:rsidP="000C39CB">
      <w:pPr>
        <w:numPr>
          <w:ilvl w:val="0"/>
          <w:numId w:val="9"/>
        </w:numPr>
      </w:pPr>
      <w:r w:rsidRPr="00C27F72">
        <w:t>Dans PowerPoint, référencez le fichier Word créé à l’</w:t>
      </w:r>
      <w:proofErr w:type="spellStart"/>
      <w:r w:rsidRPr="00C27F72">
        <w:t>étaoe</w:t>
      </w:r>
      <w:proofErr w:type="spellEnd"/>
      <w:r w:rsidRPr="00C27F72">
        <w:t xml:space="preserve"> précédente.</w:t>
      </w:r>
    </w:p>
    <w:p w14:paraId="6906B002" w14:textId="262A8C94" w:rsidR="212FB3AE" w:rsidRPr="00C27F72" w:rsidRDefault="00CC39E9" w:rsidP="212FB3AE">
      <w:pPr>
        <w:ind w:left="0"/>
      </w:pPr>
      <w:r w:rsidRPr="00C27F72">
        <w:rPr>
          <w:b/>
        </w:rPr>
        <w:t xml:space="preserve">Remarque : </w:t>
      </w:r>
      <w:r w:rsidRPr="00C27F72">
        <w:t xml:space="preserve">Des retards peuvent survenir entre les étapes 4 et 5, étant donné que la synchronisation complète d’un document sur OneDrive peut prendre jusqu’à cinq minutes. Une solution rapide consiste à partager le document directement à partir de Word, puis à copier et coller le lien partageable dans PowerPoint. Cette méthode peut également s’appliquer aux tâches qui doivent faire référence </w:t>
      </w:r>
      <w:r w:rsidR="00C27F72">
        <w:br/>
      </w:r>
      <w:r w:rsidRPr="00C27F72">
        <w:t>à un fichier.</w:t>
      </w:r>
    </w:p>
    <w:p w14:paraId="069AE957" w14:textId="77777777" w:rsidR="005512A8" w:rsidRPr="00C27F72" w:rsidRDefault="00CC39E9" w:rsidP="00CC39E9">
      <w:pPr>
        <w:ind w:left="0"/>
        <w:rPr>
          <w:sz w:val="20"/>
          <w:szCs w:val="20"/>
        </w:rPr>
      </w:pPr>
      <w:r w:rsidRPr="00C27F72">
        <w:rPr>
          <w:b/>
          <w:sz w:val="20"/>
          <w:szCs w:val="20"/>
        </w:rPr>
        <w:t>Codes QR et liens</w:t>
      </w:r>
    </w:p>
    <w:p w14:paraId="366D5F08" w14:textId="48FC498E" w:rsidR="00CC39E9" w:rsidRPr="00C27F72" w:rsidRDefault="00CC39E9" w:rsidP="00CC39E9">
      <w:pPr>
        <w:ind w:left="0"/>
        <w:rPr>
          <w:sz w:val="20"/>
          <w:szCs w:val="20"/>
        </w:rPr>
      </w:pPr>
      <w:r w:rsidRPr="00C27F72">
        <w:rPr>
          <w:sz w:val="20"/>
          <w:szCs w:val="20"/>
        </w:rPr>
        <w:t>Tout au long de l’expérience, gardez la diapositive 18 affichée (cette diapositive sera remplacée par la diapositive cachée 23 si vous utilisez l’option 2). Cette diapositive comprend un code QR qui relie les notes de travail et les exemples de prompts :</w:t>
      </w:r>
    </w:p>
    <w:p w14:paraId="1CE37D47" w14:textId="77777777" w:rsidR="00CC39E9" w:rsidRPr="00C27F72" w:rsidRDefault="00CC39E9" w:rsidP="000C39CB">
      <w:pPr>
        <w:numPr>
          <w:ilvl w:val="0"/>
          <w:numId w:val="10"/>
        </w:numPr>
        <w:rPr>
          <w:sz w:val="20"/>
          <w:szCs w:val="20"/>
        </w:rPr>
      </w:pPr>
      <w:r w:rsidRPr="00C27F72">
        <w:rPr>
          <w:sz w:val="20"/>
          <w:szCs w:val="20"/>
        </w:rPr>
        <w:t>Option 1 : aka.ms/</w:t>
      </w:r>
      <w:proofErr w:type="spellStart"/>
      <w:r w:rsidRPr="00C27F72">
        <w:rPr>
          <w:sz w:val="20"/>
          <w:szCs w:val="20"/>
        </w:rPr>
        <w:t>CopilotEE</w:t>
      </w:r>
      <w:proofErr w:type="spellEnd"/>
    </w:p>
    <w:p w14:paraId="5E49D3F9" w14:textId="77777777" w:rsidR="00CC39E9" w:rsidRPr="00C27F72" w:rsidRDefault="00CC39E9" w:rsidP="000C39CB">
      <w:pPr>
        <w:numPr>
          <w:ilvl w:val="0"/>
          <w:numId w:val="10"/>
        </w:numPr>
        <w:rPr>
          <w:sz w:val="20"/>
          <w:szCs w:val="20"/>
        </w:rPr>
      </w:pPr>
      <w:r w:rsidRPr="00C27F72">
        <w:rPr>
          <w:sz w:val="20"/>
          <w:szCs w:val="20"/>
        </w:rPr>
        <w:t>Option 2 : aka.ms/</w:t>
      </w:r>
      <w:proofErr w:type="spellStart"/>
      <w:r w:rsidRPr="00C27F72">
        <w:rPr>
          <w:sz w:val="20"/>
          <w:szCs w:val="20"/>
        </w:rPr>
        <w:t>TeamsEE</w:t>
      </w:r>
      <w:proofErr w:type="spellEnd"/>
    </w:p>
    <w:p w14:paraId="4787A243" w14:textId="0D96BF22" w:rsidR="00CC39E9" w:rsidRPr="00C27F72" w:rsidRDefault="00CC39E9" w:rsidP="00CC39E9">
      <w:pPr>
        <w:ind w:left="0"/>
      </w:pPr>
      <w:r w:rsidRPr="00C27F72">
        <w:t>Testez vous-même ces liens et ces prompts avant de dispenser la formation. Ils sont conçus comme des exemples sur lesquels les participants peuvent s’appuyer pour rédiger leurs messages ou qu’ils peuvent copier directement, si nécessaire.</w:t>
      </w:r>
    </w:p>
    <w:p w14:paraId="0265FB9C" w14:textId="243AC106" w:rsidR="00CC39E9" w:rsidRPr="00C27F72" w:rsidRDefault="00CC39E9" w:rsidP="00CC39E9">
      <w:pPr>
        <w:ind w:left="0"/>
      </w:pPr>
      <w:r w:rsidRPr="00C27F72">
        <w:t xml:space="preserve">Enfin, alors qu’il reste environ 2 à 3 minutes sur le temps imparti pour l’expérience, passez à la diapositive 19 qui présente deux témoignages de clients. Cette diapositive ne requiert aucune intervention orale. Vous pouvez néanmoins laisser les participants le lire s’ils le souhaitent, ce qui, </w:t>
      </w:r>
      <w:r w:rsidR="00C27F72">
        <w:br/>
      </w:r>
      <w:r w:rsidRPr="00C27F72">
        <w:t>en outre, peut servir de transition vers une discussion de groupe.</w:t>
      </w:r>
    </w:p>
    <w:p w14:paraId="53530400" w14:textId="2A7406F5" w:rsidR="00CC39E9" w:rsidRPr="00C27F72" w:rsidRDefault="00CC39E9" w:rsidP="00CC39E9">
      <w:pPr>
        <w:pStyle w:val="Heading1"/>
        <w:rPr>
          <w:sz w:val="34"/>
          <w:szCs w:val="34"/>
        </w:rPr>
      </w:pPr>
      <w:r w:rsidRPr="00C27F72">
        <w:rPr>
          <w:sz w:val="34"/>
          <w:szCs w:val="34"/>
        </w:rPr>
        <w:t>Discussion en groupe et devoirs</w:t>
      </w:r>
    </w:p>
    <w:p w14:paraId="4C3B16FD" w14:textId="77777777" w:rsidR="00CC39E9" w:rsidRDefault="00CC39E9" w:rsidP="00CC39E9">
      <w:pPr>
        <w:ind w:left="0"/>
      </w:pPr>
    </w:p>
    <w:p w14:paraId="603AE242" w14:textId="6689CDBB" w:rsidR="38045BA3" w:rsidRPr="00C27F72" w:rsidRDefault="38045BA3" w:rsidP="212FB3AE">
      <w:pPr>
        <w:ind w:left="0"/>
        <w:rPr>
          <w:sz w:val="20"/>
          <w:szCs w:val="20"/>
        </w:rPr>
      </w:pPr>
      <w:r w:rsidRPr="00C27F72">
        <w:rPr>
          <w:sz w:val="20"/>
          <w:szCs w:val="20"/>
        </w:rPr>
        <w:t xml:space="preserve">À l’issue de la formation, nous souhaitons susciter une discussion approfondie à l’aide de la question présentée sur la diapositive 20 : « Comment voyez-vous votre équipe intégrer Microsoft </w:t>
      </w:r>
      <w:proofErr w:type="spellStart"/>
      <w:r w:rsidRPr="00C27F72">
        <w:rPr>
          <w:sz w:val="20"/>
          <w:szCs w:val="20"/>
        </w:rPr>
        <w:t>Copilot</w:t>
      </w:r>
      <w:proofErr w:type="spellEnd"/>
      <w:r w:rsidRPr="00C27F72">
        <w:rPr>
          <w:sz w:val="20"/>
          <w:szCs w:val="20"/>
        </w:rPr>
        <w:t xml:space="preserve"> ? » </w:t>
      </w:r>
    </w:p>
    <w:p w14:paraId="16640FDA" w14:textId="4C81CFAC" w:rsidR="38045BA3" w:rsidRPr="00C27F72" w:rsidRDefault="38045BA3" w:rsidP="212FB3AE">
      <w:pPr>
        <w:ind w:left="0"/>
        <w:rPr>
          <w:sz w:val="20"/>
          <w:szCs w:val="20"/>
        </w:rPr>
      </w:pPr>
      <w:r w:rsidRPr="00C27F72">
        <w:rPr>
          <w:sz w:val="20"/>
          <w:szCs w:val="20"/>
        </w:rPr>
        <w:t xml:space="preserve">Pendant que cette diapositive est visible, faites le tour de la salle et invitez chaque participant à faire part de ses réflexions. Cela encourage les participants à réfléchir non seulement à la manière dont Microsoft </w:t>
      </w:r>
      <w:proofErr w:type="spellStart"/>
      <w:r w:rsidRPr="00C27F72">
        <w:rPr>
          <w:sz w:val="20"/>
          <w:szCs w:val="20"/>
        </w:rPr>
        <w:t>Copilot</w:t>
      </w:r>
      <w:proofErr w:type="spellEnd"/>
      <w:r w:rsidRPr="00C27F72">
        <w:rPr>
          <w:sz w:val="20"/>
          <w:szCs w:val="20"/>
        </w:rPr>
        <w:t xml:space="preserve"> peut optimiser leurs flux de travail quotidiens, mais aussi à son potentiel d’amélioration de l’efficacité au sein de leurs équipes et de leur organisation. Lors de notre formation pilote, nous avons pu constater de visu que cette approche engageait activement les participants.</w:t>
      </w:r>
    </w:p>
    <w:p w14:paraId="7899306B" w14:textId="0A85E0F1" w:rsidR="005512A8" w:rsidRPr="00C27F72" w:rsidRDefault="005512A8" w:rsidP="005512A8">
      <w:pPr>
        <w:ind w:left="0"/>
        <w:rPr>
          <w:sz w:val="20"/>
          <w:szCs w:val="20"/>
        </w:rPr>
      </w:pPr>
      <w:r w:rsidRPr="00C27F72">
        <w:rPr>
          <w:sz w:val="20"/>
          <w:szCs w:val="20"/>
        </w:rPr>
        <w:t xml:space="preserve">Pour conclure la session, la diapositive 21 présente un « devoir ». Si le temps le permet, encouragez les participants à télécharger l’application Microsoft </w:t>
      </w:r>
      <w:proofErr w:type="spellStart"/>
      <w:r w:rsidRPr="00C27F72">
        <w:rPr>
          <w:sz w:val="20"/>
          <w:szCs w:val="20"/>
        </w:rPr>
        <w:t>Copilot</w:t>
      </w:r>
      <w:proofErr w:type="spellEnd"/>
      <w:r w:rsidRPr="00C27F72">
        <w:rPr>
          <w:sz w:val="20"/>
          <w:szCs w:val="20"/>
        </w:rPr>
        <w:t xml:space="preserve"> sur leurs appareils mobiles et à explorer les exemples de prompts fournis. Si le temps est limité, affichez cette diapositive au moment où les participants se préparent à partir. Dans les deux cas, demandez aux participants de télécharger l’application, en soulignant son importance pour qu’ils continuent à s’intéresser au produit.</w:t>
      </w:r>
    </w:p>
    <w:p w14:paraId="0BBAE741" w14:textId="505A42A7" w:rsidR="00CC39E9" w:rsidRPr="00C27F72" w:rsidRDefault="005512A8" w:rsidP="005512A8">
      <w:pPr>
        <w:ind w:left="0"/>
        <w:rPr>
          <w:rFonts w:asciiTheme="minorHAnsi" w:hAnsiTheme="minorHAnsi"/>
          <w:sz w:val="20"/>
          <w:szCs w:val="20"/>
        </w:rPr>
      </w:pPr>
      <w:r w:rsidRPr="00C27F72">
        <w:rPr>
          <w:b/>
          <w:sz w:val="20"/>
          <w:szCs w:val="20"/>
        </w:rPr>
        <w:t xml:space="preserve">Remarque : </w:t>
      </w:r>
      <w:r w:rsidRPr="00C27F72">
        <w:rPr>
          <w:sz w:val="20"/>
          <w:szCs w:val="20"/>
        </w:rPr>
        <w:t xml:space="preserve">Des exemples de prompts pour l’application Microsoft </w:t>
      </w:r>
      <w:proofErr w:type="spellStart"/>
      <w:r w:rsidRPr="00C27F72">
        <w:rPr>
          <w:sz w:val="20"/>
          <w:szCs w:val="20"/>
        </w:rPr>
        <w:t>Copilot</w:t>
      </w:r>
      <w:proofErr w:type="spellEnd"/>
      <w:r w:rsidRPr="00C27F72">
        <w:rPr>
          <w:sz w:val="20"/>
          <w:szCs w:val="20"/>
        </w:rPr>
        <w:t xml:space="preserve"> sont également disponibles</w:t>
      </w:r>
      <w:r>
        <w:t xml:space="preserve"> via le lien </w:t>
      </w:r>
      <w:r w:rsidRPr="00C27F72">
        <w:rPr>
          <w:sz w:val="20"/>
          <w:szCs w:val="20"/>
        </w:rPr>
        <w:t>AKA des défis interactifs.</w:t>
      </w:r>
    </w:p>
    <w:p w14:paraId="5E85270F" w14:textId="31BBE8E5" w:rsidR="00501308" w:rsidRPr="00DA3F30" w:rsidRDefault="00B73A69" w:rsidP="00DA3F30">
      <w:pPr>
        <w:pStyle w:val="Heading1"/>
        <w:rPr>
          <w:sz w:val="34"/>
          <w:szCs w:val="34"/>
        </w:rPr>
      </w:pPr>
      <w:r w:rsidRPr="00C27F72">
        <w:rPr>
          <w:sz w:val="34"/>
          <w:szCs w:val="34"/>
        </w:rPr>
        <w:t>Commentaires</w:t>
      </w:r>
    </w:p>
    <w:p w14:paraId="508E8AB2" w14:textId="5A34EDAC" w:rsidR="00002E11" w:rsidRPr="00C27F72" w:rsidRDefault="00B73A69" w:rsidP="008F7C62">
      <w:pPr>
        <w:ind w:left="0"/>
        <w:rPr>
          <w:rFonts w:asciiTheme="minorHAnsi" w:hAnsiTheme="minorHAnsi"/>
          <w:sz w:val="20"/>
          <w:szCs w:val="20"/>
        </w:rPr>
      </w:pPr>
      <w:r w:rsidRPr="00C27F72">
        <w:rPr>
          <w:rFonts w:asciiTheme="minorHAnsi" w:hAnsiTheme="minorHAnsi"/>
          <w:sz w:val="20"/>
          <w:szCs w:val="20"/>
        </w:rPr>
        <w:t xml:space="preserve">Dans ce cours, nous vous fournissons un cadre de travail. Prenez le temps de vous préparer et de réfléchir à la valeur que seul un instructeur peut apporter à la formation. Nous espérons collaborer avec vous pour offrir une formation exceptionnelle, et nous apprécions vos commentaires. </w:t>
      </w:r>
    </w:p>
    <w:sectPr w:rsidR="00002E11" w:rsidRPr="00C27F72" w:rsidSect="00AF0DDB">
      <w:headerReference w:type="even" r:id="rId18"/>
      <w:headerReference w:type="default" r:id="rId19"/>
      <w:footerReference w:type="default" r:id="rId20"/>
      <w:headerReference w:type="firs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BCD6" w14:textId="77777777" w:rsidR="007B1AC1" w:rsidRDefault="007B1AC1" w:rsidP="00430BDB">
      <w:pPr>
        <w:spacing w:after="0" w:line="240" w:lineRule="auto"/>
      </w:pPr>
      <w:r>
        <w:separator/>
      </w:r>
    </w:p>
  </w:endnote>
  <w:endnote w:type="continuationSeparator" w:id="0">
    <w:p w14:paraId="07C2B4EC" w14:textId="77777777" w:rsidR="007B1AC1" w:rsidRDefault="007B1AC1" w:rsidP="00430BDB">
      <w:pPr>
        <w:spacing w:after="0" w:line="240" w:lineRule="auto"/>
      </w:pPr>
      <w:r>
        <w:continuationSeparator/>
      </w:r>
    </w:p>
  </w:endnote>
  <w:endnote w:type="continuationNotice" w:id="1">
    <w:p w14:paraId="426F77CC" w14:textId="77777777" w:rsidR="007B1AC1" w:rsidRDefault="007B1A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w:altName w:val="Segoe UI"/>
    <w:panose1 w:val="020B0502040504020203"/>
    <w:charset w:val="00"/>
    <w:family w:val="swiss"/>
    <w:pitch w:val="variable"/>
    <w:sig w:usb0="A00002AF" w:usb1="4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Semibold">
    <w:altName w:val="Segoe UI Semibold"/>
    <w:panose1 w:val="020B0702040200020203"/>
    <w:charset w:val="00"/>
    <w:family w:val="swiss"/>
    <w:pitch w:val="variable"/>
    <w:sig w:usb0="00000003" w:usb1="00000000" w:usb2="00000000" w:usb3="00000000" w:csb0="00000001" w:csb1="00000000"/>
  </w:font>
  <w:font w:name="Segoe Condensed">
    <w:altName w:val="Tahoma"/>
    <w:panose1 w:val="020B0606040200020203"/>
    <w:charset w:val="00"/>
    <w:family w:val="swiss"/>
    <w:pitch w:val="variable"/>
    <w:sig w:usb0="A00002AF" w:usb1="4000205B" w:usb2="00000000" w:usb3="00000000" w:csb0="0000009F" w:csb1="00000000"/>
  </w:font>
  <w:font w:name="Segoe UI Semibold">
    <w:altName w:val="Segoe UI Semibold"/>
    <w:panose1 w:val="020B07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B739" w14:textId="62E574A5" w:rsidR="00252304" w:rsidRDefault="00252304" w:rsidP="00252304">
    <w:pPr>
      <w:pStyle w:val="Footer"/>
      <w:jc w:val="right"/>
    </w:pPr>
    <w:r>
      <w:t xml:space="preserve">Page </w:t>
    </w:r>
    <w:r>
      <w:fldChar w:fldCharType="begin"/>
    </w:r>
    <w:r>
      <w:instrText xml:space="preserve"> PAGE   \* MERGEFORMAT </w:instrText>
    </w:r>
    <w:r>
      <w:fldChar w:fldCharType="separate"/>
    </w:r>
    <w:r>
      <w:t>1</w:t>
    </w:r>
    <w:r>
      <w:fldChar w:fldCharType="end"/>
    </w:r>
  </w:p>
  <w:p w14:paraId="2C778AE5" w14:textId="77777777" w:rsidR="00252304" w:rsidRDefault="00252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A2C6B" w14:textId="77777777" w:rsidR="007B1AC1" w:rsidRDefault="007B1AC1" w:rsidP="00430BDB">
      <w:pPr>
        <w:spacing w:after="0" w:line="240" w:lineRule="auto"/>
      </w:pPr>
      <w:r>
        <w:separator/>
      </w:r>
    </w:p>
  </w:footnote>
  <w:footnote w:type="continuationSeparator" w:id="0">
    <w:p w14:paraId="6E35CD31" w14:textId="77777777" w:rsidR="007B1AC1" w:rsidRDefault="007B1AC1" w:rsidP="00430BDB">
      <w:pPr>
        <w:spacing w:after="0" w:line="240" w:lineRule="auto"/>
      </w:pPr>
      <w:r>
        <w:continuationSeparator/>
      </w:r>
    </w:p>
  </w:footnote>
  <w:footnote w:type="continuationNotice" w:id="1">
    <w:p w14:paraId="29C768BC" w14:textId="77777777" w:rsidR="007B1AC1" w:rsidRDefault="007B1A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B2D9A" w14:textId="77777777" w:rsidR="00470A22" w:rsidRPr="00A45359" w:rsidRDefault="00D84EFE" w:rsidP="00470A22">
    <w:pPr>
      <w:pStyle w:val="Headerleft"/>
    </w:pPr>
    <w:r>
      <w:t>#-</w:t>
    </w:r>
    <w:r w:rsidRPr="00A45359">
      <w:rPr>
        <w:rStyle w:val="Folio"/>
      </w:rPr>
      <w:fldChar w:fldCharType="begin"/>
    </w:r>
    <w:r w:rsidRPr="00A45359">
      <w:rPr>
        <w:rStyle w:val="Folio"/>
      </w:rPr>
      <w:instrText xml:space="preserve"> PAGE   \* MERGEFORMAT </w:instrText>
    </w:r>
    <w:r w:rsidRPr="00A45359">
      <w:rPr>
        <w:rStyle w:val="Folio"/>
      </w:rPr>
      <w:fldChar w:fldCharType="separate"/>
    </w:r>
    <w:r>
      <w:rPr>
        <w:rStyle w:val="Folio"/>
      </w:rPr>
      <w:t>2</w:t>
    </w:r>
    <w:r w:rsidRPr="00A45359">
      <w:rPr>
        <w:rStyle w:val="Folio"/>
      </w:rPr>
      <w:fldChar w:fldCharType="end"/>
    </w:r>
    <w:r>
      <w:tab/>
      <w:t>Titre du cours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237F" w14:textId="559BA050" w:rsidR="00470A22" w:rsidRPr="00A45359" w:rsidRDefault="00D84EFE" w:rsidP="00252304">
    <w:pPr>
      <w:pStyle w:val="Headerright"/>
      <w:tabs>
        <w:tab w:val="clear" w:pos="7200"/>
        <w:tab w:val="clear" w:pos="8460"/>
        <w:tab w:val="right" w:pos="9533"/>
      </w:tabs>
      <w:jc w:val="both"/>
      <w:rPr>
        <w:rStyle w:val="Folio"/>
      </w:rPr>
    </w:pPr>
    <w:r>
      <w:rPr>
        <w:rStyle w:val="Folio"/>
      </w:rPr>
      <w:t>Guide de préparation du formateur : MS-4008</w:t>
    </w:r>
    <w:r>
      <w:rPr>
        <w:rStyle w:val="Folio"/>
      </w:rPr>
      <w:tab/>
      <w:t xml:space="preserve">                   </w:t>
    </w:r>
    <w:proofErr w:type="gramStart"/>
    <w:r>
      <w:rPr>
        <w:rStyle w:val="Folio"/>
      </w:rPr>
      <w:t>Mai</w:t>
    </w:r>
    <w:proofErr w:type="gramEnd"/>
    <w:r>
      <w:rPr>
        <w:rStyle w:val="Folio"/>
      </w:rPr>
      <w:t>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B96D4" w14:textId="77777777" w:rsidR="00470A22" w:rsidRDefault="00D84EFE" w:rsidP="00470A22">
    <w:pPr>
      <w:pStyle w:val="Headerleft"/>
    </w:pPr>
    <w:r>
      <w:t>#-</w:t>
    </w:r>
    <w:r w:rsidRPr="000E5628">
      <w:rPr>
        <w:rStyle w:val="Folio"/>
      </w:rPr>
      <w:fldChar w:fldCharType="begin"/>
    </w:r>
    <w:r w:rsidRPr="000E5628">
      <w:rPr>
        <w:rStyle w:val="Folio"/>
      </w:rPr>
      <w:instrText xml:space="preserve"> PAGE   \* MERGEFORMAT </w:instrText>
    </w:r>
    <w:r w:rsidRPr="000E5628">
      <w:rPr>
        <w:rStyle w:val="Folio"/>
      </w:rPr>
      <w:fldChar w:fldCharType="separate"/>
    </w:r>
    <w:r>
      <w:rPr>
        <w:rStyle w:val="Folio"/>
      </w:rPr>
      <w:t>1</w:t>
    </w:r>
    <w:r w:rsidRPr="000E5628">
      <w:rPr>
        <w:rStyle w:val="Foli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52A68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D220B7"/>
    <w:multiLevelType w:val="multilevel"/>
    <w:tmpl w:val="69F2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14BED"/>
    <w:multiLevelType w:val="multilevel"/>
    <w:tmpl w:val="1526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82424"/>
    <w:multiLevelType w:val="hybridMultilevel"/>
    <w:tmpl w:val="3ED0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1A31"/>
    <w:multiLevelType w:val="hybridMultilevel"/>
    <w:tmpl w:val="FCBEC8CA"/>
    <w:lvl w:ilvl="0" w:tplc="F8EC2D52">
      <w:numFmt w:val="bullet"/>
      <w:lvlText w:val="-"/>
      <w:lvlJc w:val="left"/>
      <w:pPr>
        <w:ind w:left="720" w:hanging="360"/>
      </w:pPr>
      <w:rPr>
        <w:rFonts w:ascii="Segoe UI" w:eastAsia="Times New Roman" w:hAnsi="Segoe UI" w:cs="Segoe UI" w:hint="default"/>
        <w:color w:val="000000"/>
        <w:sz w:val="2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365B2"/>
    <w:multiLevelType w:val="multilevel"/>
    <w:tmpl w:val="74EA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56F3F9"/>
    <w:multiLevelType w:val="hybridMultilevel"/>
    <w:tmpl w:val="FFFFFFFF"/>
    <w:lvl w:ilvl="0" w:tplc="671E7C24">
      <w:start w:val="1"/>
      <w:numFmt w:val="bullet"/>
      <w:lvlText w:val=""/>
      <w:lvlJc w:val="left"/>
      <w:pPr>
        <w:ind w:left="720" w:hanging="360"/>
      </w:pPr>
      <w:rPr>
        <w:rFonts w:ascii="Symbol" w:hAnsi="Symbol" w:hint="default"/>
      </w:rPr>
    </w:lvl>
    <w:lvl w:ilvl="1" w:tplc="FD960EFE">
      <w:start w:val="1"/>
      <w:numFmt w:val="bullet"/>
      <w:lvlText w:val="o"/>
      <w:lvlJc w:val="left"/>
      <w:pPr>
        <w:ind w:left="1440" w:hanging="360"/>
      </w:pPr>
      <w:rPr>
        <w:rFonts w:ascii="Courier New" w:hAnsi="Courier New" w:hint="default"/>
      </w:rPr>
    </w:lvl>
    <w:lvl w:ilvl="2" w:tplc="765C03A6">
      <w:start w:val="1"/>
      <w:numFmt w:val="bullet"/>
      <w:lvlText w:val=""/>
      <w:lvlJc w:val="left"/>
      <w:pPr>
        <w:ind w:left="2160" w:hanging="360"/>
      </w:pPr>
      <w:rPr>
        <w:rFonts w:ascii="Wingdings" w:hAnsi="Wingdings" w:hint="default"/>
      </w:rPr>
    </w:lvl>
    <w:lvl w:ilvl="3" w:tplc="5B08B98A">
      <w:start w:val="1"/>
      <w:numFmt w:val="bullet"/>
      <w:lvlText w:val=""/>
      <w:lvlJc w:val="left"/>
      <w:pPr>
        <w:ind w:left="2880" w:hanging="360"/>
      </w:pPr>
      <w:rPr>
        <w:rFonts w:ascii="Symbol" w:hAnsi="Symbol" w:hint="default"/>
      </w:rPr>
    </w:lvl>
    <w:lvl w:ilvl="4" w:tplc="9222B538">
      <w:start w:val="1"/>
      <w:numFmt w:val="bullet"/>
      <w:lvlText w:val="o"/>
      <w:lvlJc w:val="left"/>
      <w:pPr>
        <w:ind w:left="3600" w:hanging="360"/>
      </w:pPr>
      <w:rPr>
        <w:rFonts w:ascii="Courier New" w:hAnsi="Courier New" w:hint="default"/>
      </w:rPr>
    </w:lvl>
    <w:lvl w:ilvl="5" w:tplc="C4CEBDDE">
      <w:start w:val="1"/>
      <w:numFmt w:val="bullet"/>
      <w:lvlText w:val=""/>
      <w:lvlJc w:val="left"/>
      <w:pPr>
        <w:ind w:left="4320" w:hanging="360"/>
      </w:pPr>
      <w:rPr>
        <w:rFonts w:ascii="Wingdings" w:hAnsi="Wingdings" w:hint="default"/>
      </w:rPr>
    </w:lvl>
    <w:lvl w:ilvl="6" w:tplc="9D4E5B56">
      <w:start w:val="1"/>
      <w:numFmt w:val="bullet"/>
      <w:lvlText w:val=""/>
      <w:lvlJc w:val="left"/>
      <w:pPr>
        <w:ind w:left="5040" w:hanging="360"/>
      </w:pPr>
      <w:rPr>
        <w:rFonts w:ascii="Symbol" w:hAnsi="Symbol" w:hint="default"/>
      </w:rPr>
    </w:lvl>
    <w:lvl w:ilvl="7" w:tplc="527E3D6C">
      <w:start w:val="1"/>
      <w:numFmt w:val="bullet"/>
      <w:lvlText w:val="o"/>
      <w:lvlJc w:val="left"/>
      <w:pPr>
        <w:ind w:left="5760" w:hanging="360"/>
      </w:pPr>
      <w:rPr>
        <w:rFonts w:ascii="Courier New" w:hAnsi="Courier New" w:hint="default"/>
      </w:rPr>
    </w:lvl>
    <w:lvl w:ilvl="8" w:tplc="C2C80658">
      <w:start w:val="1"/>
      <w:numFmt w:val="bullet"/>
      <w:lvlText w:val=""/>
      <w:lvlJc w:val="left"/>
      <w:pPr>
        <w:ind w:left="6480" w:hanging="360"/>
      </w:pPr>
      <w:rPr>
        <w:rFonts w:ascii="Wingdings" w:hAnsi="Wingdings" w:hint="default"/>
      </w:rPr>
    </w:lvl>
  </w:abstractNum>
  <w:abstractNum w:abstractNumId="7" w15:restartNumberingAfterBreak="0">
    <w:nsid w:val="39F703B5"/>
    <w:multiLevelType w:val="hybridMultilevel"/>
    <w:tmpl w:val="BB6EE1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CA42BAB"/>
    <w:multiLevelType w:val="hybridMultilevel"/>
    <w:tmpl w:val="FFFFFFFF"/>
    <w:lvl w:ilvl="0" w:tplc="0A8E60BC">
      <w:start w:val="1"/>
      <w:numFmt w:val="bullet"/>
      <w:lvlText w:val=""/>
      <w:lvlJc w:val="left"/>
      <w:pPr>
        <w:ind w:left="720" w:hanging="360"/>
      </w:pPr>
      <w:rPr>
        <w:rFonts w:ascii="Symbol" w:hAnsi="Symbol" w:hint="default"/>
      </w:rPr>
    </w:lvl>
    <w:lvl w:ilvl="1" w:tplc="74904298">
      <w:start w:val="1"/>
      <w:numFmt w:val="bullet"/>
      <w:lvlText w:val="o"/>
      <w:lvlJc w:val="left"/>
      <w:pPr>
        <w:ind w:left="1440" w:hanging="360"/>
      </w:pPr>
      <w:rPr>
        <w:rFonts w:ascii="Courier New" w:hAnsi="Courier New" w:hint="default"/>
      </w:rPr>
    </w:lvl>
    <w:lvl w:ilvl="2" w:tplc="425E5F30">
      <w:start w:val="1"/>
      <w:numFmt w:val="bullet"/>
      <w:lvlText w:val=""/>
      <w:lvlJc w:val="left"/>
      <w:pPr>
        <w:ind w:left="2160" w:hanging="360"/>
      </w:pPr>
      <w:rPr>
        <w:rFonts w:ascii="Wingdings" w:hAnsi="Wingdings" w:hint="default"/>
      </w:rPr>
    </w:lvl>
    <w:lvl w:ilvl="3" w:tplc="254AF0EE">
      <w:start w:val="1"/>
      <w:numFmt w:val="bullet"/>
      <w:lvlText w:val=""/>
      <w:lvlJc w:val="left"/>
      <w:pPr>
        <w:ind w:left="2880" w:hanging="360"/>
      </w:pPr>
      <w:rPr>
        <w:rFonts w:ascii="Symbol" w:hAnsi="Symbol" w:hint="default"/>
      </w:rPr>
    </w:lvl>
    <w:lvl w:ilvl="4" w:tplc="78AA727A">
      <w:start w:val="1"/>
      <w:numFmt w:val="bullet"/>
      <w:lvlText w:val="o"/>
      <w:lvlJc w:val="left"/>
      <w:pPr>
        <w:ind w:left="3600" w:hanging="360"/>
      </w:pPr>
      <w:rPr>
        <w:rFonts w:ascii="Courier New" w:hAnsi="Courier New" w:hint="default"/>
      </w:rPr>
    </w:lvl>
    <w:lvl w:ilvl="5" w:tplc="2CDC6500">
      <w:start w:val="1"/>
      <w:numFmt w:val="bullet"/>
      <w:lvlText w:val=""/>
      <w:lvlJc w:val="left"/>
      <w:pPr>
        <w:ind w:left="4320" w:hanging="360"/>
      </w:pPr>
      <w:rPr>
        <w:rFonts w:ascii="Wingdings" w:hAnsi="Wingdings" w:hint="default"/>
      </w:rPr>
    </w:lvl>
    <w:lvl w:ilvl="6" w:tplc="428EB284">
      <w:start w:val="1"/>
      <w:numFmt w:val="bullet"/>
      <w:lvlText w:val=""/>
      <w:lvlJc w:val="left"/>
      <w:pPr>
        <w:ind w:left="5040" w:hanging="360"/>
      </w:pPr>
      <w:rPr>
        <w:rFonts w:ascii="Symbol" w:hAnsi="Symbol" w:hint="default"/>
      </w:rPr>
    </w:lvl>
    <w:lvl w:ilvl="7" w:tplc="014C125E">
      <w:start w:val="1"/>
      <w:numFmt w:val="bullet"/>
      <w:lvlText w:val="o"/>
      <w:lvlJc w:val="left"/>
      <w:pPr>
        <w:ind w:left="5760" w:hanging="360"/>
      </w:pPr>
      <w:rPr>
        <w:rFonts w:ascii="Courier New" w:hAnsi="Courier New" w:hint="default"/>
      </w:rPr>
    </w:lvl>
    <w:lvl w:ilvl="8" w:tplc="286C395A">
      <w:start w:val="1"/>
      <w:numFmt w:val="bullet"/>
      <w:lvlText w:val=""/>
      <w:lvlJc w:val="left"/>
      <w:pPr>
        <w:ind w:left="6480" w:hanging="360"/>
      </w:pPr>
      <w:rPr>
        <w:rFonts w:ascii="Wingdings" w:hAnsi="Wingdings" w:hint="default"/>
      </w:rPr>
    </w:lvl>
  </w:abstractNum>
  <w:abstractNum w:abstractNumId="9" w15:restartNumberingAfterBreak="0">
    <w:nsid w:val="483492B1"/>
    <w:multiLevelType w:val="hybridMultilevel"/>
    <w:tmpl w:val="FFFFFFFF"/>
    <w:lvl w:ilvl="0" w:tplc="AD922954">
      <w:start w:val="1"/>
      <w:numFmt w:val="bullet"/>
      <w:lvlText w:val=""/>
      <w:lvlJc w:val="left"/>
      <w:pPr>
        <w:ind w:left="720" w:hanging="360"/>
      </w:pPr>
      <w:rPr>
        <w:rFonts w:ascii="Symbol" w:hAnsi="Symbol" w:hint="default"/>
      </w:rPr>
    </w:lvl>
    <w:lvl w:ilvl="1" w:tplc="F962B7BA">
      <w:start w:val="1"/>
      <w:numFmt w:val="bullet"/>
      <w:lvlText w:val="o"/>
      <w:lvlJc w:val="left"/>
      <w:pPr>
        <w:ind w:left="1440" w:hanging="360"/>
      </w:pPr>
      <w:rPr>
        <w:rFonts w:ascii="Courier New" w:hAnsi="Courier New" w:hint="default"/>
      </w:rPr>
    </w:lvl>
    <w:lvl w:ilvl="2" w:tplc="0F6C0542">
      <w:start w:val="1"/>
      <w:numFmt w:val="bullet"/>
      <w:lvlText w:val=""/>
      <w:lvlJc w:val="left"/>
      <w:pPr>
        <w:ind w:left="2160" w:hanging="360"/>
      </w:pPr>
      <w:rPr>
        <w:rFonts w:ascii="Wingdings" w:hAnsi="Wingdings" w:hint="default"/>
      </w:rPr>
    </w:lvl>
    <w:lvl w:ilvl="3" w:tplc="28C6C07A">
      <w:start w:val="1"/>
      <w:numFmt w:val="bullet"/>
      <w:lvlText w:val=""/>
      <w:lvlJc w:val="left"/>
      <w:pPr>
        <w:ind w:left="2880" w:hanging="360"/>
      </w:pPr>
      <w:rPr>
        <w:rFonts w:ascii="Symbol" w:hAnsi="Symbol" w:hint="default"/>
      </w:rPr>
    </w:lvl>
    <w:lvl w:ilvl="4" w:tplc="89D8A5BC">
      <w:start w:val="1"/>
      <w:numFmt w:val="bullet"/>
      <w:lvlText w:val="o"/>
      <w:lvlJc w:val="left"/>
      <w:pPr>
        <w:ind w:left="3600" w:hanging="360"/>
      </w:pPr>
      <w:rPr>
        <w:rFonts w:ascii="Courier New" w:hAnsi="Courier New" w:hint="default"/>
      </w:rPr>
    </w:lvl>
    <w:lvl w:ilvl="5" w:tplc="A15006FC">
      <w:start w:val="1"/>
      <w:numFmt w:val="bullet"/>
      <w:lvlText w:val=""/>
      <w:lvlJc w:val="left"/>
      <w:pPr>
        <w:ind w:left="4320" w:hanging="360"/>
      </w:pPr>
      <w:rPr>
        <w:rFonts w:ascii="Wingdings" w:hAnsi="Wingdings" w:hint="default"/>
      </w:rPr>
    </w:lvl>
    <w:lvl w:ilvl="6" w:tplc="6F42A7D6">
      <w:start w:val="1"/>
      <w:numFmt w:val="bullet"/>
      <w:lvlText w:val=""/>
      <w:lvlJc w:val="left"/>
      <w:pPr>
        <w:ind w:left="5040" w:hanging="360"/>
      </w:pPr>
      <w:rPr>
        <w:rFonts w:ascii="Symbol" w:hAnsi="Symbol" w:hint="default"/>
      </w:rPr>
    </w:lvl>
    <w:lvl w:ilvl="7" w:tplc="4E5C9638">
      <w:start w:val="1"/>
      <w:numFmt w:val="bullet"/>
      <w:lvlText w:val="o"/>
      <w:lvlJc w:val="left"/>
      <w:pPr>
        <w:ind w:left="5760" w:hanging="360"/>
      </w:pPr>
      <w:rPr>
        <w:rFonts w:ascii="Courier New" w:hAnsi="Courier New" w:hint="default"/>
      </w:rPr>
    </w:lvl>
    <w:lvl w:ilvl="8" w:tplc="631CBC8E">
      <w:start w:val="1"/>
      <w:numFmt w:val="bullet"/>
      <w:lvlText w:val=""/>
      <w:lvlJc w:val="left"/>
      <w:pPr>
        <w:ind w:left="6480" w:hanging="360"/>
      </w:pPr>
      <w:rPr>
        <w:rFonts w:ascii="Wingdings" w:hAnsi="Wingdings" w:hint="default"/>
      </w:rPr>
    </w:lvl>
  </w:abstractNum>
  <w:abstractNum w:abstractNumId="10" w15:restartNumberingAfterBreak="0">
    <w:nsid w:val="608E6F73"/>
    <w:multiLevelType w:val="multilevel"/>
    <w:tmpl w:val="A31628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4C38F8"/>
    <w:multiLevelType w:val="hybridMultilevel"/>
    <w:tmpl w:val="D256BD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BC13AF"/>
    <w:multiLevelType w:val="multilevel"/>
    <w:tmpl w:val="8E9C9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C237EE"/>
    <w:multiLevelType w:val="multilevel"/>
    <w:tmpl w:val="CC04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D047D"/>
    <w:multiLevelType w:val="hybridMultilevel"/>
    <w:tmpl w:val="B3D0E61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279681367">
    <w:abstractNumId w:val="0"/>
  </w:num>
  <w:num w:numId="2" w16cid:durableId="244539868">
    <w:abstractNumId w:val="11"/>
  </w:num>
  <w:num w:numId="3" w16cid:durableId="528105402">
    <w:abstractNumId w:val="3"/>
  </w:num>
  <w:num w:numId="4" w16cid:durableId="168450593">
    <w:abstractNumId w:val="14"/>
  </w:num>
  <w:num w:numId="5" w16cid:durableId="1435706227">
    <w:abstractNumId w:val="7"/>
  </w:num>
  <w:num w:numId="6" w16cid:durableId="1500583047">
    <w:abstractNumId w:val="4"/>
  </w:num>
  <w:num w:numId="7" w16cid:durableId="734082174">
    <w:abstractNumId w:val="10"/>
  </w:num>
  <w:num w:numId="8" w16cid:durableId="1502499452">
    <w:abstractNumId w:val="12"/>
  </w:num>
  <w:num w:numId="9" w16cid:durableId="240334828">
    <w:abstractNumId w:val="5"/>
  </w:num>
  <w:num w:numId="10" w16cid:durableId="1882669497">
    <w:abstractNumId w:val="2"/>
  </w:num>
  <w:num w:numId="11" w16cid:durableId="318660838">
    <w:abstractNumId w:val="1"/>
  </w:num>
  <w:num w:numId="12" w16cid:durableId="1981500495">
    <w:abstractNumId w:val="13"/>
  </w:num>
  <w:num w:numId="13" w16cid:durableId="1744110095">
    <w:abstractNumId w:val="6"/>
  </w:num>
  <w:num w:numId="14" w16cid:durableId="268439256">
    <w:abstractNumId w:val="8"/>
  </w:num>
  <w:num w:numId="15" w16cid:durableId="2116056634">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B"/>
    <w:rsid w:val="0000097D"/>
    <w:rsid w:val="00002E11"/>
    <w:rsid w:val="000038B5"/>
    <w:rsid w:val="000049DC"/>
    <w:rsid w:val="0000548F"/>
    <w:rsid w:val="00005AE9"/>
    <w:rsid w:val="000106FD"/>
    <w:rsid w:val="000239CA"/>
    <w:rsid w:val="000247C4"/>
    <w:rsid w:val="0002652C"/>
    <w:rsid w:val="000270E9"/>
    <w:rsid w:val="000276E7"/>
    <w:rsid w:val="000306CC"/>
    <w:rsid w:val="00033F4A"/>
    <w:rsid w:val="00034B61"/>
    <w:rsid w:val="00036811"/>
    <w:rsid w:val="00036CB3"/>
    <w:rsid w:val="00041CE8"/>
    <w:rsid w:val="00042871"/>
    <w:rsid w:val="00043198"/>
    <w:rsid w:val="00044ACB"/>
    <w:rsid w:val="00045A97"/>
    <w:rsid w:val="000478E3"/>
    <w:rsid w:val="00050799"/>
    <w:rsid w:val="00052DDF"/>
    <w:rsid w:val="00054578"/>
    <w:rsid w:val="0005482B"/>
    <w:rsid w:val="000559A9"/>
    <w:rsid w:val="00056B70"/>
    <w:rsid w:val="00056DA0"/>
    <w:rsid w:val="000628D0"/>
    <w:rsid w:val="000634F3"/>
    <w:rsid w:val="00065829"/>
    <w:rsid w:val="000670E7"/>
    <w:rsid w:val="000670FF"/>
    <w:rsid w:val="00067839"/>
    <w:rsid w:val="00074E79"/>
    <w:rsid w:val="00075CE1"/>
    <w:rsid w:val="000766A8"/>
    <w:rsid w:val="00080A3F"/>
    <w:rsid w:val="00084F81"/>
    <w:rsid w:val="00086B85"/>
    <w:rsid w:val="00087AAF"/>
    <w:rsid w:val="00090503"/>
    <w:rsid w:val="00090A4A"/>
    <w:rsid w:val="0009181C"/>
    <w:rsid w:val="000919DB"/>
    <w:rsid w:val="000945A3"/>
    <w:rsid w:val="00094839"/>
    <w:rsid w:val="0009654B"/>
    <w:rsid w:val="000A27F9"/>
    <w:rsid w:val="000A3052"/>
    <w:rsid w:val="000A4544"/>
    <w:rsid w:val="000A54AA"/>
    <w:rsid w:val="000B2182"/>
    <w:rsid w:val="000B3502"/>
    <w:rsid w:val="000B35EB"/>
    <w:rsid w:val="000B4979"/>
    <w:rsid w:val="000B5537"/>
    <w:rsid w:val="000B6F21"/>
    <w:rsid w:val="000C0C53"/>
    <w:rsid w:val="000C2413"/>
    <w:rsid w:val="000C39CB"/>
    <w:rsid w:val="000C51E2"/>
    <w:rsid w:val="000C5D98"/>
    <w:rsid w:val="000C6016"/>
    <w:rsid w:val="000C70DB"/>
    <w:rsid w:val="000D007E"/>
    <w:rsid w:val="000D0A0C"/>
    <w:rsid w:val="000D1BD2"/>
    <w:rsid w:val="000D226D"/>
    <w:rsid w:val="000D2EBC"/>
    <w:rsid w:val="000D3A41"/>
    <w:rsid w:val="000D6152"/>
    <w:rsid w:val="000D6288"/>
    <w:rsid w:val="000E015F"/>
    <w:rsid w:val="000E0549"/>
    <w:rsid w:val="000E125E"/>
    <w:rsid w:val="000E1730"/>
    <w:rsid w:val="000E2AE4"/>
    <w:rsid w:val="000F49C6"/>
    <w:rsid w:val="000F687D"/>
    <w:rsid w:val="000F75CA"/>
    <w:rsid w:val="000F77E8"/>
    <w:rsid w:val="00102429"/>
    <w:rsid w:val="00102C9D"/>
    <w:rsid w:val="00103520"/>
    <w:rsid w:val="00110B3C"/>
    <w:rsid w:val="001140CD"/>
    <w:rsid w:val="00114B27"/>
    <w:rsid w:val="00114B96"/>
    <w:rsid w:val="00114FDD"/>
    <w:rsid w:val="001175D8"/>
    <w:rsid w:val="00117B02"/>
    <w:rsid w:val="00121031"/>
    <w:rsid w:val="00127961"/>
    <w:rsid w:val="00130639"/>
    <w:rsid w:val="00133536"/>
    <w:rsid w:val="001355AD"/>
    <w:rsid w:val="00135A7A"/>
    <w:rsid w:val="00137D94"/>
    <w:rsid w:val="0014153D"/>
    <w:rsid w:val="00142273"/>
    <w:rsid w:val="001501AE"/>
    <w:rsid w:val="001533A5"/>
    <w:rsid w:val="001535C3"/>
    <w:rsid w:val="00154E6B"/>
    <w:rsid w:val="00155201"/>
    <w:rsid w:val="001558F8"/>
    <w:rsid w:val="00157816"/>
    <w:rsid w:val="00157AE9"/>
    <w:rsid w:val="001645E0"/>
    <w:rsid w:val="00164B58"/>
    <w:rsid w:val="00173338"/>
    <w:rsid w:val="00173F12"/>
    <w:rsid w:val="00175DA0"/>
    <w:rsid w:val="00182F61"/>
    <w:rsid w:val="001861C4"/>
    <w:rsid w:val="00186B60"/>
    <w:rsid w:val="00194E05"/>
    <w:rsid w:val="00195AD5"/>
    <w:rsid w:val="0019716D"/>
    <w:rsid w:val="001A09A3"/>
    <w:rsid w:val="001A3C8B"/>
    <w:rsid w:val="001A3E3B"/>
    <w:rsid w:val="001A4608"/>
    <w:rsid w:val="001A5881"/>
    <w:rsid w:val="001A5ACA"/>
    <w:rsid w:val="001A72A4"/>
    <w:rsid w:val="001B0554"/>
    <w:rsid w:val="001B0E14"/>
    <w:rsid w:val="001B2D3B"/>
    <w:rsid w:val="001B4E8D"/>
    <w:rsid w:val="001B6185"/>
    <w:rsid w:val="001C35B3"/>
    <w:rsid w:val="001C57EB"/>
    <w:rsid w:val="001C661C"/>
    <w:rsid w:val="001D00DA"/>
    <w:rsid w:val="001D0388"/>
    <w:rsid w:val="001D0D34"/>
    <w:rsid w:val="001D1C62"/>
    <w:rsid w:val="001D2CFB"/>
    <w:rsid w:val="001D572D"/>
    <w:rsid w:val="001D575E"/>
    <w:rsid w:val="001D6046"/>
    <w:rsid w:val="001E2DB0"/>
    <w:rsid w:val="001E60AD"/>
    <w:rsid w:val="001E67B0"/>
    <w:rsid w:val="001E6A21"/>
    <w:rsid w:val="001F680E"/>
    <w:rsid w:val="001F69AC"/>
    <w:rsid w:val="00201BC0"/>
    <w:rsid w:val="002046E5"/>
    <w:rsid w:val="00205B21"/>
    <w:rsid w:val="00207540"/>
    <w:rsid w:val="00211E6D"/>
    <w:rsid w:val="0021371A"/>
    <w:rsid w:val="00213C57"/>
    <w:rsid w:val="002141DA"/>
    <w:rsid w:val="00214C9D"/>
    <w:rsid w:val="0021780F"/>
    <w:rsid w:val="00221145"/>
    <w:rsid w:val="00221E00"/>
    <w:rsid w:val="002222C2"/>
    <w:rsid w:val="00222977"/>
    <w:rsid w:val="00222E16"/>
    <w:rsid w:val="00226A79"/>
    <w:rsid w:val="0023352F"/>
    <w:rsid w:val="00233FB6"/>
    <w:rsid w:val="00234A76"/>
    <w:rsid w:val="002356FB"/>
    <w:rsid w:val="00235902"/>
    <w:rsid w:val="00237CBA"/>
    <w:rsid w:val="0024249C"/>
    <w:rsid w:val="0024319A"/>
    <w:rsid w:val="0024449E"/>
    <w:rsid w:val="002474E5"/>
    <w:rsid w:val="00250870"/>
    <w:rsid w:val="0025142A"/>
    <w:rsid w:val="00252184"/>
    <w:rsid w:val="00252304"/>
    <w:rsid w:val="0025322E"/>
    <w:rsid w:val="00255149"/>
    <w:rsid w:val="00256684"/>
    <w:rsid w:val="00261FA8"/>
    <w:rsid w:val="0026402F"/>
    <w:rsid w:val="00265998"/>
    <w:rsid w:val="002662C8"/>
    <w:rsid w:val="00267EA1"/>
    <w:rsid w:val="002715A1"/>
    <w:rsid w:val="00271B20"/>
    <w:rsid w:val="002746D3"/>
    <w:rsid w:val="002758ED"/>
    <w:rsid w:val="0027692E"/>
    <w:rsid w:val="00276BAE"/>
    <w:rsid w:val="00276FC6"/>
    <w:rsid w:val="00280725"/>
    <w:rsid w:val="00282CC1"/>
    <w:rsid w:val="002861A4"/>
    <w:rsid w:val="00286C41"/>
    <w:rsid w:val="00287385"/>
    <w:rsid w:val="002877FC"/>
    <w:rsid w:val="00290723"/>
    <w:rsid w:val="00290ACB"/>
    <w:rsid w:val="00294F48"/>
    <w:rsid w:val="00294F7C"/>
    <w:rsid w:val="00297B59"/>
    <w:rsid w:val="00297C92"/>
    <w:rsid w:val="002A0957"/>
    <w:rsid w:val="002A3AF5"/>
    <w:rsid w:val="002B0F87"/>
    <w:rsid w:val="002B3964"/>
    <w:rsid w:val="002C2741"/>
    <w:rsid w:val="002C2EDC"/>
    <w:rsid w:val="002C47D1"/>
    <w:rsid w:val="002C7844"/>
    <w:rsid w:val="002C7D9B"/>
    <w:rsid w:val="002D34ED"/>
    <w:rsid w:val="002D53B2"/>
    <w:rsid w:val="002D5FFA"/>
    <w:rsid w:val="002D79E3"/>
    <w:rsid w:val="002D7AFC"/>
    <w:rsid w:val="002E080D"/>
    <w:rsid w:val="002E1368"/>
    <w:rsid w:val="002E579E"/>
    <w:rsid w:val="002E5879"/>
    <w:rsid w:val="002F75EA"/>
    <w:rsid w:val="00301E6E"/>
    <w:rsid w:val="00305B8F"/>
    <w:rsid w:val="00307DCE"/>
    <w:rsid w:val="003106F5"/>
    <w:rsid w:val="003137B9"/>
    <w:rsid w:val="0031562F"/>
    <w:rsid w:val="003162C8"/>
    <w:rsid w:val="00316D13"/>
    <w:rsid w:val="00321A3C"/>
    <w:rsid w:val="003231BF"/>
    <w:rsid w:val="00327F75"/>
    <w:rsid w:val="00331DFD"/>
    <w:rsid w:val="00332638"/>
    <w:rsid w:val="00332D6E"/>
    <w:rsid w:val="00334104"/>
    <w:rsid w:val="00334B2C"/>
    <w:rsid w:val="00335680"/>
    <w:rsid w:val="003360D0"/>
    <w:rsid w:val="00340ADD"/>
    <w:rsid w:val="00343973"/>
    <w:rsid w:val="003439B0"/>
    <w:rsid w:val="00344D2E"/>
    <w:rsid w:val="00347212"/>
    <w:rsid w:val="00350602"/>
    <w:rsid w:val="003516D6"/>
    <w:rsid w:val="00355937"/>
    <w:rsid w:val="0035698B"/>
    <w:rsid w:val="003604E3"/>
    <w:rsid w:val="003616FA"/>
    <w:rsid w:val="00361CFD"/>
    <w:rsid w:val="00362B2A"/>
    <w:rsid w:val="00364457"/>
    <w:rsid w:val="003665A4"/>
    <w:rsid w:val="00373039"/>
    <w:rsid w:val="00374088"/>
    <w:rsid w:val="00375A18"/>
    <w:rsid w:val="003769DE"/>
    <w:rsid w:val="003818B5"/>
    <w:rsid w:val="0038203F"/>
    <w:rsid w:val="003871CC"/>
    <w:rsid w:val="0039536D"/>
    <w:rsid w:val="00395F0C"/>
    <w:rsid w:val="00396314"/>
    <w:rsid w:val="003A0B5D"/>
    <w:rsid w:val="003A1B24"/>
    <w:rsid w:val="003A3DDD"/>
    <w:rsid w:val="003A3FD6"/>
    <w:rsid w:val="003A6DA1"/>
    <w:rsid w:val="003B03D2"/>
    <w:rsid w:val="003B1399"/>
    <w:rsid w:val="003B2FCC"/>
    <w:rsid w:val="003B4453"/>
    <w:rsid w:val="003C039C"/>
    <w:rsid w:val="003C1C55"/>
    <w:rsid w:val="003C340D"/>
    <w:rsid w:val="003C53D9"/>
    <w:rsid w:val="003D57A7"/>
    <w:rsid w:val="003D5B3A"/>
    <w:rsid w:val="003E3D8E"/>
    <w:rsid w:val="003E5CF8"/>
    <w:rsid w:val="003F1205"/>
    <w:rsid w:val="003F3407"/>
    <w:rsid w:val="003F50D2"/>
    <w:rsid w:val="003F663B"/>
    <w:rsid w:val="003F6CBC"/>
    <w:rsid w:val="0040081D"/>
    <w:rsid w:val="004010D5"/>
    <w:rsid w:val="00402EEE"/>
    <w:rsid w:val="00403CDB"/>
    <w:rsid w:val="004102F4"/>
    <w:rsid w:val="00412258"/>
    <w:rsid w:val="004138BC"/>
    <w:rsid w:val="00413B31"/>
    <w:rsid w:val="00415318"/>
    <w:rsid w:val="00415725"/>
    <w:rsid w:val="004160EE"/>
    <w:rsid w:val="004165F1"/>
    <w:rsid w:val="00416E58"/>
    <w:rsid w:val="00421097"/>
    <w:rsid w:val="00422AD8"/>
    <w:rsid w:val="00430BDB"/>
    <w:rsid w:val="004317EE"/>
    <w:rsid w:val="00433DBF"/>
    <w:rsid w:val="00433FEA"/>
    <w:rsid w:val="00434A23"/>
    <w:rsid w:val="0043533F"/>
    <w:rsid w:val="00437F36"/>
    <w:rsid w:val="00440C2C"/>
    <w:rsid w:val="00441B81"/>
    <w:rsid w:val="0044514B"/>
    <w:rsid w:val="004453E8"/>
    <w:rsid w:val="00446B9F"/>
    <w:rsid w:val="00451322"/>
    <w:rsid w:val="004536F4"/>
    <w:rsid w:val="004605E0"/>
    <w:rsid w:val="00461028"/>
    <w:rsid w:val="004612A6"/>
    <w:rsid w:val="0046546D"/>
    <w:rsid w:val="00470A22"/>
    <w:rsid w:val="00471458"/>
    <w:rsid w:val="0047245F"/>
    <w:rsid w:val="00477592"/>
    <w:rsid w:val="004813D4"/>
    <w:rsid w:val="0048258E"/>
    <w:rsid w:val="00482BFF"/>
    <w:rsid w:val="00485944"/>
    <w:rsid w:val="004879DC"/>
    <w:rsid w:val="00494C0A"/>
    <w:rsid w:val="004960DE"/>
    <w:rsid w:val="00497E5F"/>
    <w:rsid w:val="004A02EE"/>
    <w:rsid w:val="004A083E"/>
    <w:rsid w:val="004A331E"/>
    <w:rsid w:val="004A594D"/>
    <w:rsid w:val="004B2B17"/>
    <w:rsid w:val="004B3852"/>
    <w:rsid w:val="004B5047"/>
    <w:rsid w:val="004B6B63"/>
    <w:rsid w:val="004C2373"/>
    <w:rsid w:val="004C39B2"/>
    <w:rsid w:val="004C3ED0"/>
    <w:rsid w:val="004C4576"/>
    <w:rsid w:val="004C51CE"/>
    <w:rsid w:val="004C5B53"/>
    <w:rsid w:val="004C5FAE"/>
    <w:rsid w:val="004D4E1C"/>
    <w:rsid w:val="004D67A3"/>
    <w:rsid w:val="004D7E28"/>
    <w:rsid w:val="004F4060"/>
    <w:rsid w:val="004F79DA"/>
    <w:rsid w:val="005000BD"/>
    <w:rsid w:val="005005C1"/>
    <w:rsid w:val="0050096C"/>
    <w:rsid w:val="0050100D"/>
    <w:rsid w:val="00501308"/>
    <w:rsid w:val="00501BD7"/>
    <w:rsid w:val="00501C0F"/>
    <w:rsid w:val="00501F9D"/>
    <w:rsid w:val="00502BA9"/>
    <w:rsid w:val="005034B0"/>
    <w:rsid w:val="005038C8"/>
    <w:rsid w:val="00510165"/>
    <w:rsid w:val="00511B53"/>
    <w:rsid w:val="00513871"/>
    <w:rsid w:val="0051468E"/>
    <w:rsid w:val="00516E29"/>
    <w:rsid w:val="0051735B"/>
    <w:rsid w:val="005249CC"/>
    <w:rsid w:val="00524E4B"/>
    <w:rsid w:val="00525E42"/>
    <w:rsid w:val="005301E6"/>
    <w:rsid w:val="00532704"/>
    <w:rsid w:val="005331BF"/>
    <w:rsid w:val="00533E70"/>
    <w:rsid w:val="005345EF"/>
    <w:rsid w:val="005418A6"/>
    <w:rsid w:val="00541BB9"/>
    <w:rsid w:val="00544298"/>
    <w:rsid w:val="005454F1"/>
    <w:rsid w:val="00547AC0"/>
    <w:rsid w:val="005512A8"/>
    <w:rsid w:val="005523B7"/>
    <w:rsid w:val="00555B06"/>
    <w:rsid w:val="00556BDA"/>
    <w:rsid w:val="005600EA"/>
    <w:rsid w:val="005625E7"/>
    <w:rsid w:val="005633B7"/>
    <w:rsid w:val="0056522B"/>
    <w:rsid w:val="00567461"/>
    <w:rsid w:val="00571CE9"/>
    <w:rsid w:val="00572A42"/>
    <w:rsid w:val="00573A12"/>
    <w:rsid w:val="00575D7E"/>
    <w:rsid w:val="00575F7D"/>
    <w:rsid w:val="00580519"/>
    <w:rsid w:val="00581983"/>
    <w:rsid w:val="00581E70"/>
    <w:rsid w:val="00582CC3"/>
    <w:rsid w:val="00584062"/>
    <w:rsid w:val="00587DD4"/>
    <w:rsid w:val="00593B16"/>
    <w:rsid w:val="0059416C"/>
    <w:rsid w:val="00596293"/>
    <w:rsid w:val="005A1906"/>
    <w:rsid w:val="005A4555"/>
    <w:rsid w:val="005A56AD"/>
    <w:rsid w:val="005B337B"/>
    <w:rsid w:val="005B33BB"/>
    <w:rsid w:val="005B429C"/>
    <w:rsid w:val="005B4CE9"/>
    <w:rsid w:val="005B5148"/>
    <w:rsid w:val="005B5DE7"/>
    <w:rsid w:val="005C026E"/>
    <w:rsid w:val="005C02FA"/>
    <w:rsid w:val="005C0D6F"/>
    <w:rsid w:val="005C3CFB"/>
    <w:rsid w:val="005C5951"/>
    <w:rsid w:val="005C6206"/>
    <w:rsid w:val="005C6C6D"/>
    <w:rsid w:val="005D1983"/>
    <w:rsid w:val="005D6D10"/>
    <w:rsid w:val="005D712A"/>
    <w:rsid w:val="005D7E3D"/>
    <w:rsid w:val="005E0012"/>
    <w:rsid w:val="005E1D02"/>
    <w:rsid w:val="005E48CB"/>
    <w:rsid w:val="005E6380"/>
    <w:rsid w:val="005F0601"/>
    <w:rsid w:val="005F1925"/>
    <w:rsid w:val="005F4FD8"/>
    <w:rsid w:val="005F5BBB"/>
    <w:rsid w:val="005F6340"/>
    <w:rsid w:val="006068D8"/>
    <w:rsid w:val="00607F22"/>
    <w:rsid w:val="0061068C"/>
    <w:rsid w:val="00610ECE"/>
    <w:rsid w:val="00613005"/>
    <w:rsid w:val="00613F98"/>
    <w:rsid w:val="00614642"/>
    <w:rsid w:val="006146B7"/>
    <w:rsid w:val="006148E8"/>
    <w:rsid w:val="00621247"/>
    <w:rsid w:val="00621671"/>
    <w:rsid w:val="006225D6"/>
    <w:rsid w:val="00623791"/>
    <w:rsid w:val="0062789E"/>
    <w:rsid w:val="00627DB7"/>
    <w:rsid w:val="00630401"/>
    <w:rsid w:val="006318C7"/>
    <w:rsid w:val="00631C26"/>
    <w:rsid w:val="00635D97"/>
    <w:rsid w:val="006401F4"/>
    <w:rsid w:val="006403F2"/>
    <w:rsid w:val="00641026"/>
    <w:rsid w:val="00641385"/>
    <w:rsid w:val="00645A97"/>
    <w:rsid w:val="006462C5"/>
    <w:rsid w:val="0064719D"/>
    <w:rsid w:val="00651B5F"/>
    <w:rsid w:val="0065222A"/>
    <w:rsid w:val="00652DB4"/>
    <w:rsid w:val="00654114"/>
    <w:rsid w:val="006541EC"/>
    <w:rsid w:val="00654C9E"/>
    <w:rsid w:val="0066259A"/>
    <w:rsid w:val="0066458C"/>
    <w:rsid w:val="00667A5D"/>
    <w:rsid w:val="006751EB"/>
    <w:rsid w:val="0067566B"/>
    <w:rsid w:val="00676B07"/>
    <w:rsid w:val="00676E58"/>
    <w:rsid w:val="00681BF7"/>
    <w:rsid w:val="00682AC2"/>
    <w:rsid w:val="00685982"/>
    <w:rsid w:val="006878BF"/>
    <w:rsid w:val="00687A53"/>
    <w:rsid w:val="00693EF8"/>
    <w:rsid w:val="00694990"/>
    <w:rsid w:val="0069563A"/>
    <w:rsid w:val="006A0D80"/>
    <w:rsid w:val="006A1453"/>
    <w:rsid w:val="006A2B20"/>
    <w:rsid w:val="006A2BBC"/>
    <w:rsid w:val="006A375B"/>
    <w:rsid w:val="006A3AA1"/>
    <w:rsid w:val="006A42ED"/>
    <w:rsid w:val="006A461F"/>
    <w:rsid w:val="006A520C"/>
    <w:rsid w:val="006A690B"/>
    <w:rsid w:val="006B3802"/>
    <w:rsid w:val="006B70EB"/>
    <w:rsid w:val="006C1070"/>
    <w:rsid w:val="006C3BC7"/>
    <w:rsid w:val="006C5E24"/>
    <w:rsid w:val="006D4928"/>
    <w:rsid w:val="006D4943"/>
    <w:rsid w:val="006D64FF"/>
    <w:rsid w:val="006E5FEF"/>
    <w:rsid w:val="006F1B8C"/>
    <w:rsid w:val="006F4A8F"/>
    <w:rsid w:val="006F4C20"/>
    <w:rsid w:val="006F66F6"/>
    <w:rsid w:val="007011F0"/>
    <w:rsid w:val="007022EA"/>
    <w:rsid w:val="00703C63"/>
    <w:rsid w:val="00703DBD"/>
    <w:rsid w:val="00704259"/>
    <w:rsid w:val="007061AC"/>
    <w:rsid w:val="007117A0"/>
    <w:rsid w:val="00720CF0"/>
    <w:rsid w:val="00720DB9"/>
    <w:rsid w:val="00720DDC"/>
    <w:rsid w:val="00721038"/>
    <w:rsid w:val="00722FA0"/>
    <w:rsid w:val="007239DF"/>
    <w:rsid w:val="00724DD9"/>
    <w:rsid w:val="00724F49"/>
    <w:rsid w:val="007353EA"/>
    <w:rsid w:val="007422AC"/>
    <w:rsid w:val="007425EF"/>
    <w:rsid w:val="00750BFA"/>
    <w:rsid w:val="007516CD"/>
    <w:rsid w:val="00751DBF"/>
    <w:rsid w:val="007579E0"/>
    <w:rsid w:val="0076096F"/>
    <w:rsid w:val="007623C6"/>
    <w:rsid w:val="00762DA0"/>
    <w:rsid w:val="00762F86"/>
    <w:rsid w:val="007638C7"/>
    <w:rsid w:val="0076698B"/>
    <w:rsid w:val="00767412"/>
    <w:rsid w:val="00767A98"/>
    <w:rsid w:val="007739A7"/>
    <w:rsid w:val="00780A88"/>
    <w:rsid w:val="00782D2A"/>
    <w:rsid w:val="00783AD7"/>
    <w:rsid w:val="00783DAB"/>
    <w:rsid w:val="0078402D"/>
    <w:rsid w:val="00784B8C"/>
    <w:rsid w:val="0079338A"/>
    <w:rsid w:val="00795E28"/>
    <w:rsid w:val="00796327"/>
    <w:rsid w:val="00797438"/>
    <w:rsid w:val="007A066C"/>
    <w:rsid w:val="007A0EB0"/>
    <w:rsid w:val="007A1017"/>
    <w:rsid w:val="007A144B"/>
    <w:rsid w:val="007A4B91"/>
    <w:rsid w:val="007A5F29"/>
    <w:rsid w:val="007A7F7C"/>
    <w:rsid w:val="007B00A4"/>
    <w:rsid w:val="007B0984"/>
    <w:rsid w:val="007B118C"/>
    <w:rsid w:val="007B1AC1"/>
    <w:rsid w:val="007B20AE"/>
    <w:rsid w:val="007B2475"/>
    <w:rsid w:val="007B357C"/>
    <w:rsid w:val="007B5762"/>
    <w:rsid w:val="007B6C59"/>
    <w:rsid w:val="007B7225"/>
    <w:rsid w:val="007C149F"/>
    <w:rsid w:val="007C4BAF"/>
    <w:rsid w:val="007C582C"/>
    <w:rsid w:val="007C59CE"/>
    <w:rsid w:val="007D39FC"/>
    <w:rsid w:val="007D6B93"/>
    <w:rsid w:val="007D70EC"/>
    <w:rsid w:val="007D7151"/>
    <w:rsid w:val="007D7EB4"/>
    <w:rsid w:val="007E00CC"/>
    <w:rsid w:val="007E1A79"/>
    <w:rsid w:val="007E4EF4"/>
    <w:rsid w:val="007E52DF"/>
    <w:rsid w:val="007E6A8B"/>
    <w:rsid w:val="007F18A8"/>
    <w:rsid w:val="007F2A82"/>
    <w:rsid w:val="007F3A48"/>
    <w:rsid w:val="007F4FD7"/>
    <w:rsid w:val="007F4FF2"/>
    <w:rsid w:val="007F7178"/>
    <w:rsid w:val="008002F5"/>
    <w:rsid w:val="00800E52"/>
    <w:rsid w:val="0080129D"/>
    <w:rsid w:val="00803392"/>
    <w:rsid w:val="00804B8A"/>
    <w:rsid w:val="00813710"/>
    <w:rsid w:val="00817B20"/>
    <w:rsid w:val="00817F27"/>
    <w:rsid w:val="00820091"/>
    <w:rsid w:val="00821509"/>
    <w:rsid w:val="00821960"/>
    <w:rsid w:val="00821D70"/>
    <w:rsid w:val="00822D82"/>
    <w:rsid w:val="0082680B"/>
    <w:rsid w:val="00827D01"/>
    <w:rsid w:val="0083026E"/>
    <w:rsid w:val="00830A5B"/>
    <w:rsid w:val="00830A9F"/>
    <w:rsid w:val="00832C94"/>
    <w:rsid w:val="0083470E"/>
    <w:rsid w:val="00835A20"/>
    <w:rsid w:val="008368F0"/>
    <w:rsid w:val="00843637"/>
    <w:rsid w:val="00850E32"/>
    <w:rsid w:val="008515DF"/>
    <w:rsid w:val="00852359"/>
    <w:rsid w:val="00853267"/>
    <w:rsid w:val="00854103"/>
    <w:rsid w:val="00856254"/>
    <w:rsid w:val="008605C3"/>
    <w:rsid w:val="00863F45"/>
    <w:rsid w:val="008646D3"/>
    <w:rsid w:val="00864F05"/>
    <w:rsid w:val="00866759"/>
    <w:rsid w:val="00866870"/>
    <w:rsid w:val="00866C1C"/>
    <w:rsid w:val="00870110"/>
    <w:rsid w:val="00870DB2"/>
    <w:rsid w:val="008719A4"/>
    <w:rsid w:val="00872A25"/>
    <w:rsid w:val="0087318F"/>
    <w:rsid w:val="008754BA"/>
    <w:rsid w:val="0087614C"/>
    <w:rsid w:val="00880173"/>
    <w:rsid w:val="00881A79"/>
    <w:rsid w:val="00883A22"/>
    <w:rsid w:val="00885D84"/>
    <w:rsid w:val="00890580"/>
    <w:rsid w:val="008907F7"/>
    <w:rsid w:val="00891044"/>
    <w:rsid w:val="008A3F2B"/>
    <w:rsid w:val="008B0F97"/>
    <w:rsid w:val="008B4DBD"/>
    <w:rsid w:val="008B7443"/>
    <w:rsid w:val="008B78C5"/>
    <w:rsid w:val="008B7941"/>
    <w:rsid w:val="008B7F34"/>
    <w:rsid w:val="008C50B0"/>
    <w:rsid w:val="008C5299"/>
    <w:rsid w:val="008C52E4"/>
    <w:rsid w:val="008C5AFF"/>
    <w:rsid w:val="008C7C5A"/>
    <w:rsid w:val="008D0CD2"/>
    <w:rsid w:val="008D1D17"/>
    <w:rsid w:val="008D282B"/>
    <w:rsid w:val="008D5B84"/>
    <w:rsid w:val="008D5D02"/>
    <w:rsid w:val="008E107C"/>
    <w:rsid w:val="008E10A2"/>
    <w:rsid w:val="008E145E"/>
    <w:rsid w:val="008E14C5"/>
    <w:rsid w:val="008E7CA2"/>
    <w:rsid w:val="008F1BE5"/>
    <w:rsid w:val="008F1F2F"/>
    <w:rsid w:val="008F4134"/>
    <w:rsid w:val="008F4300"/>
    <w:rsid w:val="008F7C62"/>
    <w:rsid w:val="00900503"/>
    <w:rsid w:val="0090069C"/>
    <w:rsid w:val="009052D5"/>
    <w:rsid w:val="00907386"/>
    <w:rsid w:val="00907486"/>
    <w:rsid w:val="00907E05"/>
    <w:rsid w:val="0091071E"/>
    <w:rsid w:val="00910B21"/>
    <w:rsid w:val="00913472"/>
    <w:rsid w:val="00916FC4"/>
    <w:rsid w:val="009217F7"/>
    <w:rsid w:val="00921F9E"/>
    <w:rsid w:val="009261AF"/>
    <w:rsid w:val="00930438"/>
    <w:rsid w:val="00932E84"/>
    <w:rsid w:val="00934D4D"/>
    <w:rsid w:val="00942C61"/>
    <w:rsid w:val="00945B1D"/>
    <w:rsid w:val="00945EA2"/>
    <w:rsid w:val="00945FF9"/>
    <w:rsid w:val="00950EE0"/>
    <w:rsid w:val="00951461"/>
    <w:rsid w:val="00951CB2"/>
    <w:rsid w:val="00951EE6"/>
    <w:rsid w:val="009553B5"/>
    <w:rsid w:val="00957E9A"/>
    <w:rsid w:val="00963C00"/>
    <w:rsid w:val="00966DC0"/>
    <w:rsid w:val="009674CE"/>
    <w:rsid w:val="00971D6A"/>
    <w:rsid w:val="009721AA"/>
    <w:rsid w:val="00973A7D"/>
    <w:rsid w:val="009747BA"/>
    <w:rsid w:val="00977704"/>
    <w:rsid w:val="00986EEE"/>
    <w:rsid w:val="00991C8E"/>
    <w:rsid w:val="00992AC4"/>
    <w:rsid w:val="009953B9"/>
    <w:rsid w:val="009973CC"/>
    <w:rsid w:val="009A0E25"/>
    <w:rsid w:val="009A3C95"/>
    <w:rsid w:val="009A3F49"/>
    <w:rsid w:val="009A4541"/>
    <w:rsid w:val="009A6225"/>
    <w:rsid w:val="009A7692"/>
    <w:rsid w:val="009B0716"/>
    <w:rsid w:val="009B09F6"/>
    <w:rsid w:val="009B4762"/>
    <w:rsid w:val="009B5F75"/>
    <w:rsid w:val="009B616E"/>
    <w:rsid w:val="009B65AD"/>
    <w:rsid w:val="009B7131"/>
    <w:rsid w:val="009C5C40"/>
    <w:rsid w:val="009C74DB"/>
    <w:rsid w:val="009C757F"/>
    <w:rsid w:val="009D00FC"/>
    <w:rsid w:val="009D1BFA"/>
    <w:rsid w:val="009D2750"/>
    <w:rsid w:val="009D294D"/>
    <w:rsid w:val="009D387E"/>
    <w:rsid w:val="009D4AD8"/>
    <w:rsid w:val="009D7EAE"/>
    <w:rsid w:val="009E075E"/>
    <w:rsid w:val="009E3B29"/>
    <w:rsid w:val="009E3D30"/>
    <w:rsid w:val="009E3D7B"/>
    <w:rsid w:val="009F0941"/>
    <w:rsid w:val="009F379C"/>
    <w:rsid w:val="009F3B27"/>
    <w:rsid w:val="009F62F9"/>
    <w:rsid w:val="009F6CA7"/>
    <w:rsid w:val="00A01FD4"/>
    <w:rsid w:val="00A0569F"/>
    <w:rsid w:val="00A074AF"/>
    <w:rsid w:val="00A10187"/>
    <w:rsid w:val="00A10635"/>
    <w:rsid w:val="00A10A58"/>
    <w:rsid w:val="00A111DA"/>
    <w:rsid w:val="00A11272"/>
    <w:rsid w:val="00A11F15"/>
    <w:rsid w:val="00A1216F"/>
    <w:rsid w:val="00A13138"/>
    <w:rsid w:val="00A169A4"/>
    <w:rsid w:val="00A209E9"/>
    <w:rsid w:val="00A20CD1"/>
    <w:rsid w:val="00A21087"/>
    <w:rsid w:val="00A22EC9"/>
    <w:rsid w:val="00A239F9"/>
    <w:rsid w:val="00A26BD0"/>
    <w:rsid w:val="00A2787F"/>
    <w:rsid w:val="00A278E5"/>
    <w:rsid w:val="00A30A7C"/>
    <w:rsid w:val="00A3105F"/>
    <w:rsid w:val="00A31590"/>
    <w:rsid w:val="00A31D4C"/>
    <w:rsid w:val="00A324BE"/>
    <w:rsid w:val="00A3379A"/>
    <w:rsid w:val="00A34A5E"/>
    <w:rsid w:val="00A369C5"/>
    <w:rsid w:val="00A37724"/>
    <w:rsid w:val="00A37FDB"/>
    <w:rsid w:val="00A44E34"/>
    <w:rsid w:val="00A45834"/>
    <w:rsid w:val="00A45B92"/>
    <w:rsid w:val="00A47A31"/>
    <w:rsid w:val="00A528C6"/>
    <w:rsid w:val="00A52A12"/>
    <w:rsid w:val="00A53C4F"/>
    <w:rsid w:val="00A56A02"/>
    <w:rsid w:val="00A6300B"/>
    <w:rsid w:val="00A653F1"/>
    <w:rsid w:val="00A73B19"/>
    <w:rsid w:val="00A75A36"/>
    <w:rsid w:val="00A81F39"/>
    <w:rsid w:val="00A82F37"/>
    <w:rsid w:val="00A8314F"/>
    <w:rsid w:val="00A83D97"/>
    <w:rsid w:val="00A867A0"/>
    <w:rsid w:val="00A8766B"/>
    <w:rsid w:val="00A92052"/>
    <w:rsid w:val="00A9397C"/>
    <w:rsid w:val="00A93F51"/>
    <w:rsid w:val="00A942FE"/>
    <w:rsid w:val="00A968BE"/>
    <w:rsid w:val="00AA5115"/>
    <w:rsid w:val="00AB2A53"/>
    <w:rsid w:val="00AB3150"/>
    <w:rsid w:val="00AB5242"/>
    <w:rsid w:val="00AB6BE6"/>
    <w:rsid w:val="00AC003D"/>
    <w:rsid w:val="00AD4F16"/>
    <w:rsid w:val="00AD5252"/>
    <w:rsid w:val="00AE45EB"/>
    <w:rsid w:val="00AE7DDC"/>
    <w:rsid w:val="00AF08D9"/>
    <w:rsid w:val="00AF0DDB"/>
    <w:rsid w:val="00AF0E99"/>
    <w:rsid w:val="00AF11AF"/>
    <w:rsid w:val="00AF27E0"/>
    <w:rsid w:val="00AF2B35"/>
    <w:rsid w:val="00AF2D66"/>
    <w:rsid w:val="00AF36F1"/>
    <w:rsid w:val="00AF394D"/>
    <w:rsid w:val="00AF593B"/>
    <w:rsid w:val="00AF6210"/>
    <w:rsid w:val="00B0028D"/>
    <w:rsid w:val="00B01BBF"/>
    <w:rsid w:val="00B01DB0"/>
    <w:rsid w:val="00B03851"/>
    <w:rsid w:val="00B03C0E"/>
    <w:rsid w:val="00B057DB"/>
    <w:rsid w:val="00B060DB"/>
    <w:rsid w:val="00B20EF1"/>
    <w:rsid w:val="00B21F99"/>
    <w:rsid w:val="00B22817"/>
    <w:rsid w:val="00B22CC0"/>
    <w:rsid w:val="00B33559"/>
    <w:rsid w:val="00B33645"/>
    <w:rsid w:val="00B34FB9"/>
    <w:rsid w:val="00B356FA"/>
    <w:rsid w:val="00B3596D"/>
    <w:rsid w:val="00B36850"/>
    <w:rsid w:val="00B4366B"/>
    <w:rsid w:val="00B43AAF"/>
    <w:rsid w:val="00B44B25"/>
    <w:rsid w:val="00B454D0"/>
    <w:rsid w:val="00B469FB"/>
    <w:rsid w:val="00B47515"/>
    <w:rsid w:val="00B50032"/>
    <w:rsid w:val="00B50B93"/>
    <w:rsid w:val="00B50DDB"/>
    <w:rsid w:val="00B51B45"/>
    <w:rsid w:val="00B531BC"/>
    <w:rsid w:val="00B536E0"/>
    <w:rsid w:val="00B5422D"/>
    <w:rsid w:val="00B63568"/>
    <w:rsid w:val="00B67FCB"/>
    <w:rsid w:val="00B70C87"/>
    <w:rsid w:val="00B73A69"/>
    <w:rsid w:val="00B73C98"/>
    <w:rsid w:val="00B740B9"/>
    <w:rsid w:val="00B907F9"/>
    <w:rsid w:val="00B90DF7"/>
    <w:rsid w:val="00B948B1"/>
    <w:rsid w:val="00B952A6"/>
    <w:rsid w:val="00B976FF"/>
    <w:rsid w:val="00BA18D6"/>
    <w:rsid w:val="00BA1DC9"/>
    <w:rsid w:val="00BA36CB"/>
    <w:rsid w:val="00BA4106"/>
    <w:rsid w:val="00BA4967"/>
    <w:rsid w:val="00BA5D4D"/>
    <w:rsid w:val="00BA61F8"/>
    <w:rsid w:val="00BA6282"/>
    <w:rsid w:val="00BA749D"/>
    <w:rsid w:val="00BA7712"/>
    <w:rsid w:val="00BA7AEB"/>
    <w:rsid w:val="00BB102F"/>
    <w:rsid w:val="00BB5298"/>
    <w:rsid w:val="00BB6D9C"/>
    <w:rsid w:val="00BB77DE"/>
    <w:rsid w:val="00BC134C"/>
    <w:rsid w:val="00BC1948"/>
    <w:rsid w:val="00BC3F52"/>
    <w:rsid w:val="00BC6272"/>
    <w:rsid w:val="00BC6944"/>
    <w:rsid w:val="00BD2C53"/>
    <w:rsid w:val="00BD3700"/>
    <w:rsid w:val="00BD3E87"/>
    <w:rsid w:val="00BD66FE"/>
    <w:rsid w:val="00BD71FC"/>
    <w:rsid w:val="00BE4B02"/>
    <w:rsid w:val="00BE4EA6"/>
    <w:rsid w:val="00BE5B11"/>
    <w:rsid w:val="00BF4417"/>
    <w:rsid w:val="00BF52A3"/>
    <w:rsid w:val="00BF58EA"/>
    <w:rsid w:val="00BF7AFF"/>
    <w:rsid w:val="00C00152"/>
    <w:rsid w:val="00C00CAB"/>
    <w:rsid w:val="00C01CC5"/>
    <w:rsid w:val="00C069B9"/>
    <w:rsid w:val="00C07E4C"/>
    <w:rsid w:val="00C1052B"/>
    <w:rsid w:val="00C10F4D"/>
    <w:rsid w:val="00C1130D"/>
    <w:rsid w:val="00C12CB0"/>
    <w:rsid w:val="00C12D51"/>
    <w:rsid w:val="00C14615"/>
    <w:rsid w:val="00C14CAA"/>
    <w:rsid w:val="00C2344E"/>
    <w:rsid w:val="00C254DE"/>
    <w:rsid w:val="00C2570A"/>
    <w:rsid w:val="00C275F6"/>
    <w:rsid w:val="00C27D20"/>
    <w:rsid w:val="00C27F72"/>
    <w:rsid w:val="00C36ECA"/>
    <w:rsid w:val="00C40020"/>
    <w:rsid w:val="00C41C85"/>
    <w:rsid w:val="00C45685"/>
    <w:rsid w:val="00C52246"/>
    <w:rsid w:val="00C53094"/>
    <w:rsid w:val="00C53495"/>
    <w:rsid w:val="00C55578"/>
    <w:rsid w:val="00C60E22"/>
    <w:rsid w:val="00C6127F"/>
    <w:rsid w:val="00C61E96"/>
    <w:rsid w:val="00C66044"/>
    <w:rsid w:val="00C66BE3"/>
    <w:rsid w:val="00C66F31"/>
    <w:rsid w:val="00C67C0C"/>
    <w:rsid w:val="00C72167"/>
    <w:rsid w:val="00C7281B"/>
    <w:rsid w:val="00C75E5E"/>
    <w:rsid w:val="00C765FA"/>
    <w:rsid w:val="00C77FD1"/>
    <w:rsid w:val="00C825F6"/>
    <w:rsid w:val="00C83C3B"/>
    <w:rsid w:val="00C84BD6"/>
    <w:rsid w:val="00C90233"/>
    <w:rsid w:val="00C94EFA"/>
    <w:rsid w:val="00C95655"/>
    <w:rsid w:val="00C96C6D"/>
    <w:rsid w:val="00CA2442"/>
    <w:rsid w:val="00CA34FE"/>
    <w:rsid w:val="00CA4F4A"/>
    <w:rsid w:val="00CA6167"/>
    <w:rsid w:val="00CA6E63"/>
    <w:rsid w:val="00CB1BFB"/>
    <w:rsid w:val="00CB2C71"/>
    <w:rsid w:val="00CB3611"/>
    <w:rsid w:val="00CB3C98"/>
    <w:rsid w:val="00CB431F"/>
    <w:rsid w:val="00CB49BC"/>
    <w:rsid w:val="00CB551F"/>
    <w:rsid w:val="00CB5E67"/>
    <w:rsid w:val="00CB6B27"/>
    <w:rsid w:val="00CB6DF7"/>
    <w:rsid w:val="00CB9FBD"/>
    <w:rsid w:val="00CC39E9"/>
    <w:rsid w:val="00CC7591"/>
    <w:rsid w:val="00CD1C61"/>
    <w:rsid w:val="00CD25EB"/>
    <w:rsid w:val="00CD31E5"/>
    <w:rsid w:val="00CD4915"/>
    <w:rsid w:val="00CD5E69"/>
    <w:rsid w:val="00CE24BC"/>
    <w:rsid w:val="00CE2BD8"/>
    <w:rsid w:val="00CE40B6"/>
    <w:rsid w:val="00CE6050"/>
    <w:rsid w:val="00CE6C73"/>
    <w:rsid w:val="00CE7BA5"/>
    <w:rsid w:val="00CF25CE"/>
    <w:rsid w:val="00CF71F2"/>
    <w:rsid w:val="00D00E32"/>
    <w:rsid w:val="00D017C7"/>
    <w:rsid w:val="00D06965"/>
    <w:rsid w:val="00D1134B"/>
    <w:rsid w:val="00D13587"/>
    <w:rsid w:val="00D137B4"/>
    <w:rsid w:val="00D1494E"/>
    <w:rsid w:val="00D21303"/>
    <w:rsid w:val="00D255E9"/>
    <w:rsid w:val="00D25AAB"/>
    <w:rsid w:val="00D365FF"/>
    <w:rsid w:val="00D40F10"/>
    <w:rsid w:val="00D4212D"/>
    <w:rsid w:val="00D43230"/>
    <w:rsid w:val="00D4538E"/>
    <w:rsid w:val="00D45612"/>
    <w:rsid w:val="00D456B2"/>
    <w:rsid w:val="00D475A0"/>
    <w:rsid w:val="00D477FE"/>
    <w:rsid w:val="00D5096E"/>
    <w:rsid w:val="00D50CF9"/>
    <w:rsid w:val="00D54267"/>
    <w:rsid w:val="00D56AF0"/>
    <w:rsid w:val="00D60231"/>
    <w:rsid w:val="00D60B2A"/>
    <w:rsid w:val="00D61A21"/>
    <w:rsid w:val="00D62E89"/>
    <w:rsid w:val="00D72885"/>
    <w:rsid w:val="00D73483"/>
    <w:rsid w:val="00D7615A"/>
    <w:rsid w:val="00D8265D"/>
    <w:rsid w:val="00D84342"/>
    <w:rsid w:val="00D8486D"/>
    <w:rsid w:val="00D84EFE"/>
    <w:rsid w:val="00D869D7"/>
    <w:rsid w:val="00D8748D"/>
    <w:rsid w:val="00D920C2"/>
    <w:rsid w:val="00D96510"/>
    <w:rsid w:val="00D96DC8"/>
    <w:rsid w:val="00D9706D"/>
    <w:rsid w:val="00DA39DE"/>
    <w:rsid w:val="00DA3F30"/>
    <w:rsid w:val="00DA6811"/>
    <w:rsid w:val="00DB094D"/>
    <w:rsid w:val="00DB2819"/>
    <w:rsid w:val="00DB4E0E"/>
    <w:rsid w:val="00DB501E"/>
    <w:rsid w:val="00DB62CB"/>
    <w:rsid w:val="00DB7A67"/>
    <w:rsid w:val="00DC14DD"/>
    <w:rsid w:val="00DC1712"/>
    <w:rsid w:val="00DC5CA3"/>
    <w:rsid w:val="00DC5D81"/>
    <w:rsid w:val="00DC7DE8"/>
    <w:rsid w:val="00DD4954"/>
    <w:rsid w:val="00DD4B9D"/>
    <w:rsid w:val="00DD6BBE"/>
    <w:rsid w:val="00DD75F9"/>
    <w:rsid w:val="00DE0F1D"/>
    <w:rsid w:val="00DE75A8"/>
    <w:rsid w:val="00DE7751"/>
    <w:rsid w:val="00DF12F4"/>
    <w:rsid w:val="00DF1878"/>
    <w:rsid w:val="00DF46CF"/>
    <w:rsid w:val="00DF6C40"/>
    <w:rsid w:val="00E00317"/>
    <w:rsid w:val="00E00D76"/>
    <w:rsid w:val="00E01712"/>
    <w:rsid w:val="00E01A6C"/>
    <w:rsid w:val="00E04B70"/>
    <w:rsid w:val="00E04D97"/>
    <w:rsid w:val="00E10652"/>
    <w:rsid w:val="00E12039"/>
    <w:rsid w:val="00E123B2"/>
    <w:rsid w:val="00E1267B"/>
    <w:rsid w:val="00E13305"/>
    <w:rsid w:val="00E13B77"/>
    <w:rsid w:val="00E13D30"/>
    <w:rsid w:val="00E15890"/>
    <w:rsid w:val="00E1702F"/>
    <w:rsid w:val="00E17534"/>
    <w:rsid w:val="00E24002"/>
    <w:rsid w:val="00E27BB1"/>
    <w:rsid w:val="00E33D57"/>
    <w:rsid w:val="00E40913"/>
    <w:rsid w:val="00E40B71"/>
    <w:rsid w:val="00E40F1B"/>
    <w:rsid w:val="00E41048"/>
    <w:rsid w:val="00E448D1"/>
    <w:rsid w:val="00E45F1D"/>
    <w:rsid w:val="00E51B8C"/>
    <w:rsid w:val="00E5237B"/>
    <w:rsid w:val="00E5523E"/>
    <w:rsid w:val="00E61535"/>
    <w:rsid w:val="00E644DA"/>
    <w:rsid w:val="00E64FFF"/>
    <w:rsid w:val="00E72869"/>
    <w:rsid w:val="00E74E07"/>
    <w:rsid w:val="00E80593"/>
    <w:rsid w:val="00E907FB"/>
    <w:rsid w:val="00E937E0"/>
    <w:rsid w:val="00E93873"/>
    <w:rsid w:val="00E95326"/>
    <w:rsid w:val="00E96A2C"/>
    <w:rsid w:val="00E974D6"/>
    <w:rsid w:val="00EA220E"/>
    <w:rsid w:val="00EA3521"/>
    <w:rsid w:val="00EA377B"/>
    <w:rsid w:val="00EA46E1"/>
    <w:rsid w:val="00EA4FEC"/>
    <w:rsid w:val="00EA5787"/>
    <w:rsid w:val="00EB0A3E"/>
    <w:rsid w:val="00EB0AFB"/>
    <w:rsid w:val="00EB23D3"/>
    <w:rsid w:val="00EB2826"/>
    <w:rsid w:val="00EB500D"/>
    <w:rsid w:val="00EB6F88"/>
    <w:rsid w:val="00EC2DB6"/>
    <w:rsid w:val="00EC618F"/>
    <w:rsid w:val="00ED12E8"/>
    <w:rsid w:val="00ED187B"/>
    <w:rsid w:val="00ED5067"/>
    <w:rsid w:val="00ED5452"/>
    <w:rsid w:val="00EE396F"/>
    <w:rsid w:val="00EE6184"/>
    <w:rsid w:val="00EE74AC"/>
    <w:rsid w:val="00EF1580"/>
    <w:rsid w:val="00EF7702"/>
    <w:rsid w:val="00EF772F"/>
    <w:rsid w:val="00F00006"/>
    <w:rsid w:val="00F031FA"/>
    <w:rsid w:val="00F036F7"/>
    <w:rsid w:val="00F1089B"/>
    <w:rsid w:val="00F11798"/>
    <w:rsid w:val="00F11DDF"/>
    <w:rsid w:val="00F1267A"/>
    <w:rsid w:val="00F14C6E"/>
    <w:rsid w:val="00F21F24"/>
    <w:rsid w:val="00F23D7C"/>
    <w:rsid w:val="00F24D40"/>
    <w:rsid w:val="00F2776A"/>
    <w:rsid w:val="00F3031F"/>
    <w:rsid w:val="00F31DB1"/>
    <w:rsid w:val="00F325C8"/>
    <w:rsid w:val="00F338CD"/>
    <w:rsid w:val="00F35137"/>
    <w:rsid w:val="00F36555"/>
    <w:rsid w:val="00F36C31"/>
    <w:rsid w:val="00F45169"/>
    <w:rsid w:val="00F5045A"/>
    <w:rsid w:val="00F52224"/>
    <w:rsid w:val="00F53B3C"/>
    <w:rsid w:val="00F53F0D"/>
    <w:rsid w:val="00F55591"/>
    <w:rsid w:val="00F5583D"/>
    <w:rsid w:val="00F60DA6"/>
    <w:rsid w:val="00F61012"/>
    <w:rsid w:val="00F625E2"/>
    <w:rsid w:val="00F65DCC"/>
    <w:rsid w:val="00F66420"/>
    <w:rsid w:val="00F679D1"/>
    <w:rsid w:val="00F71AA0"/>
    <w:rsid w:val="00F72A9A"/>
    <w:rsid w:val="00F744B2"/>
    <w:rsid w:val="00F81188"/>
    <w:rsid w:val="00F8197D"/>
    <w:rsid w:val="00F82A08"/>
    <w:rsid w:val="00F832F7"/>
    <w:rsid w:val="00F86E8D"/>
    <w:rsid w:val="00F8702B"/>
    <w:rsid w:val="00F91345"/>
    <w:rsid w:val="00F92163"/>
    <w:rsid w:val="00FA09F2"/>
    <w:rsid w:val="00FA4E1F"/>
    <w:rsid w:val="00FA6436"/>
    <w:rsid w:val="00FA6B85"/>
    <w:rsid w:val="00FA7F6F"/>
    <w:rsid w:val="00FB5427"/>
    <w:rsid w:val="00FB5BD0"/>
    <w:rsid w:val="00FC0570"/>
    <w:rsid w:val="00FC2D49"/>
    <w:rsid w:val="00FD207A"/>
    <w:rsid w:val="00FD3BA7"/>
    <w:rsid w:val="00FD7CC3"/>
    <w:rsid w:val="00FE0672"/>
    <w:rsid w:val="00FE1746"/>
    <w:rsid w:val="00FE17E9"/>
    <w:rsid w:val="00FE2570"/>
    <w:rsid w:val="00FE398A"/>
    <w:rsid w:val="00FE59C6"/>
    <w:rsid w:val="00FE683A"/>
    <w:rsid w:val="00FE6E52"/>
    <w:rsid w:val="00FF2EC8"/>
    <w:rsid w:val="00FF332A"/>
    <w:rsid w:val="00FF3AC2"/>
    <w:rsid w:val="00FF4A44"/>
    <w:rsid w:val="00FF4CFC"/>
    <w:rsid w:val="02DC7BEC"/>
    <w:rsid w:val="035FA574"/>
    <w:rsid w:val="038A92DE"/>
    <w:rsid w:val="03A7D2EF"/>
    <w:rsid w:val="051BAFE7"/>
    <w:rsid w:val="065631F3"/>
    <w:rsid w:val="08AC7D5B"/>
    <w:rsid w:val="0BE3885E"/>
    <w:rsid w:val="0DAF528B"/>
    <w:rsid w:val="0F21E228"/>
    <w:rsid w:val="0FB3D28F"/>
    <w:rsid w:val="103C06C8"/>
    <w:rsid w:val="11E008C5"/>
    <w:rsid w:val="12036583"/>
    <w:rsid w:val="12179DBB"/>
    <w:rsid w:val="126365E6"/>
    <w:rsid w:val="129121F4"/>
    <w:rsid w:val="1309048E"/>
    <w:rsid w:val="14684A29"/>
    <w:rsid w:val="14C22928"/>
    <w:rsid w:val="15BE222C"/>
    <w:rsid w:val="1669E1F9"/>
    <w:rsid w:val="167B329E"/>
    <w:rsid w:val="16B70499"/>
    <w:rsid w:val="17049E0D"/>
    <w:rsid w:val="173E721A"/>
    <w:rsid w:val="1793D608"/>
    <w:rsid w:val="17A850E2"/>
    <w:rsid w:val="18158C66"/>
    <w:rsid w:val="18213134"/>
    <w:rsid w:val="1962FCA4"/>
    <w:rsid w:val="1A11E7E4"/>
    <w:rsid w:val="1A928321"/>
    <w:rsid w:val="1BFE1A0B"/>
    <w:rsid w:val="1CF44412"/>
    <w:rsid w:val="206A51D8"/>
    <w:rsid w:val="212FB3AE"/>
    <w:rsid w:val="21C350F7"/>
    <w:rsid w:val="2204E5BB"/>
    <w:rsid w:val="246991DF"/>
    <w:rsid w:val="25AAB295"/>
    <w:rsid w:val="25DB787F"/>
    <w:rsid w:val="2665123C"/>
    <w:rsid w:val="285F5B0C"/>
    <w:rsid w:val="28634685"/>
    <w:rsid w:val="2875C6C9"/>
    <w:rsid w:val="290EA90D"/>
    <w:rsid w:val="2943C6A7"/>
    <w:rsid w:val="296D235D"/>
    <w:rsid w:val="298612D6"/>
    <w:rsid w:val="2AFAEE0B"/>
    <w:rsid w:val="2C0E2185"/>
    <w:rsid w:val="2C8ACD32"/>
    <w:rsid w:val="2C8DA097"/>
    <w:rsid w:val="2CEEB97E"/>
    <w:rsid w:val="2E4185F4"/>
    <w:rsid w:val="2EF134F1"/>
    <w:rsid w:val="2EFB9396"/>
    <w:rsid w:val="2F2768CB"/>
    <w:rsid w:val="2FE53F2A"/>
    <w:rsid w:val="31A742EC"/>
    <w:rsid w:val="3239795E"/>
    <w:rsid w:val="339FC9CC"/>
    <w:rsid w:val="35FB727E"/>
    <w:rsid w:val="363DF95E"/>
    <w:rsid w:val="367CE3E9"/>
    <w:rsid w:val="37239C08"/>
    <w:rsid w:val="3789953D"/>
    <w:rsid w:val="38045BA3"/>
    <w:rsid w:val="383E9867"/>
    <w:rsid w:val="39897614"/>
    <w:rsid w:val="39E62B81"/>
    <w:rsid w:val="3B810454"/>
    <w:rsid w:val="3C4C0460"/>
    <w:rsid w:val="3C6F0E6B"/>
    <w:rsid w:val="3D5F77F9"/>
    <w:rsid w:val="3D7DB9CC"/>
    <w:rsid w:val="3DAECAEF"/>
    <w:rsid w:val="3EB68231"/>
    <w:rsid w:val="3FA73681"/>
    <w:rsid w:val="410A37D9"/>
    <w:rsid w:val="412BECBD"/>
    <w:rsid w:val="42064640"/>
    <w:rsid w:val="42582552"/>
    <w:rsid w:val="433CEDD7"/>
    <w:rsid w:val="434A7D14"/>
    <w:rsid w:val="452388CA"/>
    <w:rsid w:val="4747EBB2"/>
    <w:rsid w:val="47A71582"/>
    <w:rsid w:val="485AA173"/>
    <w:rsid w:val="4898A997"/>
    <w:rsid w:val="4F2E9AFD"/>
    <w:rsid w:val="4FACBE74"/>
    <w:rsid w:val="4FFFBBFA"/>
    <w:rsid w:val="50B9A791"/>
    <w:rsid w:val="50F7C84A"/>
    <w:rsid w:val="55AFA5E8"/>
    <w:rsid w:val="56BD9763"/>
    <w:rsid w:val="59656DEC"/>
    <w:rsid w:val="59FA40F1"/>
    <w:rsid w:val="5A2A74F1"/>
    <w:rsid w:val="5ACEBEAA"/>
    <w:rsid w:val="5C34484C"/>
    <w:rsid w:val="5C40CCEC"/>
    <w:rsid w:val="5C41ADE4"/>
    <w:rsid w:val="5EF7B50C"/>
    <w:rsid w:val="5FD5A944"/>
    <w:rsid w:val="608C7E15"/>
    <w:rsid w:val="608F4FF0"/>
    <w:rsid w:val="62080A04"/>
    <w:rsid w:val="631C6EAD"/>
    <w:rsid w:val="649EB321"/>
    <w:rsid w:val="65145612"/>
    <w:rsid w:val="6532E0F1"/>
    <w:rsid w:val="65E9D5B3"/>
    <w:rsid w:val="671E9215"/>
    <w:rsid w:val="675D77CD"/>
    <w:rsid w:val="676F9A6C"/>
    <w:rsid w:val="677469C7"/>
    <w:rsid w:val="679D7898"/>
    <w:rsid w:val="67C0B118"/>
    <w:rsid w:val="6A17596A"/>
    <w:rsid w:val="6AF30E54"/>
    <w:rsid w:val="6BF9F919"/>
    <w:rsid w:val="6C058ECD"/>
    <w:rsid w:val="6CE2F1AC"/>
    <w:rsid w:val="6D3F7F25"/>
    <w:rsid w:val="6F42083E"/>
    <w:rsid w:val="704C1BCF"/>
    <w:rsid w:val="71F844AE"/>
    <w:rsid w:val="725E215F"/>
    <w:rsid w:val="735782D4"/>
    <w:rsid w:val="73ADCA73"/>
    <w:rsid w:val="74B2264B"/>
    <w:rsid w:val="74BF4FF8"/>
    <w:rsid w:val="7658CD9B"/>
    <w:rsid w:val="77EF523F"/>
    <w:rsid w:val="77F41861"/>
    <w:rsid w:val="79987553"/>
    <w:rsid w:val="79B20884"/>
    <w:rsid w:val="79E16217"/>
    <w:rsid w:val="7B7B3CA4"/>
    <w:rsid w:val="7BF8A4FE"/>
    <w:rsid w:val="7D822B13"/>
    <w:rsid w:val="7E080D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E36E5"/>
  <w15:chartTrackingRefBased/>
  <w15:docId w15:val="{CF3277FE-CC34-4CEE-BDEA-BBBAA2FE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F6"/>
    <w:pPr>
      <w:spacing w:after="120" w:line="260" w:lineRule="exact"/>
      <w:ind w:left="720"/>
    </w:pPr>
    <w:rPr>
      <w:rFonts w:ascii="Calibri" w:hAnsi="Calibri"/>
    </w:rPr>
  </w:style>
  <w:style w:type="paragraph" w:styleId="Heading1">
    <w:name w:val="heading 1"/>
    <w:next w:val="Normal"/>
    <w:link w:val="Heading1Char"/>
    <w:qFormat/>
    <w:rsid w:val="00C825F6"/>
    <w:pPr>
      <w:keepNext/>
      <w:keepLines/>
      <w:spacing w:before="240" w:after="0" w:line="440" w:lineRule="exact"/>
      <w:outlineLvl w:val="0"/>
    </w:pPr>
    <w:rPr>
      <w:rFonts w:ascii="Segoe" w:eastAsiaTheme="majorEastAsia" w:hAnsi="Segoe" w:cstheme="majorBidi"/>
      <w:b/>
      <w:bCs/>
      <w:sz w:val="36"/>
      <w:szCs w:val="28"/>
    </w:rPr>
  </w:style>
  <w:style w:type="paragraph" w:styleId="Heading2">
    <w:name w:val="heading 2"/>
    <w:basedOn w:val="Normal"/>
    <w:next w:val="Normal"/>
    <w:link w:val="Heading2Char"/>
    <w:uiPriority w:val="9"/>
    <w:unhideWhenUsed/>
    <w:qFormat/>
    <w:rsid w:val="00A11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B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BDB"/>
    <w:rPr>
      <w:b/>
      <w:bCs/>
    </w:rPr>
  </w:style>
  <w:style w:type="character" w:customStyle="1" w:styleId="xblock-display-name">
    <w:name w:val="xblock-display-name"/>
    <w:basedOn w:val="DefaultParagraphFont"/>
    <w:rsid w:val="00430BDB"/>
  </w:style>
  <w:style w:type="paragraph" w:styleId="ListParagraph">
    <w:name w:val="List Paragraph"/>
    <w:aliases w:val="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A11272"/>
    <w:pPr>
      <w:contextualSpacing/>
    </w:pPr>
  </w:style>
  <w:style w:type="character" w:customStyle="1" w:styleId="Heading2Char">
    <w:name w:val="Heading 2 Char"/>
    <w:basedOn w:val="DefaultParagraphFont"/>
    <w:link w:val="Heading2"/>
    <w:uiPriority w:val="9"/>
    <w:rsid w:val="00A112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7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501C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F"/>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43198"/>
    <w:rPr>
      <w:b/>
      <w:bCs/>
    </w:rPr>
  </w:style>
  <w:style w:type="character" w:customStyle="1" w:styleId="CommentSubjectChar">
    <w:name w:val="Comment Subject Char"/>
    <w:basedOn w:val="CommentTextChar"/>
    <w:link w:val="CommentSubject"/>
    <w:uiPriority w:val="99"/>
    <w:semiHidden/>
    <w:rsid w:val="00043198"/>
    <w:rPr>
      <w:b/>
      <w:bCs/>
      <w:sz w:val="20"/>
      <w:szCs w:val="20"/>
    </w:rPr>
  </w:style>
  <w:style w:type="character" w:customStyle="1" w:styleId="Heading1Char">
    <w:name w:val="Heading 1 Char"/>
    <w:basedOn w:val="DefaultParagraphFont"/>
    <w:link w:val="Heading1"/>
    <w:rsid w:val="00C825F6"/>
    <w:rPr>
      <w:rFonts w:ascii="Segoe" w:eastAsiaTheme="majorEastAsia" w:hAnsi="Segoe" w:cstheme="majorBidi"/>
      <w:b/>
      <w:bCs/>
      <w:sz w:val="36"/>
      <w:szCs w:val="28"/>
    </w:rPr>
  </w:style>
  <w:style w:type="paragraph" w:styleId="Footer">
    <w:name w:val="footer"/>
    <w:basedOn w:val="Normal"/>
    <w:link w:val="FooterChar"/>
    <w:uiPriority w:val="99"/>
    <w:rsid w:val="00C82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5F6"/>
    <w:rPr>
      <w:rFonts w:ascii="Calibri" w:hAnsi="Calibri"/>
    </w:rPr>
  </w:style>
  <w:style w:type="character" w:customStyle="1" w:styleId="Folio">
    <w:name w:val="Folio"/>
    <w:uiPriority w:val="1"/>
    <w:rsid w:val="00C825F6"/>
    <w:rPr>
      <w:rFonts w:ascii="Segoe Semibold" w:hAnsi="Segoe Semibold"/>
    </w:rPr>
  </w:style>
  <w:style w:type="paragraph" w:customStyle="1" w:styleId="Headerright">
    <w:name w:val="Header (right)"/>
    <w:basedOn w:val="Normal"/>
    <w:rsid w:val="00C825F6"/>
    <w:pPr>
      <w:pBdr>
        <w:bottom w:val="single" w:sz="4" w:space="1" w:color="auto"/>
      </w:pBdr>
      <w:tabs>
        <w:tab w:val="right" w:pos="7200"/>
        <w:tab w:val="right" w:pos="8460"/>
      </w:tabs>
      <w:spacing w:after="0" w:line="200" w:lineRule="exact"/>
      <w:ind w:left="0"/>
      <w:contextualSpacing/>
      <w:jc w:val="right"/>
    </w:pPr>
    <w:rPr>
      <w:rFonts w:ascii="Segoe Condensed" w:hAnsi="Segoe Condensed"/>
      <w:sz w:val="16"/>
    </w:rPr>
  </w:style>
  <w:style w:type="paragraph" w:customStyle="1" w:styleId="BulletList">
    <w:name w:val="Bullet List"/>
    <w:basedOn w:val="ListBullet"/>
    <w:qFormat/>
    <w:rsid w:val="00C825F6"/>
    <w:pPr>
      <w:contextualSpacing w:val="0"/>
    </w:pPr>
  </w:style>
  <w:style w:type="paragraph" w:styleId="ListBullet">
    <w:name w:val="List Bullet"/>
    <w:basedOn w:val="Normal"/>
    <w:uiPriority w:val="99"/>
    <w:semiHidden/>
    <w:rsid w:val="00C825F6"/>
    <w:pPr>
      <w:numPr>
        <w:numId w:val="1"/>
      </w:numPr>
      <w:contextualSpacing/>
    </w:pPr>
  </w:style>
  <w:style w:type="paragraph" w:customStyle="1" w:styleId="Headerleft">
    <w:name w:val="Header (left)"/>
    <w:basedOn w:val="Headerright"/>
    <w:next w:val="Normal"/>
    <w:rsid w:val="00C825F6"/>
    <w:pPr>
      <w:tabs>
        <w:tab w:val="clear" w:pos="7200"/>
        <w:tab w:val="right" w:pos="1980"/>
      </w:tabs>
      <w:jc w:val="left"/>
    </w:p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リスト段落1 Char"/>
    <w:basedOn w:val="DefaultParagraphFont"/>
    <w:link w:val="ListParagraph"/>
    <w:uiPriority w:val="34"/>
    <w:locked/>
    <w:rsid w:val="00C825F6"/>
  </w:style>
  <w:style w:type="paragraph" w:styleId="Title">
    <w:name w:val="Title"/>
    <w:basedOn w:val="Normal"/>
    <w:next w:val="Normal"/>
    <w:link w:val="TitleChar"/>
    <w:uiPriority w:val="10"/>
    <w:qFormat/>
    <w:rsid w:val="00EA5787"/>
    <w:pPr>
      <w:tabs>
        <w:tab w:val="left" w:pos="810"/>
      </w:tabs>
      <w:spacing w:after="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87"/>
    <w:rPr>
      <w:rFonts w:asciiTheme="majorHAnsi" w:eastAsiaTheme="majorEastAsia" w:hAnsiTheme="majorHAnsi" w:cstheme="majorBidi"/>
      <w:spacing w:val="-10"/>
      <w:kern w:val="28"/>
      <w:sz w:val="56"/>
      <w:szCs w:val="56"/>
    </w:rPr>
  </w:style>
  <w:style w:type="table" w:styleId="ListTable4-Accent1">
    <w:name w:val="List Table 4 Accent 1"/>
    <w:basedOn w:val="TableNormal"/>
    <w:uiPriority w:val="49"/>
    <w:rsid w:val="009E3D30"/>
    <w:pPr>
      <w:spacing w:after="0" w:line="240" w:lineRule="auto"/>
      <w:ind w:left="187"/>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654C9E"/>
    <w:rPr>
      <w:color w:val="0000FF"/>
      <w:u w:val="single"/>
    </w:rPr>
  </w:style>
  <w:style w:type="table" w:styleId="TableGrid">
    <w:name w:val="Table Grid"/>
    <w:basedOn w:val="TableNormal"/>
    <w:uiPriority w:val="59"/>
    <w:rsid w:val="00706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75DA0"/>
    <w:pPr>
      <w:spacing w:before="100" w:beforeAutospacing="1" w:after="100" w:afterAutospacing="1" w:line="240" w:lineRule="auto"/>
      <w:ind w:left="0"/>
    </w:pPr>
    <w:rPr>
      <w:rFonts w:ascii="Times New Roman" w:eastAsia="Times New Roman" w:hAnsi="Times New Roman" w:cs="Times New Roman"/>
      <w:sz w:val="24"/>
      <w:szCs w:val="24"/>
    </w:rPr>
  </w:style>
  <w:style w:type="character" w:customStyle="1" w:styleId="normaltextrun">
    <w:name w:val="normaltextrun"/>
    <w:basedOn w:val="DefaultParagraphFont"/>
    <w:rsid w:val="00175DA0"/>
  </w:style>
  <w:style w:type="character" w:customStyle="1" w:styleId="eop">
    <w:name w:val="eop"/>
    <w:basedOn w:val="DefaultParagraphFont"/>
    <w:rsid w:val="00175DA0"/>
  </w:style>
  <w:style w:type="character" w:styleId="UnresolvedMention">
    <w:name w:val="Unresolved Mention"/>
    <w:basedOn w:val="DefaultParagraphFont"/>
    <w:uiPriority w:val="99"/>
    <w:semiHidden/>
    <w:unhideWhenUsed/>
    <w:rsid w:val="00AF0E99"/>
    <w:rPr>
      <w:color w:val="605E5C"/>
      <w:shd w:val="clear" w:color="auto" w:fill="E1DFDD"/>
    </w:rPr>
  </w:style>
  <w:style w:type="paragraph" w:styleId="Revision">
    <w:name w:val="Revision"/>
    <w:hidden/>
    <w:uiPriority w:val="99"/>
    <w:semiHidden/>
    <w:rsid w:val="0083470E"/>
    <w:pPr>
      <w:spacing w:after="0" w:line="240" w:lineRule="auto"/>
    </w:pPr>
    <w:rPr>
      <w:rFonts w:ascii="Calibri" w:hAnsi="Calibri"/>
    </w:rPr>
  </w:style>
  <w:style w:type="character" w:styleId="FollowedHyperlink">
    <w:name w:val="FollowedHyperlink"/>
    <w:basedOn w:val="DefaultParagraphFont"/>
    <w:uiPriority w:val="99"/>
    <w:semiHidden/>
    <w:unhideWhenUsed/>
    <w:rsid w:val="00271B20"/>
    <w:rPr>
      <w:color w:val="954F72" w:themeColor="followedHyperlink"/>
      <w:u w:val="single"/>
    </w:rPr>
  </w:style>
  <w:style w:type="table" w:styleId="GridTable2-Accent1">
    <w:name w:val="Grid Table 2 Accent 1"/>
    <w:basedOn w:val="TableNormal"/>
    <w:uiPriority w:val="47"/>
    <w:rsid w:val="000A30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A30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semiHidden/>
    <w:unhideWhenUsed/>
    <w:rsid w:val="00B368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685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0797">
      <w:bodyDiv w:val="1"/>
      <w:marLeft w:val="0"/>
      <w:marRight w:val="0"/>
      <w:marTop w:val="0"/>
      <w:marBottom w:val="0"/>
      <w:divBdr>
        <w:top w:val="none" w:sz="0" w:space="0" w:color="auto"/>
        <w:left w:val="none" w:sz="0" w:space="0" w:color="auto"/>
        <w:bottom w:val="none" w:sz="0" w:space="0" w:color="auto"/>
        <w:right w:val="none" w:sz="0" w:space="0" w:color="auto"/>
      </w:divBdr>
    </w:div>
    <w:div w:id="101077521">
      <w:bodyDiv w:val="1"/>
      <w:marLeft w:val="0"/>
      <w:marRight w:val="0"/>
      <w:marTop w:val="0"/>
      <w:marBottom w:val="0"/>
      <w:divBdr>
        <w:top w:val="none" w:sz="0" w:space="0" w:color="auto"/>
        <w:left w:val="none" w:sz="0" w:space="0" w:color="auto"/>
        <w:bottom w:val="none" w:sz="0" w:space="0" w:color="auto"/>
        <w:right w:val="none" w:sz="0" w:space="0" w:color="auto"/>
      </w:divBdr>
    </w:div>
    <w:div w:id="309288795">
      <w:bodyDiv w:val="1"/>
      <w:marLeft w:val="0"/>
      <w:marRight w:val="0"/>
      <w:marTop w:val="0"/>
      <w:marBottom w:val="0"/>
      <w:divBdr>
        <w:top w:val="none" w:sz="0" w:space="0" w:color="auto"/>
        <w:left w:val="none" w:sz="0" w:space="0" w:color="auto"/>
        <w:bottom w:val="none" w:sz="0" w:space="0" w:color="auto"/>
        <w:right w:val="none" w:sz="0" w:space="0" w:color="auto"/>
      </w:divBdr>
    </w:div>
    <w:div w:id="313797703">
      <w:bodyDiv w:val="1"/>
      <w:marLeft w:val="0"/>
      <w:marRight w:val="0"/>
      <w:marTop w:val="0"/>
      <w:marBottom w:val="0"/>
      <w:divBdr>
        <w:top w:val="none" w:sz="0" w:space="0" w:color="auto"/>
        <w:left w:val="none" w:sz="0" w:space="0" w:color="auto"/>
        <w:bottom w:val="none" w:sz="0" w:space="0" w:color="auto"/>
        <w:right w:val="none" w:sz="0" w:space="0" w:color="auto"/>
      </w:divBdr>
    </w:div>
    <w:div w:id="335689312">
      <w:bodyDiv w:val="1"/>
      <w:marLeft w:val="0"/>
      <w:marRight w:val="0"/>
      <w:marTop w:val="0"/>
      <w:marBottom w:val="0"/>
      <w:divBdr>
        <w:top w:val="none" w:sz="0" w:space="0" w:color="auto"/>
        <w:left w:val="none" w:sz="0" w:space="0" w:color="auto"/>
        <w:bottom w:val="none" w:sz="0" w:space="0" w:color="auto"/>
        <w:right w:val="none" w:sz="0" w:space="0" w:color="auto"/>
      </w:divBdr>
    </w:div>
    <w:div w:id="501119098">
      <w:bodyDiv w:val="1"/>
      <w:marLeft w:val="0"/>
      <w:marRight w:val="0"/>
      <w:marTop w:val="0"/>
      <w:marBottom w:val="0"/>
      <w:divBdr>
        <w:top w:val="none" w:sz="0" w:space="0" w:color="auto"/>
        <w:left w:val="none" w:sz="0" w:space="0" w:color="auto"/>
        <w:bottom w:val="none" w:sz="0" w:space="0" w:color="auto"/>
        <w:right w:val="none" w:sz="0" w:space="0" w:color="auto"/>
      </w:divBdr>
    </w:div>
    <w:div w:id="611742758">
      <w:bodyDiv w:val="1"/>
      <w:marLeft w:val="0"/>
      <w:marRight w:val="0"/>
      <w:marTop w:val="0"/>
      <w:marBottom w:val="0"/>
      <w:divBdr>
        <w:top w:val="none" w:sz="0" w:space="0" w:color="auto"/>
        <w:left w:val="none" w:sz="0" w:space="0" w:color="auto"/>
        <w:bottom w:val="none" w:sz="0" w:space="0" w:color="auto"/>
        <w:right w:val="none" w:sz="0" w:space="0" w:color="auto"/>
      </w:divBdr>
    </w:div>
    <w:div w:id="791940047">
      <w:bodyDiv w:val="1"/>
      <w:marLeft w:val="0"/>
      <w:marRight w:val="0"/>
      <w:marTop w:val="0"/>
      <w:marBottom w:val="0"/>
      <w:divBdr>
        <w:top w:val="none" w:sz="0" w:space="0" w:color="auto"/>
        <w:left w:val="none" w:sz="0" w:space="0" w:color="auto"/>
        <w:bottom w:val="none" w:sz="0" w:space="0" w:color="auto"/>
        <w:right w:val="none" w:sz="0" w:space="0" w:color="auto"/>
      </w:divBdr>
    </w:div>
    <w:div w:id="926963777">
      <w:bodyDiv w:val="1"/>
      <w:marLeft w:val="0"/>
      <w:marRight w:val="0"/>
      <w:marTop w:val="0"/>
      <w:marBottom w:val="0"/>
      <w:divBdr>
        <w:top w:val="none" w:sz="0" w:space="0" w:color="auto"/>
        <w:left w:val="none" w:sz="0" w:space="0" w:color="auto"/>
        <w:bottom w:val="none" w:sz="0" w:space="0" w:color="auto"/>
        <w:right w:val="none" w:sz="0" w:space="0" w:color="auto"/>
      </w:divBdr>
      <w:divsChild>
        <w:div w:id="1702631207">
          <w:marLeft w:val="446"/>
          <w:marRight w:val="0"/>
          <w:marTop w:val="0"/>
          <w:marBottom w:val="0"/>
          <w:divBdr>
            <w:top w:val="none" w:sz="0" w:space="0" w:color="auto"/>
            <w:left w:val="none" w:sz="0" w:space="0" w:color="auto"/>
            <w:bottom w:val="none" w:sz="0" w:space="0" w:color="auto"/>
            <w:right w:val="none" w:sz="0" w:space="0" w:color="auto"/>
          </w:divBdr>
        </w:div>
        <w:div w:id="507184438">
          <w:marLeft w:val="446"/>
          <w:marRight w:val="0"/>
          <w:marTop w:val="0"/>
          <w:marBottom w:val="0"/>
          <w:divBdr>
            <w:top w:val="none" w:sz="0" w:space="0" w:color="auto"/>
            <w:left w:val="none" w:sz="0" w:space="0" w:color="auto"/>
            <w:bottom w:val="none" w:sz="0" w:space="0" w:color="auto"/>
            <w:right w:val="none" w:sz="0" w:space="0" w:color="auto"/>
          </w:divBdr>
        </w:div>
        <w:div w:id="1585991894">
          <w:marLeft w:val="446"/>
          <w:marRight w:val="0"/>
          <w:marTop w:val="0"/>
          <w:marBottom w:val="0"/>
          <w:divBdr>
            <w:top w:val="none" w:sz="0" w:space="0" w:color="auto"/>
            <w:left w:val="none" w:sz="0" w:space="0" w:color="auto"/>
            <w:bottom w:val="none" w:sz="0" w:space="0" w:color="auto"/>
            <w:right w:val="none" w:sz="0" w:space="0" w:color="auto"/>
          </w:divBdr>
        </w:div>
      </w:divsChild>
    </w:div>
    <w:div w:id="1013605230">
      <w:bodyDiv w:val="1"/>
      <w:marLeft w:val="0"/>
      <w:marRight w:val="0"/>
      <w:marTop w:val="0"/>
      <w:marBottom w:val="0"/>
      <w:divBdr>
        <w:top w:val="none" w:sz="0" w:space="0" w:color="auto"/>
        <w:left w:val="none" w:sz="0" w:space="0" w:color="auto"/>
        <w:bottom w:val="none" w:sz="0" w:space="0" w:color="auto"/>
        <w:right w:val="none" w:sz="0" w:space="0" w:color="auto"/>
      </w:divBdr>
      <w:divsChild>
        <w:div w:id="2041541143">
          <w:marLeft w:val="0"/>
          <w:marRight w:val="0"/>
          <w:marTop w:val="0"/>
          <w:marBottom w:val="0"/>
          <w:divBdr>
            <w:top w:val="none" w:sz="0" w:space="0" w:color="auto"/>
            <w:left w:val="none" w:sz="0" w:space="0" w:color="auto"/>
            <w:bottom w:val="none" w:sz="0" w:space="0" w:color="auto"/>
            <w:right w:val="none" w:sz="0" w:space="0" w:color="auto"/>
          </w:divBdr>
        </w:div>
        <w:div w:id="2001739062">
          <w:marLeft w:val="0"/>
          <w:marRight w:val="0"/>
          <w:marTop w:val="0"/>
          <w:marBottom w:val="0"/>
          <w:divBdr>
            <w:top w:val="none" w:sz="0" w:space="0" w:color="auto"/>
            <w:left w:val="none" w:sz="0" w:space="0" w:color="auto"/>
            <w:bottom w:val="none" w:sz="0" w:space="0" w:color="auto"/>
            <w:right w:val="none" w:sz="0" w:space="0" w:color="auto"/>
          </w:divBdr>
        </w:div>
      </w:divsChild>
    </w:div>
    <w:div w:id="1015576216">
      <w:bodyDiv w:val="1"/>
      <w:marLeft w:val="0"/>
      <w:marRight w:val="0"/>
      <w:marTop w:val="0"/>
      <w:marBottom w:val="0"/>
      <w:divBdr>
        <w:top w:val="none" w:sz="0" w:space="0" w:color="auto"/>
        <w:left w:val="none" w:sz="0" w:space="0" w:color="auto"/>
        <w:bottom w:val="none" w:sz="0" w:space="0" w:color="auto"/>
        <w:right w:val="none" w:sz="0" w:space="0" w:color="auto"/>
      </w:divBdr>
    </w:div>
    <w:div w:id="1058086975">
      <w:bodyDiv w:val="1"/>
      <w:marLeft w:val="0"/>
      <w:marRight w:val="0"/>
      <w:marTop w:val="0"/>
      <w:marBottom w:val="0"/>
      <w:divBdr>
        <w:top w:val="none" w:sz="0" w:space="0" w:color="auto"/>
        <w:left w:val="none" w:sz="0" w:space="0" w:color="auto"/>
        <w:bottom w:val="none" w:sz="0" w:space="0" w:color="auto"/>
        <w:right w:val="none" w:sz="0" w:space="0" w:color="auto"/>
      </w:divBdr>
    </w:div>
    <w:div w:id="1200049733">
      <w:bodyDiv w:val="1"/>
      <w:marLeft w:val="0"/>
      <w:marRight w:val="0"/>
      <w:marTop w:val="0"/>
      <w:marBottom w:val="0"/>
      <w:divBdr>
        <w:top w:val="none" w:sz="0" w:space="0" w:color="auto"/>
        <w:left w:val="none" w:sz="0" w:space="0" w:color="auto"/>
        <w:bottom w:val="none" w:sz="0" w:space="0" w:color="auto"/>
        <w:right w:val="none" w:sz="0" w:space="0" w:color="auto"/>
      </w:divBdr>
    </w:div>
    <w:div w:id="1246188270">
      <w:bodyDiv w:val="1"/>
      <w:marLeft w:val="0"/>
      <w:marRight w:val="0"/>
      <w:marTop w:val="0"/>
      <w:marBottom w:val="0"/>
      <w:divBdr>
        <w:top w:val="none" w:sz="0" w:space="0" w:color="auto"/>
        <w:left w:val="none" w:sz="0" w:space="0" w:color="auto"/>
        <w:bottom w:val="none" w:sz="0" w:space="0" w:color="auto"/>
        <w:right w:val="none" w:sz="0" w:space="0" w:color="auto"/>
      </w:divBdr>
    </w:div>
    <w:div w:id="1394036628">
      <w:bodyDiv w:val="1"/>
      <w:marLeft w:val="0"/>
      <w:marRight w:val="0"/>
      <w:marTop w:val="0"/>
      <w:marBottom w:val="0"/>
      <w:divBdr>
        <w:top w:val="none" w:sz="0" w:space="0" w:color="auto"/>
        <w:left w:val="none" w:sz="0" w:space="0" w:color="auto"/>
        <w:bottom w:val="none" w:sz="0" w:space="0" w:color="auto"/>
        <w:right w:val="none" w:sz="0" w:space="0" w:color="auto"/>
      </w:divBdr>
    </w:div>
    <w:div w:id="1530024471">
      <w:bodyDiv w:val="1"/>
      <w:marLeft w:val="0"/>
      <w:marRight w:val="0"/>
      <w:marTop w:val="0"/>
      <w:marBottom w:val="0"/>
      <w:divBdr>
        <w:top w:val="none" w:sz="0" w:space="0" w:color="auto"/>
        <w:left w:val="none" w:sz="0" w:space="0" w:color="auto"/>
        <w:bottom w:val="none" w:sz="0" w:space="0" w:color="auto"/>
        <w:right w:val="none" w:sz="0" w:space="0" w:color="auto"/>
      </w:divBdr>
    </w:div>
    <w:div w:id="1712195024">
      <w:bodyDiv w:val="1"/>
      <w:marLeft w:val="0"/>
      <w:marRight w:val="0"/>
      <w:marTop w:val="0"/>
      <w:marBottom w:val="0"/>
      <w:divBdr>
        <w:top w:val="none" w:sz="0" w:space="0" w:color="auto"/>
        <w:left w:val="none" w:sz="0" w:space="0" w:color="auto"/>
        <w:bottom w:val="none" w:sz="0" w:space="0" w:color="auto"/>
        <w:right w:val="none" w:sz="0" w:space="0" w:color="auto"/>
      </w:divBdr>
    </w:div>
    <w:div w:id="1724988420">
      <w:bodyDiv w:val="1"/>
      <w:marLeft w:val="0"/>
      <w:marRight w:val="0"/>
      <w:marTop w:val="0"/>
      <w:marBottom w:val="0"/>
      <w:divBdr>
        <w:top w:val="none" w:sz="0" w:space="0" w:color="auto"/>
        <w:left w:val="none" w:sz="0" w:space="0" w:color="auto"/>
        <w:bottom w:val="none" w:sz="0" w:space="0" w:color="auto"/>
        <w:right w:val="none" w:sz="0" w:space="0" w:color="auto"/>
      </w:divBdr>
    </w:div>
    <w:div w:id="1739815508">
      <w:bodyDiv w:val="1"/>
      <w:marLeft w:val="0"/>
      <w:marRight w:val="0"/>
      <w:marTop w:val="0"/>
      <w:marBottom w:val="0"/>
      <w:divBdr>
        <w:top w:val="none" w:sz="0" w:space="0" w:color="auto"/>
        <w:left w:val="none" w:sz="0" w:space="0" w:color="auto"/>
        <w:bottom w:val="none" w:sz="0" w:space="0" w:color="auto"/>
        <w:right w:val="none" w:sz="0" w:space="0" w:color="auto"/>
      </w:divBdr>
    </w:div>
    <w:div w:id="1741293390">
      <w:bodyDiv w:val="1"/>
      <w:marLeft w:val="0"/>
      <w:marRight w:val="0"/>
      <w:marTop w:val="0"/>
      <w:marBottom w:val="0"/>
      <w:divBdr>
        <w:top w:val="none" w:sz="0" w:space="0" w:color="auto"/>
        <w:left w:val="none" w:sz="0" w:space="0" w:color="auto"/>
        <w:bottom w:val="none" w:sz="0" w:space="0" w:color="auto"/>
        <w:right w:val="none" w:sz="0" w:space="0" w:color="auto"/>
      </w:divBdr>
    </w:div>
    <w:div w:id="1806242026">
      <w:bodyDiv w:val="1"/>
      <w:marLeft w:val="0"/>
      <w:marRight w:val="0"/>
      <w:marTop w:val="0"/>
      <w:marBottom w:val="0"/>
      <w:divBdr>
        <w:top w:val="none" w:sz="0" w:space="0" w:color="auto"/>
        <w:left w:val="none" w:sz="0" w:space="0" w:color="auto"/>
        <w:bottom w:val="none" w:sz="0" w:space="0" w:color="auto"/>
        <w:right w:val="none" w:sz="0" w:space="0" w:color="auto"/>
      </w:divBdr>
    </w:div>
    <w:div w:id="2017463679">
      <w:bodyDiv w:val="1"/>
      <w:marLeft w:val="0"/>
      <w:marRight w:val="0"/>
      <w:marTop w:val="0"/>
      <w:marBottom w:val="0"/>
      <w:divBdr>
        <w:top w:val="none" w:sz="0" w:space="0" w:color="auto"/>
        <w:left w:val="none" w:sz="0" w:space="0" w:color="auto"/>
        <w:bottom w:val="none" w:sz="0" w:space="0" w:color="auto"/>
        <w:right w:val="none" w:sz="0" w:space="0" w:color="auto"/>
      </w:divBdr>
    </w:div>
    <w:div w:id="201780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training/modules/transform-executive-productivity-with-copilot-for-microsoft-36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learningdownloadcenter.microsoft.com/" TargetMode="External"/><Relationship Id="rId17" Type="http://schemas.openxmlformats.org/officeDocument/2006/relationships/hyperlink" Target="https://learn.microsoft.com/training/paths/empower-workforce-copilot-use-cases/" TargetMode="External"/><Relationship Id="rId2" Type="http://schemas.openxmlformats.org/officeDocument/2006/relationships/customXml" Target="../customXml/item2.xml"/><Relationship Id="rId16" Type="http://schemas.openxmlformats.org/officeDocument/2006/relationships/hyperlink" Target="https://learn.microsoft.com/training/modules/transform-executive-productivity-with-copilot-for-microsoft-36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ingdownloadcenter.microsoft.com/" TargetMode="External"/><Relationship Id="rId5" Type="http://schemas.openxmlformats.org/officeDocument/2006/relationships/numbering" Target="numbering.xml"/><Relationship Id="rId15" Type="http://schemas.openxmlformats.org/officeDocument/2006/relationships/hyperlink" Target="https://microsoft.sharepoint.com/teams/MTTCentral/SitePages/AI-Executive-Challenge.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microsoft.com/training/paths/empower-workforce-copilot-use-c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58DD63460F6D46982CDFCFF3E015F7" ma:contentTypeVersion="19" ma:contentTypeDescription="Create a new document." ma:contentTypeScope="" ma:versionID="8d62b484b7c0ade3a210eba1b7d36ffe">
  <xsd:schema xmlns:xsd="http://www.w3.org/2001/XMLSchema" xmlns:xs="http://www.w3.org/2001/XMLSchema" xmlns:p="http://schemas.microsoft.com/office/2006/metadata/properties" xmlns:ns1="http://schemas.microsoft.com/sharepoint/v3" xmlns:ns2="7e96d60b-db1d-44a2-8be4-a128982f8e65" xmlns:ns3="76e03480-8cba-4236-ba8e-c2eaec5d39d6" xmlns:ns4="230e9df3-be65-4c73-a93b-d1236ebd677e" targetNamespace="http://schemas.microsoft.com/office/2006/metadata/properties" ma:root="true" ma:fieldsID="d56edb7725e1b52b74848b31fb7ef1a2" ns1:_="" ns2:_="" ns3:_="" ns4:_="">
    <xsd:import namespace="http://schemas.microsoft.com/sharepoint/v3"/>
    <xsd:import namespace="7e96d60b-db1d-44a2-8be4-a128982f8e65"/>
    <xsd:import namespace="76e03480-8cba-4236-ba8e-c2eaec5d39d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3:SharedWithUsers" minOccurs="0"/>
                <xsd:element ref="ns3:SharedWithDetails" minOccurs="0"/>
                <xsd:element ref="ns4:TaxCatchAll" minOccurs="0"/>
                <xsd:element ref="ns2:ImageTagsTaxHTField" minOccurs="0"/>
                <xsd:element ref="ns2:MediaServiceSearchProperties" minOccurs="0"/>
                <xsd:element ref="ns2:MediaServiceDateTaken" minOccurs="0"/>
                <xsd:element ref="ns2:MediaServiceLocatio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96d60b-db1d-44a2-8be4-a128982f8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ImageTagsTaxHTField" ma:index="18"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e03480-8cba-4236-ba8e-c2eaec5d39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d3a55172-29fb-46cf-bf19-6b0aaa21b093}" ma:internalName="TaxCatchAll" ma:showField="CatchAllData" ma:web="76e03480-8cba-4236-ba8e-c2eaec5d39d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TagsTaxHTField xmlns="7e96d60b-db1d-44a2-8be4-a128982f8e65">
      <Terms xmlns="http://schemas.microsoft.com/office/infopath/2007/PartnerControls"/>
    </ImageTagsTaxHTField>
    <_ip_UnifiedCompliancePolicyProperties xmlns="http://schemas.microsoft.com/sharepoint/v3" xsi:nil="true"/>
    <TaxCatchAll xmlns="230e9df3-be65-4c73-a93b-d1236ebd677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AE6B-F38F-4BE8-86DF-AD864F453F83}">
  <ds:schemaRefs>
    <ds:schemaRef ds:uri="http://schemas.microsoft.com/sharepoint/v3/contenttype/forms"/>
  </ds:schemaRefs>
</ds:datastoreItem>
</file>

<file path=customXml/itemProps2.xml><?xml version="1.0" encoding="utf-8"?>
<ds:datastoreItem xmlns:ds="http://schemas.openxmlformats.org/officeDocument/2006/customXml" ds:itemID="{A2590F94-6824-4054-8468-1109509E5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6d60b-db1d-44a2-8be4-a128982f8e65"/>
    <ds:schemaRef ds:uri="76e03480-8cba-4236-ba8e-c2eaec5d39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5DA5C3-8391-47C0-B820-86A346CD33D9}">
  <ds:schemaRefs>
    <ds:schemaRef ds:uri="http://schemas.microsoft.com/office/2006/metadata/properties"/>
    <ds:schemaRef ds:uri="http://schemas.microsoft.com/office/infopath/2007/PartnerControls"/>
    <ds:schemaRef ds:uri="http://schemas.microsoft.com/sharepoint/v3"/>
    <ds:schemaRef ds:uri="7e96d60b-db1d-44a2-8be4-a128982f8e65"/>
    <ds:schemaRef ds:uri="230e9df3-be65-4c73-a93b-d1236ebd677e"/>
  </ds:schemaRefs>
</ds:datastoreItem>
</file>

<file path=customXml/itemProps4.xml><?xml version="1.0" encoding="utf-8"?>
<ds:datastoreItem xmlns:ds="http://schemas.openxmlformats.org/officeDocument/2006/customXml" ds:itemID="{F829333A-66BE-4BFE-A8E9-5B1CB5D7B5D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57</TotalTime>
  <Pages>8</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Schweigert</dc:creator>
  <cp:keywords/>
  <dc:description/>
  <cp:lastModifiedBy>Linh Nguyen Khanh</cp:lastModifiedBy>
  <cp:revision>26</cp:revision>
  <cp:lastPrinted>2024-05-27T11:15:00Z</cp:lastPrinted>
  <dcterms:created xsi:type="dcterms:W3CDTF">2024-05-01T17:26:00Z</dcterms:created>
  <dcterms:modified xsi:type="dcterms:W3CDTF">2024-05-28T04:19:00Z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2018-06-07T22:40:43.8696468Z</vt:lpwstr>
  </property>
  <property fmtid="{D5CDD505-2E9C-101B-9397-08002B2CF9AE}" pid="5" name="MSIP_Label_f42aa342-8706-4288-bd11-ebb85995028c_Name">
    <vt:lpwstr>General</vt:lpwstr>
  </property>
  <property fmtid="{D5CDD505-2E9C-101B-9397-08002B2CF9AE}" pid="6" name="MSIP_Label_f42aa342-8706-4288-bd11-ebb85995028c_Extended_MSFT_Method">
    <vt:lpwstr>Automatic</vt:lpwstr>
  </property>
  <property fmtid="{D5CDD505-2E9C-101B-9397-08002B2CF9AE}" pid="7" name="Sensitivity">
    <vt:lpwstr>General</vt:lpwstr>
  </property>
  <property fmtid="{D5CDD505-2E9C-101B-9397-08002B2CF9AE}" pid="8" name="ContentTypeId">
    <vt:lpwstr>0x0101000358DD63460F6D46982CDFCFF3E015F7</vt:lpwstr>
  </property>
  <property fmtid="{D5CDD505-2E9C-101B-9397-08002B2CF9AE}" pid="9" name="MediaServiceImageTags">
    <vt:lpwstr/>
  </property>
</Properties>
</file>