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30D0D" w14:textId="2009E2E4" w:rsidR="00ED12E8" w:rsidRDefault="00641026" w:rsidP="00762CFB">
      <w:pPr>
        <w:pStyle w:val="Title"/>
        <w:spacing w:line="216" w:lineRule="auto"/>
        <w:jc w:val="center"/>
      </w:pPr>
      <w:r>
        <w:t>MS-4008</w:t>
      </w:r>
    </w:p>
    <w:p w14:paraId="3A44D21D" w14:textId="29D17D6F" w:rsidR="00EA5787" w:rsidRDefault="00B67FCB" w:rsidP="00762CFB">
      <w:pPr>
        <w:pStyle w:val="Title"/>
        <w:spacing w:line="216" w:lineRule="auto"/>
        <w:jc w:val="center"/>
      </w:pPr>
      <w:r>
        <w:t>Experiência interativa para executivos do Copilot para Microsoft 365</w:t>
      </w:r>
    </w:p>
    <w:p w14:paraId="00FD3E90" w14:textId="77777777" w:rsidR="006B3802" w:rsidRPr="006B3802" w:rsidRDefault="006B3802" w:rsidP="00762CFB">
      <w:pPr>
        <w:spacing w:line="216" w:lineRule="auto"/>
      </w:pPr>
    </w:p>
    <w:p w14:paraId="463D52E6" w14:textId="39A216D3" w:rsidR="00EA5787" w:rsidRDefault="00EA5787" w:rsidP="00762CFB">
      <w:pPr>
        <w:spacing w:line="216" w:lineRule="auto"/>
      </w:pPr>
    </w:p>
    <w:p w14:paraId="1A526B41" w14:textId="1999F384" w:rsidR="00EA5787" w:rsidRPr="00EA5787" w:rsidRDefault="00BA4106" w:rsidP="00762CFB">
      <w:pPr>
        <w:spacing w:line="216" w:lineRule="auto"/>
        <w:ind w:left="0"/>
        <w:jc w:val="center"/>
        <w:rPr>
          <w:sz w:val="32"/>
          <w:szCs w:val="32"/>
        </w:rPr>
      </w:pPr>
      <w:r>
        <w:rPr>
          <w:sz w:val="32"/>
        </w:rPr>
        <w:t>Maio de 2024</w:t>
      </w:r>
    </w:p>
    <w:p w14:paraId="7D3D7926" w14:textId="77777777" w:rsidR="00EA5787" w:rsidRDefault="00EA5787" w:rsidP="00762CFB">
      <w:pPr>
        <w:spacing w:line="216" w:lineRule="auto"/>
      </w:pPr>
    </w:p>
    <w:p w14:paraId="433BEA65" w14:textId="7A1E9CDE" w:rsidR="00934D4D" w:rsidRDefault="00934D4D" w:rsidP="00762CFB">
      <w:pPr>
        <w:pStyle w:val="Heading1"/>
        <w:spacing w:line="216" w:lineRule="auto"/>
      </w:pPr>
      <w:r>
        <w:t>Objetivo</w:t>
      </w:r>
    </w:p>
    <w:p w14:paraId="0374EB16" w14:textId="77777777" w:rsidR="00934D4D" w:rsidRPr="00934D4D" w:rsidRDefault="00934D4D" w:rsidP="00762CFB">
      <w:pPr>
        <w:spacing w:line="216" w:lineRule="auto"/>
      </w:pPr>
    </w:p>
    <w:p w14:paraId="15E4E2E2" w14:textId="6027BB18" w:rsidR="00207540" w:rsidRDefault="00934D4D" w:rsidP="00762CFB">
      <w:pPr>
        <w:spacing w:line="216" w:lineRule="auto"/>
        <w:ind w:left="0"/>
        <w:rPr>
          <w:rFonts w:asciiTheme="minorHAnsi" w:hAnsiTheme="minorHAnsi" w:cstheme="minorHAnsi"/>
        </w:rPr>
      </w:pPr>
      <w:r>
        <w:rPr>
          <w:rFonts w:asciiTheme="minorHAnsi" w:hAnsiTheme="minorHAnsi"/>
        </w:rPr>
        <w:t xml:space="preserve">Este documento é voltado para Microsoft Certified Trainers que estão se preparando para </w:t>
      </w:r>
      <w:r w:rsidR="008F41C9">
        <w:rPr>
          <w:rFonts w:asciiTheme="minorHAnsi" w:hAnsiTheme="minorHAnsi"/>
        </w:rPr>
        <w:br/>
      </w:r>
      <w:r>
        <w:rPr>
          <w:rFonts w:asciiTheme="minorHAnsi" w:hAnsiTheme="minorHAnsi"/>
        </w:rPr>
        <w:t>ensinar o MS-4008: Desafio executivo do Microsoft Copilot para Microsoft 365.</w:t>
      </w:r>
    </w:p>
    <w:p w14:paraId="5185AF55" w14:textId="77777777" w:rsidR="0048258E" w:rsidRPr="00641385" w:rsidRDefault="0048258E" w:rsidP="00762CFB">
      <w:pPr>
        <w:spacing w:line="216" w:lineRule="auto"/>
        <w:ind w:left="0"/>
        <w:rPr>
          <w:rFonts w:asciiTheme="minorHAnsi" w:hAnsiTheme="minorHAnsi" w:cstheme="minorHAnsi"/>
        </w:rPr>
      </w:pPr>
    </w:p>
    <w:p w14:paraId="5E14DC40" w14:textId="37B3C436" w:rsidR="005C5951" w:rsidRDefault="005C5951" w:rsidP="00762CFB">
      <w:pPr>
        <w:pStyle w:val="Heading1"/>
        <w:spacing w:line="216" w:lineRule="auto"/>
      </w:pPr>
      <w:r>
        <w:t>Sobre este curso</w:t>
      </w:r>
    </w:p>
    <w:p w14:paraId="724C7B19" w14:textId="77777777" w:rsidR="00681BF7" w:rsidRPr="00681BF7" w:rsidRDefault="00681BF7" w:rsidP="00762CFB">
      <w:pPr>
        <w:shd w:val="clear" w:color="auto" w:fill="FFFFFF"/>
        <w:spacing w:before="100" w:beforeAutospacing="1" w:after="100" w:afterAutospacing="1" w:line="216" w:lineRule="auto"/>
        <w:ind w:left="0"/>
        <w:rPr>
          <w:rFonts w:asciiTheme="minorHAnsi" w:eastAsia="Times New Roman" w:hAnsiTheme="minorHAnsi" w:cstheme="minorHAnsi"/>
          <w:color w:val="000000"/>
        </w:rPr>
      </w:pPr>
      <w:r>
        <w:rPr>
          <w:rFonts w:asciiTheme="minorHAnsi" w:hAnsiTheme="minorHAnsi"/>
          <w:color w:val="000000"/>
        </w:rPr>
        <w:t>Este treinamento foi projetado para desbloquear todo o potencial do Microsoft Copilot dentro do Microsoft 365 em uma exploração estruturada de três módulos abrangentes, cada um elaborado para aprimorar seu entendimento e habilidades práticas:</w:t>
      </w:r>
    </w:p>
    <w:p w14:paraId="7B1B679D" w14:textId="77777777" w:rsidR="00681BF7" w:rsidRPr="00681BF7" w:rsidRDefault="00681BF7" w:rsidP="008F41C9">
      <w:pPr>
        <w:numPr>
          <w:ilvl w:val="0"/>
          <w:numId w:val="11"/>
        </w:numPr>
        <w:shd w:val="clear" w:color="auto" w:fill="FFFFFF"/>
        <w:spacing w:before="100" w:beforeAutospacing="1" w:after="100" w:afterAutospacing="1" w:line="240" w:lineRule="auto"/>
        <w:ind w:left="714" w:hanging="357"/>
        <w:rPr>
          <w:rFonts w:asciiTheme="minorHAnsi" w:eastAsia="Times New Roman" w:hAnsiTheme="minorHAnsi" w:cstheme="minorHAnsi"/>
          <w:color w:val="000000"/>
        </w:rPr>
      </w:pPr>
      <w:r>
        <w:rPr>
          <w:rFonts w:asciiTheme="minorHAnsi" w:hAnsiTheme="minorHAnsi"/>
          <w:b/>
          <w:color w:val="000000"/>
        </w:rPr>
        <w:t>Módulo 1: Introdução ao Copilot para Microsoft 365</w:t>
      </w:r>
      <w:r>
        <w:rPr>
          <w:rFonts w:asciiTheme="minorHAnsi" w:hAnsiTheme="minorHAnsi"/>
          <w:color w:val="000000"/>
        </w:rPr>
        <w:t xml:space="preserve"> — Descubra as complexidades do Copilot, aprendendo sobre suas funcionalidades avançadas, recursos de segurança e o compromisso da Microsoft com práticas de IA éticas. Este módulo inicial destaca como o Copilot se integra perfeitamente ao ecossistema Microsoft para otimizar fluxos de trabalho e aumentar a produtividade.</w:t>
      </w:r>
    </w:p>
    <w:p w14:paraId="6562E3D9" w14:textId="36EDD225" w:rsidR="00681BF7" w:rsidRPr="00681BF7" w:rsidRDefault="00681BF7" w:rsidP="008F41C9">
      <w:pPr>
        <w:numPr>
          <w:ilvl w:val="0"/>
          <w:numId w:val="11"/>
        </w:numPr>
        <w:shd w:val="clear" w:color="auto" w:fill="FFFFFF"/>
        <w:spacing w:before="100" w:beforeAutospacing="1" w:after="100" w:afterAutospacing="1" w:line="240" w:lineRule="auto"/>
        <w:ind w:left="714" w:hanging="357"/>
        <w:rPr>
          <w:rFonts w:asciiTheme="minorHAnsi" w:eastAsia="Times New Roman" w:hAnsiTheme="minorHAnsi" w:cstheme="minorHAnsi"/>
          <w:color w:val="000000"/>
        </w:rPr>
      </w:pPr>
      <w:r>
        <w:rPr>
          <w:rFonts w:asciiTheme="minorHAnsi" w:hAnsiTheme="minorHAnsi"/>
          <w:b/>
          <w:color w:val="000000"/>
        </w:rPr>
        <w:t>Módulo 2: Guia do executivo para criar prompts eficazes</w:t>
      </w:r>
      <w:r>
        <w:rPr>
          <w:rFonts w:asciiTheme="minorHAnsi" w:hAnsiTheme="minorHAnsi"/>
          <w:color w:val="000000"/>
        </w:rPr>
        <w:t xml:space="preserve"> — Este módulo se concentra em dominar a arte de criar prompts eficazes, o que é fundamental para aproveitar toda a capacidade do Copilot nos aplicativos do Microsoft 365, como Word, PowerPoint, Teams </w:t>
      </w:r>
      <w:r w:rsidR="008F41C9">
        <w:rPr>
          <w:rFonts w:asciiTheme="minorHAnsi" w:hAnsiTheme="minorHAnsi"/>
          <w:color w:val="000000"/>
        </w:rPr>
        <w:br/>
      </w:r>
      <w:r>
        <w:rPr>
          <w:rFonts w:asciiTheme="minorHAnsi" w:hAnsiTheme="minorHAnsi"/>
          <w:color w:val="000000"/>
        </w:rPr>
        <w:t>e Outlook. Aprenda a gerar resultados precisos e acionáveis, que podem transformar as tarefas diárias e os processos de tomada de decisão.</w:t>
      </w:r>
    </w:p>
    <w:p w14:paraId="4BA1EA75" w14:textId="5CA3B220" w:rsidR="1A928321" w:rsidRPr="00BC1948" w:rsidRDefault="00681BF7" w:rsidP="008F41C9">
      <w:pPr>
        <w:numPr>
          <w:ilvl w:val="0"/>
          <w:numId w:val="11"/>
        </w:numPr>
        <w:shd w:val="clear" w:color="auto" w:fill="FFFFFF"/>
        <w:spacing w:before="100" w:beforeAutospacing="1" w:after="100" w:afterAutospacing="1" w:line="240" w:lineRule="auto"/>
        <w:ind w:left="714" w:hanging="357"/>
        <w:rPr>
          <w:rFonts w:asciiTheme="minorHAnsi" w:eastAsia="Times New Roman" w:hAnsiTheme="minorHAnsi" w:cstheme="minorHAnsi"/>
          <w:color w:val="000000"/>
        </w:rPr>
      </w:pPr>
      <w:r>
        <w:rPr>
          <w:rFonts w:asciiTheme="minorHAnsi" w:hAnsiTheme="minorHAnsi"/>
          <w:b/>
          <w:color w:val="000000" w:themeColor="text1"/>
        </w:rPr>
        <w:t>Módulo 3: Transformação da produtividade executiva com o Copilot para Microsoft 365</w:t>
      </w:r>
      <w:r>
        <w:rPr>
          <w:rFonts w:asciiTheme="minorHAnsi" w:hAnsiTheme="minorHAnsi"/>
          <w:color w:val="000000" w:themeColor="text1"/>
        </w:rPr>
        <w:t xml:space="preserve"> — Aplique o que aprendeu em uma série de exercícios de caso de uso especificamente projetados para cenários executivos. Este módulo enfatiza a aplicação prática, permitindo que você experimente em primeira mão como o Copilot pode resolver desafios complexos de negócios </w:t>
      </w:r>
      <w:r w:rsidR="008F41C9">
        <w:rPr>
          <w:rFonts w:asciiTheme="minorHAnsi" w:hAnsiTheme="minorHAnsi"/>
          <w:color w:val="000000" w:themeColor="text1"/>
        </w:rPr>
        <w:br/>
      </w:r>
      <w:r>
        <w:rPr>
          <w:rFonts w:asciiTheme="minorHAnsi" w:hAnsiTheme="minorHAnsi"/>
          <w:color w:val="000000" w:themeColor="text1"/>
        </w:rPr>
        <w:t>e melhorar a tomada de decisões executivas.</w:t>
      </w:r>
    </w:p>
    <w:p w14:paraId="2C8603B6" w14:textId="7B8B4961" w:rsidR="00EF772F" w:rsidRPr="00EF772F" w:rsidRDefault="00EF772F" w:rsidP="00762CFB">
      <w:pPr>
        <w:shd w:val="clear" w:color="auto" w:fill="FFFFFF" w:themeFill="background1"/>
        <w:spacing w:before="100" w:beforeAutospacing="1" w:after="100" w:afterAutospacing="1" w:line="216" w:lineRule="auto"/>
        <w:ind w:left="0"/>
        <w:rPr>
          <w:rFonts w:asciiTheme="minorHAnsi" w:hAnsiTheme="minorHAnsi"/>
        </w:rPr>
      </w:pPr>
      <w:r>
        <w:rPr>
          <w:rFonts w:asciiTheme="minorHAnsi" w:hAnsiTheme="minorHAnsi"/>
        </w:rPr>
        <w:t xml:space="preserve">Como parte do treinamento, demonstrações em primeira mão do Microsoft Copilot serão realizadas para destacar suas aplicações práticas em ambientes reais. Essas demonstrações ressaltam a versatilidade do Copilot em vários aplicativos do Microsoft 365, como Word, PowerPoint e Teams. Descrições detalhadas de cada demonstração são fornecidas na seção "Demonstrações" deste documento. Essa abordagem foi projetada para dar aos participantes uma compreensão básica de </w:t>
      </w:r>
      <w:r w:rsidR="008F41C9">
        <w:rPr>
          <w:rFonts w:asciiTheme="minorHAnsi" w:hAnsiTheme="minorHAnsi"/>
        </w:rPr>
        <w:br/>
      </w:r>
      <w:r>
        <w:rPr>
          <w:rFonts w:asciiTheme="minorHAnsi" w:hAnsiTheme="minorHAnsi"/>
        </w:rPr>
        <w:lastRenderedPageBreak/>
        <w:t xml:space="preserve">como integrar perfeitamente as capacidades do Copilot a seus fluxos de trabalho diários e operações estratégicas. </w:t>
      </w:r>
      <w:r w:rsidR="00762CFB">
        <w:rPr>
          <w:rFonts w:asciiTheme="minorHAnsi" w:hAnsiTheme="minorHAnsi"/>
        </w:rPr>
        <w:tab/>
      </w:r>
    </w:p>
    <w:p w14:paraId="22271400" w14:textId="0CEEFAB6" w:rsidR="00EF772F" w:rsidRPr="00EF772F" w:rsidRDefault="00EF772F" w:rsidP="1A928321">
      <w:pPr>
        <w:shd w:val="clear" w:color="auto" w:fill="FFFFFF" w:themeFill="background1"/>
        <w:spacing w:before="100" w:beforeAutospacing="1" w:after="100" w:afterAutospacing="1" w:line="240" w:lineRule="auto"/>
        <w:ind w:left="0"/>
        <w:rPr>
          <w:rFonts w:asciiTheme="minorHAnsi" w:hAnsiTheme="minorHAnsi"/>
        </w:rPr>
      </w:pPr>
      <w:r>
        <w:rPr>
          <w:rFonts w:asciiTheme="minorHAnsi" w:hAnsiTheme="minorHAnsi"/>
        </w:rPr>
        <w:t xml:space="preserve">A experiência interativa é a parte final do curso, projetada para envolver os participantes no uso prático e eficaz do Copilot. Os instrutores podem escolher entre estas duas opções para melhor adequar a sessão às suas necessidades: </w:t>
      </w:r>
    </w:p>
    <w:p w14:paraId="4A56287B" w14:textId="11A92CC4" w:rsidR="00681BF7" w:rsidRPr="00681BF7" w:rsidRDefault="00681BF7" w:rsidP="000C39CB">
      <w:pPr>
        <w:numPr>
          <w:ilvl w:val="0"/>
          <w:numId w:val="12"/>
        </w:numPr>
        <w:shd w:val="clear" w:color="auto" w:fill="FFFFFF"/>
        <w:spacing w:before="100" w:beforeAutospacing="1" w:after="100" w:afterAutospacing="1" w:line="240" w:lineRule="auto"/>
        <w:rPr>
          <w:rFonts w:asciiTheme="minorHAnsi" w:hAnsiTheme="minorHAnsi" w:cstheme="minorHAnsi"/>
        </w:rPr>
      </w:pPr>
      <w:r>
        <w:rPr>
          <w:rFonts w:asciiTheme="minorHAnsi" w:hAnsiTheme="minorHAnsi"/>
          <w:b/>
        </w:rPr>
        <w:t>Opção 1:</w:t>
      </w:r>
      <w:r>
        <w:rPr>
          <w:rFonts w:asciiTheme="minorHAnsi" w:hAnsiTheme="minorHAnsi"/>
        </w:rPr>
        <w:t xml:space="preserve"> Idealizar e desenvolver uma nova empresa ou produto.</w:t>
      </w:r>
    </w:p>
    <w:p w14:paraId="6982F519" w14:textId="13F8D9B1" w:rsidR="1A928321" w:rsidRPr="00BC1948" w:rsidRDefault="00681BF7" w:rsidP="00BC1948">
      <w:pPr>
        <w:numPr>
          <w:ilvl w:val="0"/>
          <w:numId w:val="12"/>
        </w:numPr>
        <w:shd w:val="clear" w:color="auto" w:fill="FFFFFF"/>
        <w:spacing w:before="100" w:beforeAutospacing="1" w:after="100" w:afterAutospacing="1" w:line="240" w:lineRule="auto"/>
        <w:rPr>
          <w:rFonts w:asciiTheme="minorHAnsi" w:hAnsiTheme="minorHAnsi" w:cstheme="minorHAnsi"/>
        </w:rPr>
      </w:pPr>
      <w:r>
        <w:rPr>
          <w:rFonts w:asciiTheme="minorHAnsi" w:hAnsiTheme="minorHAnsi"/>
          <w:b/>
        </w:rPr>
        <w:t>Opção 2:</w:t>
      </w:r>
      <w:r>
        <w:rPr>
          <w:rFonts w:asciiTheme="minorHAnsi" w:hAnsiTheme="minorHAnsi"/>
        </w:rPr>
        <w:t xml:space="preserve"> Preparar-se para uma próxima reunião importante com stakeholders.</w:t>
      </w:r>
    </w:p>
    <w:p w14:paraId="5BA9C016" w14:textId="4F58D29F" w:rsidR="1A928321" w:rsidRDefault="00EF772F" w:rsidP="00BC1948">
      <w:pPr>
        <w:shd w:val="clear" w:color="auto" w:fill="FFFFFF" w:themeFill="background1"/>
        <w:spacing w:before="100" w:beforeAutospacing="1" w:after="100" w:afterAutospacing="1" w:line="240" w:lineRule="auto"/>
        <w:ind w:left="0"/>
        <w:rPr>
          <w:rFonts w:asciiTheme="minorHAnsi" w:hAnsiTheme="minorHAnsi"/>
        </w:rPr>
      </w:pPr>
      <w:r>
        <w:rPr>
          <w:rFonts w:asciiTheme="minorHAnsi" w:hAnsiTheme="minorHAnsi"/>
          <w:b/>
        </w:rPr>
        <w:t>Observação:</w:t>
      </w:r>
      <w:r>
        <w:rPr>
          <w:rFonts w:asciiTheme="minorHAnsi" w:hAnsiTheme="minorHAnsi"/>
        </w:rPr>
        <w:t xml:space="preserve"> mais detalhes sobre essas opções são discutidos na seção “Experiência interativa” deste documento. </w:t>
      </w:r>
    </w:p>
    <w:p w14:paraId="51B07E40" w14:textId="298AFE68" w:rsidR="1A928321" w:rsidRPr="00BC1948" w:rsidRDefault="00EF772F" w:rsidP="00BC1948">
      <w:pPr>
        <w:shd w:val="clear" w:color="auto" w:fill="FFFFFF"/>
        <w:spacing w:before="100" w:beforeAutospacing="1" w:after="100" w:afterAutospacing="1" w:line="240" w:lineRule="auto"/>
        <w:ind w:left="0"/>
        <w:rPr>
          <w:rFonts w:asciiTheme="minorHAnsi" w:hAnsiTheme="minorHAnsi" w:cstheme="minorHAnsi"/>
        </w:rPr>
      </w:pPr>
      <w:r>
        <w:rPr>
          <w:rFonts w:asciiTheme="minorHAnsi" w:hAnsiTheme="minorHAnsi"/>
        </w:rPr>
        <w:t xml:space="preserve">O treinamento conclui com uma discussão em grupo, onde os participantes são incentivados a refletir sobre como podem incorporar o Copilot em seus fluxos de trabalho diários e em suas equipes. Essa discussão tem como objetivo proporcionar uma compreensão mais profunda do impacto potencial do Copilot e estimular o pensamento estratégico. Além disso, uma “lição de casa” é fornecida para incentivar uma maior exploração do Microsoft Copilot, garantindo que os participantes continuem </w:t>
      </w:r>
      <w:r w:rsidR="008F41C9">
        <w:rPr>
          <w:rFonts w:asciiTheme="minorHAnsi" w:hAnsiTheme="minorHAnsi"/>
        </w:rPr>
        <w:br/>
      </w:r>
      <w:r>
        <w:rPr>
          <w:rFonts w:asciiTheme="minorHAnsi" w:hAnsiTheme="minorHAnsi"/>
        </w:rPr>
        <w:t xml:space="preserve">a interagir com a ferramenta após o término da sessão. </w:t>
      </w:r>
    </w:p>
    <w:p w14:paraId="5EA5A64D" w14:textId="544EB279" w:rsidR="00A3379A" w:rsidRDefault="00EF772F" w:rsidP="1A928321">
      <w:pPr>
        <w:shd w:val="clear" w:color="auto" w:fill="FFFFFF" w:themeFill="background1"/>
        <w:spacing w:before="100" w:beforeAutospacing="1" w:after="100" w:afterAutospacing="1" w:line="240" w:lineRule="auto"/>
        <w:ind w:left="0"/>
        <w:rPr>
          <w:rFonts w:asciiTheme="minorHAnsi" w:hAnsiTheme="minorHAnsi"/>
        </w:rPr>
      </w:pPr>
      <w:r>
        <w:rPr>
          <w:rFonts w:asciiTheme="minorHAnsi" w:hAnsiTheme="minorHAnsi"/>
          <w:b/>
        </w:rPr>
        <w:t>Observação:</w:t>
      </w:r>
      <w:r>
        <w:rPr>
          <w:rFonts w:asciiTheme="minorHAnsi" w:hAnsiTheme="minorHAnsi"/>
        </w:rPr>
        <w:t xml:space="preserve"> embora este treinamento se baseie nos módulos de aprendizado individual disponíveis </w:t>
      </w:r>
      <w:r w:rsidR="008F41C9">
        <w:rPr>
          <w:rFonts w:asciiTheme="minorHAnsi" w:hAnsiTheme="minorHAnsi"/>
        </w:rPr>
        <w:br/>
      </w:r>
      <w:r>
        <w:rPr>
          <w:rFonts w:asciiTheme="minorHAnsi" w:hAnsiTheme="minorHAnsi"/>
        </w:rPr>
        <w:t xml:space="preserve">em learn.microsoft.com, ele foi adaptado para se adequar a um formato conciso de uma hora. Esta abordagem simplificada não aborda cada unidade em detalhes. Em vez disso, foca em fornecer uma visão geral prática e envolvente que capacita os participantes com habilidades e conhecimentos essenciais. </w:t>
      </w:r>
    </w:p>
    <w:p w14:paraId="3CC5CF20" w14:textId="045EC5AF" w:rsidR="00EF772F" w:rsidRPr="00EF772F" w:rsidRDefault="001558F8" w:rsidP="1A928321">
      <w:pPr>
        <w:shd w:val="clear" w:color="auto" w:fill="FFFFFF" w:themeFill="background1"/>
        <w:spacing w:before="100" w:beforeAutospacing="1" w:after="100" w:afterAutospacing="1" w:line="240" w:lineRule="auto"/>
        <w:ind w:left="0"/>
        <w:rPr>
          <w:rFonts w:asciiTheme="minorHAnsi" w:hAnsiTheme="minorHAnsi"/>
        </w:rPr>
      </w:pPr>
      <w:r>
        <w:rPr>
          <w:rFonts w:asciiTheme="minorHAnsi" w:hAnsiTheme="minorHAnsi"/>
        </w:rPr>
        <w:t xml:space="preserve">Além disso, o modelo de PowerPoint usado nesta sessão difere do nosso formato padrão de treinamento com instrutor (ILT). Este ajuste foi feito para melhor atender aos requisitos específicos de uma sessão de treinamento de 60 minutos voltada para executivos e líderes de negócios, em vez de nosso público habitual de estudantes. Como resultado, apresentações separadas de introdução </w:t>
      </w:r>
      <w:r w:rsidR="008F41C9">
        <w:rPr>
          <w:rFonts w:asciiTheme="minorHAnsi" w:hAnsiTheme="minorHAnsi"/>
        </w:rPr>
        <w:br/>
      </w:r>
      <w:r>
        <w:rPr>
          <w:rFonts w:asciiTheme="minorHAnsi" w:hAnsiTheme="minorHAnsi"/>
        </w:rPr>
        <w:t xml:space="preserve">e conclusão não estão incluídas. Em vez disso, elementos de ambas as partes foram integrados na </w:t>
      </w:r>
      <w:r w:rsidR="008F41C9">
        <w:rPr>
          <w:rFonts w:asciiTheme="minorHAnsi" w:hAnsiTheme="minorHAnsi"/>
        </w:rPr>
        <w:br/>
      </w:r>
      <w:r>
        <w:rPr>
          <w:rFonts w:asciiTheme="minorHAnsi" w:hAnsiTheme="minorHAnsi"/>
        </w:rPr>
        <w:t>única apresentação fornecida, garantindo uma experiência simplificada e focada.</w:t>
      </w:r>
    </w:p>
    <w:p w14:paraId="2654D9A9" w14:textId="5AFF21ED" w:rsidR="00234A76" w:rsidRDefault="005B5148" w:rsidP="00207540">
      <w:pPr>
        <w:pStyle w:val="Heading1"/>
      </w:pPr>
      <w:r>
        <w:t>Perfil do público-alvo</w:t>
      </w:r>
    </w:p>
    <w:p w14:paraId="06222C48" w14:textId="77777777" w:rsidR="00207540" w:rsidRPr="00207540" w:rsidRDefault="00207540" w:rsidP="00207540"/>
    <w:p w14:paraId="45B9C13A" w14:textId="29DE1C01" w:rsidR="005B5148" w:rsidRDefault="004879DC" w:rsidP="00234A76">
      <w:pPr>
        <w:ind w:left="0"/>
      </w:pPr>
      <w:r>
        <w:rPr>
          <w:rFonts w:asciiTheme="minorHAnsi" w:hAnsiTheme="minorHAnsi"/>
        </w:rPr>
        <w:t>Esta experiência é especialmente adaptada para profissionais executivos e líderes de negócios que desejam aprimorar suas capacidades estratégicas e operacionais por meio da IA. É ideal para aqueles que desejam entender e utilizar o Microsoft Copilot para Microsoft 365 para melhorar de forma significativa a produtividade, a tomada de decisões e o impacto organizacional geral.</w:t>
      </w:r>
    </w:p>
    <w:p w14:paraId="0EC32593" w14:textId="400AA392" w:rsidR="1A928321" w:rsidRPr="00BC1948" w:rsidRDefault="005B5148" w:rsidP="00BC1948">
      <w:pPr>
        <w:pStyle w:val="Heading1"/>
      </w:pPr>
      <w:r>
        <w:t>Pré-requisitos do público-alvo</w:t>
      </w:r>
    </w:p>
    <w:p w14:paraId="65A12DB6" w14:textId="5CC4F37C" w:rsidR="00581983" w:rsidRDefault="00A1216F" w:rsidP="00A1216F">
      <w:p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Pr>
          <w:rFonts w:ascii="Segoe UI" w:hAnsi="Segoe UI"/>
          <w:color w:val="000000"/>
          <w:sz w:val="21"/>
        </w:rPr>
        <w:t>Para completar a Experiência interativa deste curso, cada participante deve ter:</w:t>
      </w:r>
    </w:p>
    <w:p w14:paraId="4BD1EE9E" w14:textId="42D271E9" w:rsidR="00581983" w:rsidRDefault="00581983" w:rsidP="000C39CB">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hAnsi="Segoe UI"/>
          <w:color w:val="000000"/>
          <w:sz w:val="21"/>
        </w:rPr>
        <w:t xml:space="preserve">Acesso a uma assinatura do Microsoft 365 (BYOS) em que estejam licenciados para usar </w:t>
      </w:r>
      <w:r w:rsidR="008F41C9">
        <w:rPr>
          <w:rFonts w:ascii="Segoe UI" w:hAnsi="Segoe UI"/>
          <w:color w:val="000000"/>
          <w:sz w:val="21"/>
        </w:rPr>
        <w:br/>
      </w:r>
      <w:r>
        <w:rPr>
          <w:rFonts w:ascii="Segoe UI" w:hAnsi="Segoe UI"/>
          <w:color w:val="000000"/>
          <w:sz w:val="21"/>
        </w:rPr>
        <w:t xml:space="preserve">o Copilot para Microsoft 365. </w:t>
      </w:r>
    </w:p>
    <w:p w14:paraId="6C7EAA5F" w14:textId="165AF5FF" w:rsidR="00720CF0" w:rsidRDefault="00720CF0" w:rsidP="000C39CB">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hAnsi="Segoe UI"/>
          <w:color w:val="000000"/>
          <w:sz w:val="21"/>
        </w:rPr>
        <w:lastRenderedPageBreak/>
        <w:t xml:space="preserve">Um notebook ou tablet com os aplicativos do Microsoft 365 instalados e prontos para uso. </w:t>
      </w:r>
    </w:p>
    <w:p w14:paraId="22EE9CE9" w14:textId="3C30D70C" w:rsidR="00A1216F" w:rsidRPr="00581983" w:rsidRDefault="00581983" w:rsidP="000C39CB">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Segoe UI" w:hAnsi="Segoe UI"/>
          <w:color w:val="000000"/>
          <w:sz w:val="21"/>
        </w:rPr>
        <w:t>Uma conta do Microsoft OneDrive, pois o Copilot requer o OneDrive para concluir as tarefas de compartilhamento de arquivos utilizadas nos exercícios de caso de uso.</w:t>
      </w:r>
    </w:p>
    <w:p w14:paraId="5334D783" w14:textId="4F4EA21F" w:rsidR="000670E7" w:rsidRPr="00C825F6" w:rsidRDefault="000670E7" w:rsidP="00762CFB">
      <w:pPr>
        <w:pStyle w:val="Heading1"/>
        <w:spacing w:line="216" w:lineRule="auto"/>
        <w:rPr>
          <w:rFonts w:ascii="Segoe UI Semibold" w:hAnsi="Segoe UI Semibold" w:cs="Segoe UI Semibold"/>
        </w:rPr>
      </w:pPr>
      <w:r>
        <w:rPr>
          <w:rFonts w:ascii="Segoe UI Semibold" w:hAnsi="Segoe UI Semibold"/>
        </w:rPr>
        <w:t>Pré-requisitos de conhecimentos para ensinar este curso</w:t>
      </w:r>
    </w:p>
    <w:p w14:paraId="2D3CA6FD" w14:textId="63112B6F" w:rsidR="000670E7" w:rsidRDefault="00762CFB" w:rsidP="00762CFB">
      <w:pPr>
        <w:spacing w:line="216" w:lineRule="auto"/>
      </w:pPr>
      <w:r>
        <w:tab/>
      </w:r>
    </w:p>
    <w:p w14:paraId="302F81F7" w14:textId="257C97C7" w:rsidR="1A928321" w:rsidRPr="00BC1948" w:rsidRDefault="000670E7" w:rsidP="00762CFB">
      <w:pPr>
        <w:spacing w:line="216" w:lineRule="auto"/>
        <w:ind w:left="0"/>
        <w:rPr>
          <w:rFonts w:asciiTheme="minorHAnsi" w:hAnsiTheme="minorHAnsi" w:cstheme="minorHAnsi"/>
        </w:rPr>
      </w:pPr>
      <w:r>
        <w:t xml:space="preserve">Para ensinar este curso com sucesso, os instrutores devem ter conhecimento prático das cargas de trabalho do Microsoft 365. Eles também devem ser proficientes no uso do Copilot em cada um dos aplicativos do Microsoft 365. Por fim, os instrutores devem ter facilidade para apresentar para </w:t>
      </w:r>
      <w:r>
        <w:rPr>
          <w:rFonts w:asciiTheme="minorHAnsi" w:hAnsiTheme="minorHAnsi"/>
        </w:rPr>
        <w:t>profissionais executivos e líderes de negócios.</w:t>
      </w:r>
    </w:p>
    <w:p w14:paraId="22CAAEA7" w14:textId="28753791" w:rsidR="00C825F6" w:rsidRPr="00720CF0" w:rsidRDefault="00C825F6" w:rsidP="00762CFB">
      <w:pPr>
        <w:pStyle w:val="Heading1"/>
        <w:spacing w:line="216" w:lineRule="auto"/>
        <w:ind w:right="-279"/>
        <w:rPr>
          <w:rFonts w:ascii="Segoe UI Semibold" w:hAnsi="Segoe UI Semibold" w:cs="Segoe UI Semibold"/>
          <w:szCs w:val="36"/>
        </w:rPr>
      </w:pPr>
      <w:r>
        <w:rPr>
          <w:rFonts w:ascii="Segoe UI Semibold" w:hAnsi="Segoe UI Semibold"/>
        </w:rPr>
        <w:t>Materiais necessários para se preparar e ensinar este curso</w:t>
      </w:r>
    </w:p>
    <w:p w14:paraId="122C2EE3" w14:textId="77777777" w:rsidR="00EB0A3E" w:rsidRDefault="00EB0A3E" w:rsidP="00762CFB">
      <w:pPr>
        <w:spacing w:line="216" w:lineRule="auto"/>
        <w:ind w:left="0"/>
      </w:pPr>
    </w:p>
    <w:p w14:paraId="7AC94C54" w14:textId="0E55F1DC" w:rsidR="00C825F6" w:rsidRDefault="006068D8" w:rsidP="00762CFB">
      <w:pPr>
        <w:spacing w:line="216" w:lineRule="auto"/>
        <w:ind w:left="0"/>
      </w:pPr>
      <w:r>
        <w:t>Os seguintes materiais são necessários para se preparar e ensinar este curso:</w:t>
      </w:r>
    </w:p>
    <w:p w14:paraId="3942DD10" w14:textId="55277851" w:rsidR="00FE2570" w:rsidRDefault="00FE2570" w:rsidP="00762CFB">
      <w:pPr>
        <w:spacing w:line="216" w:lineRule="auto"/>
        <w:ind w:left="0"/>
      </w:pPr>
    </w:p>
    <w:tbl>
      <w:tblPr>
        <w:tblStyle w:val="GridTable4-Accent1"/>
        <w:tblW w:w="0" w:type="auto"/>
        <w:tblLook w:val="04A0" w:firstRow="1" w:lastRow="0" w:firstColumn="1" w:lastColumn="0" w:noHBand="0" w:noVBand="1"/>
      </w:tblPr>
      <w:tblGrid>
        <w:gridCol w:w="4671"/>
        <w:gridCol w:w="4679"/>
      </w:tblGrid>
      <w:tr w:rsidR="000A3052" w14:paraId="6E8ED946" w14:textId="77777777" w:rsidTr="0061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bottom w:val="single" w:sz="4" w:space="0" w:color="auto"/>
            </w:tcBorders>
            <w:shd w:val="clear" w:color="auto" w:fill="1F3864" w:themeFill="accent1" w:themeFillShade="80"/>
          </w:tcPr>
          <w:p w14:paraId="4474E38E" w14:textId="0403F57B" w:rsidR="000A3052" w:rsidRDefault="006148E8" w:rsidP="00762CFB">
            <w:pPr>
              <w:spacing w:line="216" w:lineRule="auto"/>
              <w:ind w:left="0"/>
            </w:pPr>
            <w:r>
              <w:t>Recurso</w:t>
            </w:r>
          </w:p>
        </w:tc>
        <w:tc>
          <w:tcPr>
            <w:tcW w:w="4762" w:type="dxa"/>
            <w:tcBorders>
              <w:bottom w:val="single" w:sz="4" w:space="0" w:color="auto"/>
            </w:tcBorders>
            <w:shd w:val="clear" w:color="auto" w:fill="1F3864" w:themeFill="accent1" w:themeFillShade="80"/>
          </w:tcPr>
          <w:p w14:paraId="534A904E" w14:textId="329204CD" w:rsidR="000A3052" w:rsidRDefault="006148E8" w:rsidP="00762CFB">
            <w:pPr>
              <w:spacing w:line="216" w:lineRule="auto"/>
              <w:ind w:left="0"/>
              <w:cnfStyle w:val="100000000000" w:firstRow="1" w:lastRow="0" w:firstColumn="0" w:lastColumn="0" w:oddVBand="0" w:evenVBand="0" w:oddHBand="0" w:evenHBand="0" w:firstRowFirstColumn="0" w:firstRowLastColumn="0" w:lastRowFirstColumn="0" w:lastRowLastColumn="0"/>
            </w:pPr>
            <w:r>
              <w:t>Descrição</w:t>
            </w:r>
          </w:p>
        </w:tc>
      </w:tr>
      <w:tr w:rsidR="00720CF0" w14:paraId="60F3A3DC"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9324391" w14:textId="3ABDF0BA" w:rsidR="00720CF0" w:rsidRPr="006148E8" w:rsidRDefault="00720CF0" w:rsidP="00762CFB">
            <w:pPr>
              <w:spacing w:line="216" w:lineRule="auto"/>
              <w:ind w:left="0"/>
              <w:rPr>
                <w:b w:val="0"/>
                <w:bCs w:val="0"/>
              </w:rPr>
            </w:pPr>
            <w:r>
              <w:rPr>
                <w:b w:val="0"/>
                <w:color w:val="000000" w:themeColor="text1"/>
              </w:rPr>
              <w:t>Arquivos do Microsoft PowerPoint</w:t>
            </w:r>
          </w:p>
        </w:tc>
        <w:tc>
          <w:tcPr>
            <w:tcW w:w="4762" w:type="dxa"/>
            <w:tcBorders>
              <w:top w:val="single" w:sz="4" w:space="0" w:color="auto"/>
              <w:left w:val="single" w:sz="4" w:space="0" w:color="auto"/>
              <w:bottom w:val="single" w:sz="4" w:space="0" w:color="auto"/>
              <w:right w:val="single" w:sz="4" w:space="0" w:color="auto"/>
            </w:tcBorders>
          </w:tcPr>
          <w:p w14:paraId="18571CAC" w14:textId="5981A317" w:rsidR="00720CF0" w:rsidRDefault="00720CF0" w:rsidP="00762CFB">
            <w:pPr>
              <w:spacing w:line="216" w:lineRule="auto"/>
              <w:ind w:left="0"/>
              <w:cnfStyle w:val="000000100000" w:firstRow="0" w:lastRow="0" w:firstColumn="0" w:lastColumn="0" w:oddVBand="0" w:evenVBand="0" w:oddHBand="1" w:evenHBand="0" w:firstRowFirstColumn="0" w:firstRowLastColumn="0" w:lastRowFirstColumn="0" w:lastRowLastColumn="0"/>
            </w:pPr>
            <w:r>
              <w:t xml:space="preserve">Baixe o arquivo MS-4008-ENU-PowerPoint.zip no </w:t>
            </w:r>
            <w:hyperlink r:id="rId11" w:history="1">
              <w:r>
                <w:rPr>
                  <w:rStyle w:val="Hyperlink"/>
                </w:rPr>
                <w:t>MCT Download Center</w:t>
              </w:r>
            </w:hyperlink>
            <w:r>
              <w:t>.</w:t>
            </w:r>
          </w:p>
        </w:tc>
      </w:tr>
      <w:tr w:rsidR="003E5CF8" w14:paraId="0A00E3CE"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DE223A8" w14:textId="58080735" w:rsidR="003E5CF8" w:rsidRPr="006148E8" w:rsidRDefault="003E5CF8" w:rsidP="00762CFB">
            <w:pPr>
              <w:spacing w:line="216" w:lineRule="auto"/>
              <w:ind w:left="0"/>
              <w:rPr>
                <w:b w:val="0"/>
                <w:bCs w:val="0"/>
              </w:rPr>
            </w:pPr>
            <w:r>
              <w:rPr>
                <w:b w:val="0"/>
              </w:rPr>
              <w:t>Log de alterações</w:t>
            </w:r>
          </w:p>
        </w:tc>
        <w:tc>
          <w:tcPr>
            <w:tcW w:w="4762" w:type="dxa"/>
            <w:tcBorders>
              <w:top w:val="single" w:sz="4" w:space="0" w:color="auto"/>
              <w:left w:val="single" w:sz="4" w:space="0" w:color="auto"/>
              <w:bottom w:val="single" w:sz="4" w:space="0" w:color="auto"/>
              <w:right w:val="single" w:sz="4" w:space="0" w:color="auto"/>
            </w:tcBorders>
          </w:tcPr>
          <w:p w14:paraId="677EE415" w14:textId="7D2F6B06" w:rsidR="003E5CF8" w:rsidRDefault="003E5CF8" w:rsidP="00762CFB">
            <w:pPr>
              <w:spacing w:line="216" w:lineRule="auto"/>
              <w:ind w:left="0"/>
              <w:cnfStyle w:val="000000000000" w:firstRow="0" w:lastRow="0" w:firstColumn="0" w:lastColumn="0" w:oddVBand="0" w:evenVBand="0" w:oddHBand="0" w:evenHBand="0" w:firstRowFirstColumn="0" w:firstRowLastColumn="0" w:lastRowFirstColumn="0" w:lastRowLastColumn="0"/>
            </w:pPr>
            <w:r>
              <w:t xml:space="preserve">Baixe o arquivo MS-4008-ENU-Change-Log.pdf no </w:t>
            </w:r>
            <w:hyperlink r:id="rId12" w:history="1">
              <w:r>
                <w:rPr>
                  <w:rStyle w:val="Hyperlink"/>
                </w:rPr>
                <w:t>MCT Download Center</w:t>
              </w:r>
            </w:hyperlink>
            <w:r>
              <w:t>.</w:t>
            </w:r>
          </w:p>
        </w:tc>
      </w:tr>
      <w:tr w:rsidR="003E5CF8" w14:paraId="1EBCD0A3"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300DA21C" w14:textId="12CDE9EF" w:rsidR="003E5CF8" w:rsidRPr="000B5537" w:rsidRDefault="003E5CF8" w:rsidP="00762CFB">
            <w:pPr>
              <w:spacing w:line="216" w:lineRule="auto"/>
              <w:ind w:left="0"/>
              <w:rPr>
                <w:b w:val="0"/>
                <w:bCs w:val="0"/>
              </w:rPr>
            </w:pPr>
            <w:r>
              <w:rPr>
                <w:b w:val="0"/>
              </w:rPr>
              <w:t>Instruções da demonstração</w:t>
            </w:r>
          </w:p>
        </w:tc>
        <w:tc>
          <w:tcPr>
            <w:tcW w:w="4762" w:type="dxa"/>
            <w:tcBorders>
              <w:top w:val="single" w:sz="4" w:space="0" w:color="auto"/>
              <w:left w:val="single" w:sz="4" w:space="0" w:color="auto"/>
              <w:bottom w:val="single" w:sz="4" w:space="0" w:color="auto"/>
              <w:right w:val="single" w:sz="4" w:space="0" w:color="auto"/>
            </w:tcBorders>
          </w:tcPr>
          <w:p w14:paraId="3D5C815D" w14:textId="34C89BF7" w:rsidR="003E5CF8" w:rsidRPr="00B0618F" w:rsidRDefault="003E5CF8" w:rsidP="00762CFB">
            <w:pPr>
              <w:spacing w:line="216" w:lineRule="auto"/>
              <w:ind w:left="0"/>
              <w:cnfStyle w:val="000000100000" w:firstRow="0" w:lastRow="0" w:firstColumn="0" w:lastColumn="0" w:oddVBand="0" w:evenVBand="0" w:oddHBand="1" w:evenHBand="0" w:firstRowFirstColumn="0" w:firstRowLastColumn="0" w:lastRowFirstColumn="0" w:lastRowLastColumn="0"/>
              <w:rPr>
                <w:spacing w:val="-2"/>
              </w:rPr>
            </w:pPr>
            <w:r w:rsidRPr="00B0618F">
              <w:rPr>
                <w:spacing w:val="-2"/>
              </w:rPr>
              <w:t xml:space="preserve">As demonstrações podem ser apresentadas seguindo as etapas descritas em cada unidade </w:t>
            </w:r>
            <w:r w:rsidR="00762CFB" w:rsidRPr="00B0618F">
              <w:rPr>
                <w:spacing w:val="-2"/>
              </w:rPr>
              <w:br/>
            </w:r>
            <w:r w:rsidRPr="00B0618F">
              <w:rPr>
                <w:spacing w:val="-2"/>
              </w:rPr>
              <w:t xml:space="preserve">de exercício no Módulo 3 do curso do Microsoft Learn, </w:t>
            </w:r>
            <w:hyperlink r:id="rId13" w:history="1">
              <w:r w:rsidRPr="00B0618F">
                <w:rPr>
                  <w:rStyle w:val="Hyperlink"/>
                  <w:spacing w:val="-2"/>
                </w:rPr>
                <w:t>Transformação da produtividade executiva com o Copilot para Microsoft 365</w:t>
              </w:r>
            </w:hyperlink>
            <w:r w:rsidRPr="00B0618F">
              <w:rPr>
                <w:spacing w:val="-2"/>
              </w:rPr>
              <w:t xml:space="preserve">. </w:t>
            </w:r>
          </w:p>
          <w:p w14:paraId="1610D4B5" w14:textId="2CB7F315" w:rsidR="003E5CF8" w:rsidRPr="00B0618F" w:rsidRDefault="003E5CF8" w:rsidP="00762CFB">
            <w:pPr>
              <w:spacing w:line="216" w:lineRule="auto"/>
              <w:ind w:left="0"/>
              <w:cnfStyle w:val="000000100000" w:firstRow="0" w:lastRow="0" w:firstColumn="0" w:lastColumn="0" w:oddVBand="0" w:evenVBand="0" w:oddHBand="1" w:evenHBand="0" w:firstRowFirstColumn="0" w:firstRowLastColumn="0" w:lastRowFirstColumn="0" w:lastRowLastColumn="0"/>
              <w:rPr>
                <w:spacing w:val="-2"/>
              </w:rPr>
            </w:pPr>
            <w:r w:rsidRPr="00B0618F">
              <w:rPr>
                <w:spacing w:val="-2"/>
              </w:rPr>
              <w:t xml:space="preserve">Exercícios adicionais para as demonstrações podem ser encontrados no roteiro de aprendizagem, </w:t>
            </w:r>
            <w:hyperlink r:id="rId14" w:history="1">
              <w:r w:rsidRPr="00B0618F">
                <w:rPr>
                  <w:rStyle w:val="Hyperlink"/>
                  <w:spacing w:val="-2"/>
                </w:rPr>
                <w:t>Capacite sua força de trabalho com os Casos de uso do Copilot para Microsoft 365</w:t>
              </w:r>
            </w:hyperlink>
            <w:r w:rsidRPr="00B0618F">
              <w:rPr>
                <w:spacing w:val="-2"/>
              </w:rPr>
              <w:t xml:space="preserve">. </w:t>
            </w:r>
          </w:p>
        </w:tc>
      </w:tr>
      <w:tr w:rsidR="003E5CF8" w14:paraId="7107C9B0"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4D95384" w14:textId="06862982" w:rsidR="003E5CF8" w:rsidRPr="00B50032" w:rsidRDefault="003818B5" w:rsidP="00762CFB">
            <w:pPr>
              <w:spacing w:line="216" w:lineRule="auto"/>
              <w:ind w:left="0"/>
              <w:rPr>
                <w:b w:val="0"/>
                <w:bCs w:val="0"/>
              </w:rPr>
            </w:pPr>
            <w:r>
              <w:rPr>
                <w:b w:val="0"/>
              </w:rPr>
              <w:t>Documentos de amostra da demonstração</w:t>
            </w:r>
          </w:p>
        </w:tc>
        <w:tc>
          <w:tcPr>
            <w:tcW w:w="4762" w:type="dxa"/>
            <w:tcBorders>
              <w:top w:val="single" w:sz="4" w:space="0" w:color="auto"/>
              <w:left w:val="single" w:sz="4" w:space="0" w:color="auto"/>
              <w:bottom w:val="single" w:sz="4" w:space="0" w:color="auto"/>
              <w:right w:val="single" w:sz="4" w:space="0" w:color="auto"/>
            </w:tcBorders>
          </w:tcPr>
          <w:p w14:paraId="5065EB7C" w14:textId="0930F23F" w:rsidR="003E5CF8" w:rsidRDefault="00451322" w:rsidP="00762CFB">
            <w:pPr>
              <w:spacing w:line="216" w:lineRule="auto"/>
              <w:ind w:left="0"/>
              <w:cnfStyle w:val="000000000000" w:firstRow="0" w:lastRow="0" w:firstColumn="0" w:lastColumn="0" w:oddVBand="0" w:evenVBand="0" w:oddHBand="0" w:evenHBand="0" w:firstRowFirstColumn="0" w:firstRowLastColumn="0" w:lastRowFirstColumn="0" w:lastRowLastColumn="0"/>
            </w:pPr>
            <w:r>
              <w:t>Documentos de amostra estão incluídos como links nas instruções dos exercícios no conteúdo de treinamento do aluno no Microsoft Learn, quando aplicável. Nem todos os exercícios incluem documentos de amostra; eles são fornecidos apenas quando necessário para apoiar o material do treinamento.</w:t>
            </w:r>
          </w:p>
        </w:tc>
      </w:tr>
      <w:tr w:rsidR="003818B5" w:rsidRPr="00B0618F" w14:paraId="1D251E73"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3F613F4C" w14:textId="6BBA5E6E" w:rsidR="003818B5" w:rsidRDefault="003818B5" w:rsidP="00762CFB">
            <w:pPr>
              <w:spacing w:line="216" w:lineRule="auto"/>
              <w:ind w:left="0"/>
              <w:rPr>
                <w:b w:val="0"/>
                <w:bCs w:val="0"/>
              </w:rPr>
            </w:pPr>
            <w:r>
              <w:rPr>
                <w:b w:val="0"/>
              </w:rPr>
              <w:t>Exemplos de prompts da Experiência interativa</w:t>
            </w:r>
          </w:p>
        </w:tc>
        <w:tc>
          <w:tcPr>
            <w:tcW w:w="4762" w:type="dxa"/>
            <w:tcBorders>
              <w:top w:val="single" w:sz="4" w:space="0" w:color="auto"/>
              <w:left w:val="single" w:sz="4" w:space="0" w:color="auto"/>
              <w:bottom w:val="single" w:sz="4" w:space="0" w:color="auto"/>
              <w:right w:val="single" w:sz="4" w:space="0" w:color="auto"/>
            </w:tcBorders>
          </w:tcPr>
          <w:p w14:paraId="035A9E29" w14:textId="15BEE8ED" w:rsidR="003818B5" w:rsidRPr="00B0618F" w:rsidRDefault="003818B5" w:rsidP="00762CFB">
            <w:pPr>
              <w:spacing w:line="216" w:lineRule="auto"/>
              <w:ind w:left="0"/>
              <w:cnfStyle w:val="000000100000" w:firstRow="0" w:lastRow="0" w:firstColumn="0" w:lastColumn="0" w:oddVBand="0" w:evenVBand="0" w:oddHBand="1" w:evenHBand="0" w:firstRowFirstColumn="0" w:firstRowLastColumn="0" w:lastRowFirstColumn="0" w:lastRowLastColumn="0"/>
              <w:rPr>
                <w:lang w:val="en-US"/>
              </w:rPr>
            </w:pPr>
            <w:proofErr w:type="spellStart"/>
            <w:r w:rsidRPr="00B0618F">
              <w:rPr>
                <w:lang w:val="en-US"/>
              </w:rPr>
              <w:t>Opção</w:t>
            </w:r>
            <w:proofErr w:type="spellEnd"/>
            <w:r w:rsidRPr="00B0618F">
              <w:rPr>
                <w:lang w:val="en-US"/>
              </w:rPr>
              <w:t xml:space="preserve"> 1: </w:t>
            </w:r>
            <w:hyperlink r:id="rId15" w:history="1">
              <w:r w:rsidRPr="00B0618F">
                <w:rPr>
                  <w:rStyle w:val="Hyperlink"/>
                  <w:lang w:val="en-US"/>
                </w:rPr>
                <w:t>aka.ms/</w:t>
              </w:r>
              <w:proofErr w:type="spellStart"/>
              <w:r w:rsidRPr="00B0618F">
                <w:rPr>
                  <w:rStyle w:val="Hyperlink"/>
                  <w:lang w:val="en-US"/>
                </w:rPr>
                <w:t>CopilotEE</w:t>
              </w:r>
              <w:proofErr w:type="spellEnd"/>
            </w:hyperlink>
          </w:p>
          <w:p w14:paraId="10C62925" w14:textId="433EC90A" w:rsidR="003818B5" w:rsidRPr="00B0618F" w:rsidRDefault="003818B5" w:rsidP="00762CFB">
            <w:pPr>
              <w:spacing w:line="216" w:lineRule="auto"/>
              <w:ind w:left="0"/>
              <w:cnfStyle w:val="000000100000" w:firstRow="0" w:lastRow="0" w:firstColumn="0" w:lastColumn="0" w:oddVBand="0" w:evenVBand="0" w:oddHBand="1" w:evenHBand="0" w:firstRowFirstColumn="0" w:firstRowLastColumn="0" w:lastRowFirstColumn="0" w:lastRowLastColumn="0"/>
              <w:rPr>
                <w:lang w:val="en-US"/>
              </w:rPr>
            </w:pPr>
            <w:proofErr w:type="spellStart"/>
            <w:r w:rsidRPr="00B0618F">
              <w:rPr>
                <w:lang w:val="en-US"/>
              </w:rPr>
              <w:t>Opção</w:t>
            </w:r>
            <w:proofErr w:type="spellEnd"/>
            <w:r w:rsidRPr="00B0618F">
              <w:rPr>
                <w:lang w:val="en-US"/>
              </w:rPr>
              <w:t xml:space="preserve"> 2: </w:t>
            </w:r>
            <w:hyperlink r:id="rId16" w:history="1">
              <w:r w:rsidRPr="00B0618F">
                <w:rPr>
                  <w:rStyle w:val="Hyperlink"/>
                  <w:lang w:val="en-US"/>
                </w:rPr>
                <w:t>aka.ms/</w:t>
              </w:r>
              <w:proofErr w:type="spellStart"/>
              <w:r w:rsidRPr="00B0618F">
                <w:rPr>
                  <w:rStyle w:val="Hyperlink"/>
                  <w:lang w:val="en-US"/>
                </w:rPr>
                <w:t>TeamsEE</w:t>
              </w:r>
              <w:proofErr w:type="spellEnd"/>
            </w:hyperlink>
          </w:p>
        </w:tc>
      </w:tr>
      <w:tr w:rsidR="003E5CF8" w14:paraId="7F68F5E8"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4C9CCF7C" w14:textId="32723C32" w:rsidR="003E5CF8" w:rsidRPr="000B5537" w:rsidRDefault="003E5CF8" w:rsidP="00762CFB">
            <w:pPr>
              <w:spacing w:line="216" w:lineRule="auto"/>
              <w:ind w:left="0"/>
              <w:rPr>
                <w:b w:val="0"/>
                <w:bCs w:val="0"/>
              </w:rPr>
            </w:pPr>
            <w:r>
              <w:rPr>
                <w:b w:val="0"/>
              </w:rPr>
              <w:t>Conteúdo do treinamento para o participante</w:t>
            </w:r>
          </w:p>
        </w:tc>
        <w:tc>
          <w:tcPr>
            <w:tcW w:w="4762" w:type="dxa"/>
            <w:tcBorders>
              <w:top w:val="single" w:sz="4" w:space="0" w:color="auto"/>
              <w:left w:val="single" w:sz="4" w:space="0" w:color="auto"/>
              <w:bottom w:val="single" w:sz="4" w:space="0" w:color="auto"/>
              <w:right w:val="single" w:sz="4" w:space="0" w:color="auto"/>
            </w:tcBorders>
          </w:tcPr>
          <w:p w14:paraId="36D0B2D2" w14:textId="23B9442F" w:rsidR="003E5CF8" w:rsidRDefault="003E5CF8" w:rsidP="00762CFB">
            <w:pPr>
              <w:spacing w:line="216" w:lineRule="auto"/>
              <w:ind w:left="0"/>
              <w:cnfStyle w:val="000000000000" w:firstRow="0" w:lastRow="0" w:firstColumn="0" w:lastColumn="0" w:oddVBand="0" w:evenVBand="0" w:oddHBand="0" w:evenHBand="0" w:firstRowFirstColumn="0" w:firstRowLastColumn="0" w:lastRowFirstColumn="0" w:lastRowLastColumn="0"/>
            </w:pPr>
            <w:r>
              <w:t xml:space="preserve">Veja na próxima seção um detalhamento de cada roteiro de aprendizagem abordado no curso. </w:t>
            </w:r>
          </w:p>
        </w:tc>
      </w:tr>
    </w:tbl>
    <w:p w14:paraId="663F9C88" w14:textId="77777777" w:rsidR="00FE2570" w:rsidRPr="006C5E28" w:rsidRDefault="00FE2570" w:rsidP="00762CFB">
      <w:pPr>
        <w:spacing w:line="216" w:lineRule="auto"/>
        <w:ind w:left="0"/>
      </w:pPr>
    </w:p>
    <w:p w14:paraId="468A3AED" w14:textId="77777777" w:rsidR="00B0618F" w:rsidRDefault="00B0618F">
      <w:pPr>
        <w:spacing w:after="160" w:line="259" w:lineRule="auto"/>
        <w:ind w:left="0"/>
        <w:rPr>
          <w:rFonts w:ascii="Segoe UI Semibold" w:hAnsi="Segoe UI Semibold"/>
          <w:sz w:val="24"/>
        </w:rPr>
      </w:pPr>
      <w:r>
        <w:rPr>
          <w:rFonts w:ascii="Segoe UI Semibold" w:hAnsi="Segoe UI Semibold"/>
          <w:sz w:val="24"/>
        </w:rPr>
        <w:br w:type="page"/>
      </w:r>
    </w:p>
    <w:p w14:paraId="7544A5B7" w14:textId="20DFD8BB" w:rsidR="007F7178" w:rsidRPr="007F7178" w:rsidRDefault="00BA4106" w:rsidP="00762CFB">
      <w:pPr>
        <w:pStyle w:val="BulletList"/>
        <w:numPr>
          <w:ilvl w:val="0"/>
          <w:numId w:val="0"/>
        </w:numPr>
        <w:spacing w:line="216" w:lineRule="auto"/>
        <w:rPr>
          <w:rFonts w:ascii="Segoe UI Semibold" w:hAnsi="Segoe UI Semibold" w:cs="Segoe UI Semibold"/>
          <w:sz w:val="24"/>
          <w:szCs w:val="24"/>
        </w:rPr>
      </w:pPr>
      <w:r>
        <w:rPr>
          <w:rFonts w:ascii="Segoe UI Semibold" w:hAnsi="Segoe UI Semibold"/>
          <w:sz w:val="24"/>
        </w:rPr>
        <w:lastRenderedPageBreak/>
        <w:t>Conteúdo de treinamento no Microsoft Learn</w:t>
      </w:r>
    </w:p>
    <w:p w14:paraId="5373FBB7" w14:textId="3231B51F" w:rsidR="00AD5252" w:rsidRDefault="007F7178" w:rsidP="00762CFB">
      <w:pPr>
        <w:pStyle w:val="BulletList"/>
        <w:numPr>
          <w:ilvl w:val="0"/>
          <w:numId w:val="0"/>
        </w:numPr>
        <w:spacing w:line="216" w:lineRule="auto"/>
      </w:pPr>
      <w:r>
        <w:t>O conteúdo de treinamento deste curso está localizado no Microsoft Learn. A tabela a seguir fornece uma descrição de cada roteiro de aprendizagem, os módulos abordados neles e o link para cada roteiro de aprendizagem no Microsoft Learn.</w:t>
      </w:r>
    </w:p>
    <w:p w14:paraId="4F8243E8" w14:textId="77777777" w:rsidR="00AD5252" w:rsidRDefault="00AD5252" w:rsidP="00AD5252">
      <w:pPr>
        <w:pStyle w:val="BulletList"/>
        <w:numPr>
          <w:ilvl w:val="0"/>
          <w:numId w:val="0"/>
        </w:numPr>
        <w:ind w:left="720"/>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19"/>
        <w:gridCol w:w="3114"/>
      </w:tblGrid>
      <w:tr w:rsidR="004C39B2" w14:paraId="7FB37D12" w14:textId="77777777" w:rsidTr="004C3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shd w:val="clear" w:color="auto" w:fill="1F3864" w:themeFill="accent1" w:themeFillShade="80"/>
          </w:tcPr>
          <w:p w14:paraId="2CFF6084" w14:textId="4B06286E" w:rsidR="004C39B2" w:rsidRDefault="004C39B2" w:rsidP="000B5537">
            <w:pPr>
              <w:pStyle w:val="BulletList"/>
              <w:numPr>
                <w:ilvl w:val="0"/>
                <w:numId w:val="0"/>
              </w:numPr>
            </w:pPr>
            <w:r>
              <w:t xml:space="preserve">Roteiro de Aprendizagem </w:t>
            </w:r>
          </w:p>
        </w:tc>
        <w:tc>
          <w:tcPr>
            <w:tcW w:w="3174" w:type="dxa"/>
            <w:shd w:val="clear" w:color="auto" w:fill="1F3864" w:themeFill="accent1" w:themeFillShade="80"/>
          </w:tcPr>
          <w:p w14:paraId="5C266731" w14:textId="64D22E04" w:rsidR="004C39B2" w:rsidRDefault="004C39B2" w:rsidP="000B5537">
            <w:pPr>
              <w:pStyle w:val="BulletList"/>
              <w:numPr>
                <w:ilvl w:val="0"/>
                <w:numId w:val="0"/>
              </w:numPr>
              <w:cnfStyle w:val="100000000000" w:firstRow="1" w:lastRow="0" w:firstColumn="0" w:lastColumn="0" w:oddVBand="0" w:evenVBand="0" w:oddHBand="0" w:evenHBand="0" w:firstRowFirstColumn="0" w:firstRowLastColumn="0" w:lastRowFirstColumn="0" w:lastRowLastColumn="0"/>
            </w:pPr>
            <w:r>
              <w:t>Módulo</w:t>
            </w:r>
          </w:p>
        </w:tc>
        <w:tc>
          <w:tcPr>
            <w:tcW w:w="3175" w:type="dxa"/>
            <w:shd w:val="clear" w:color="auto" w:fill="1F3864" w:themeFill="accent1" w:themeFillShade="80"/>
          </w:tcPr>
          <w:p w14:paraId="4851A854" w14:textId="25EACBA4" w:rsidR="004C39B2" w:rsidRDefault="004C39B2" w:rsidP="000B5537">
            <w:pPr>
              <w:pStyle w:val="BulletList"/>
              <w:numPr>
                <w:ilvl w:val="0"/>
                <w:numId w:val="0"/>
              </w:numPr>
              <w:cnfStyle w:val="100000000000" w:firstRow="1" w:lastRow="0" w:firstColumn="0" w:lastColumn="0" w:oddVBand="0" w:evenVBand="0" w:oddHBand="0" w:evenHBand="0" w:firstRowFirstColumn="0" w:firstRowLastColumn="0" w:lastRowFirstColumn="0" w:lastRowLastColumn="0"/>
            </w:pPr>
            <w:r>
              <w:t>Treinamento online no Microsoft Learn</w:t>
            </w:r>
          </w:p>
        </w:tc>
      </w:tr>
      <w:tr w:rsidR="004C39B2" w14:paraId="68019820" w14:textId="77777777" w:rsidTr="004C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tcPr>
          <w:p w14:paraId="23D22496" w14:textId="5EAB7BCA" w:rsidR="004C39B2" w:rsidRPr="004C39B2" w:rsidRDefault="004C39B2" w:rsidP="000B5537">
            <w:pPr>
              <w:pStyle w:val="BulletList"/>
              <w:numPr>
                <w:ilvl w:val="0"/>
                <w:numId w:val="0"/>
              </w:numPr>
              <w:rPr>
                <w:b w:val="0"/>
                <w:bCs w:val="0"/>
              </w:rPr>
            </w:pPr>
            <w:r>
              <w:rPr>
                <w:b w:val="0"/>
              </w:rPr>
              <w:t>Introdução ao curso</w:t>
            </w:r>
          </w:p>
        </w:tc>
        <w:tc>
          <w:tcPr>
            <w:tcW w:w="3174" w:type="dxa"/>
          </w:tcPr>
          <w:p w14:paraId="4FD24A82" w14:textId="71EC5D62" w:rsidR="004C39B2" w:rsidRPr="004C39B2" w:rsidRDefault="004C39B2" w:rsidP="000B5537">
            <w:pPr>
              <w:pStyle w:val="BulletList"/>
              <w:numPr>
                <w:ilvl w:val="0"/>
                <w:numId w:val="0"/>
              </w:numPr>
              <w:cnfStyle w:val="000000100000" w:firstRow="0" w:lastRow="0" w:firstColumn="0" w:lastColumn="0" w:oddVBand="0" w:evenVBand="0" w:oddHBand="1" w:evenHBand="0" w:firstRowFirstColumn="0" w:firstRowLastColumn="0" w:lastRowFirstColumn="0" w:lastRowLastColumn="0"/>
            </w:pPr>
            <w:r>
              <w:t>N/D</w:t>
            </w:r>
          </w:p>
        </w:tc>
        <w:tc>
          <w:tcPr>
            <w:tcW w:w="3175" w:type="dxa"/>
          </w:tcPr>
          <w:p w14:paraId="51814A06" w14:textId="48B61873" w:rsidR="004C39B2" w:rsidRPr="004C39B2" w:rsidRDefault="004C39B2" w:rsidP="000B5537">
            <w:pPr>
              <w:pStyle w:val="BulletList"/>
              <w:numPr>
                <w:ilvl w:val="0"/>
                <w:numId w:val="0"/>
              </w:numPr>
              <w:cnfStyle w:val="000000100000" w:firstRow="0" w:lastRow="0" w:firstColumn="0" w:lastColumn="0" w:oddVBand="0" w:evenVBand="0" w:oddHBand="1" w:evenHBand="0" w:firstRowFirstColumn="0" w:firstRowLastColumn="0" w:lastRowFirstColumn="0" w:lastRowLastColumn="0"/>
            </w:pPr>
            <w:r>
              <w:t>Somente slides</w:t>
            </w:r>
          </w:p>
        </w:tc>
      </w:tr>
      <w:tr w:rsidR="00461028" w14:paraId="1A0EDC8E" w14:textId="77777777" w:rsidTr="004C39B2">
        <w:tc>
          <w:tcPr>
            <w:cnfStyle w:val="001000000000" w:firstRow="0" w:lastRow="0" w:firstColumn="1" w:lastColumn="0" w:oddVBand="0" w:evenVBand="0" w:oddHBand="0" w:evenHBand="0" w:firstRowFirstColumn="0" w:firstRowLastColumn="0" w:lastRowFirstColumn="0" w:lastRowLastColumn="0"/>
            <w:tcW w:w="3174" w:type="dxa"/>
          </w:tcPr>
          <w:p w14:paraId="2E2EEFF3" w14:textId="6C5FD68E" w:rsidR="00461028" w:rsidRPr="004C39B2" w:rsidRDefault="00461028" w:rsidP="00461028">
            <w:pPr>
              <w:pStyle w:val="BulletList"/>
              <w:numPr>
                <w:ilvl w:val="0"/>
                <w:numId w:val="0"/>
              </w:numPr>
              <w:rPr>
                <w:rFonts w:asciiTheme="minorHAnsi" w:hAnsiTheme="minorHAnsi" w:cstheme="minorHAnsi"/>
              </w:rPr>
            </w:pPr>
            <w:r>
              <w:rPr>
                <w:rFonts w:asciiTheme="minorHAnsi" w:hAnsiTheme="minorHAnsi"/>
              </w:rPr>
              <w:t>Roteiro de aprendizagem 1:</w:t>
            </w:r>
          </w:p>
          <w:p w14:paraId="69861FFB" w14:textId="284E1A44" w:rsidR="00461028" w:rsidRPr="004C39B2" w:rsidRDefault="005B429C" w:rsidP="00461028">
            <w:pPr>
              <w:pStyle w:val="BulletList"/>
              <w:numPr>
                <w:ilvl w:val="0"/>
                <w:numId w:val="0"/>
              </w:numPr>
              <w:rPr>
                <w:rFonts w:asciiTheme="minorHAnsi" w:hAnsiTheme="minorHAnsi" w:cstheme="minorHAnsi"/>
              </w:rPr>
            </w:pPr>
            <w:r>
              <w:rPr>
                <w:rFonts w:asciiTheme="minorHAnsi" w:hAnsiTheme="minorHAnsi"/>
              </w:rPr>
              <w:t>Experiência interativa para executivos do Copilot para Microsoft 365</w:t>
            </w:r>
          </w:p>
        </w:tc>
        <w:tc>
          <w:tcPr>
            <w:tcW w:w="3174" w:type="dxa"/>
          </w:tcPr>
          <w:p w14:paraId="0333EFEA" w14:textId="4455A43F" w:rsidR="00461028"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b/>
              </w:rPr>
              <w:t>Módulo 1:</w:t>
            </w:r>
            <w:r>
              <w:rPr>
                <w:rFonts w:asciiTheme="minorHAnsi" w:hAnsiTheme="minorHAnsi"/>
              </w:rPr>
              <w:t xml:space="preserve"> Introdução ao Copilot para Microsoft 365</w:t>
            </w:r>
          </w:p>
          <w:p w14:paraId="1AD4FCF4" w14:textId="454FB25F" w:rsidR="1A928321" w:rsidRDefault="1A928321" w:rsidP="1A928321">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p>
          <w:p w14:paraId="7A879E26" w14:textId="04E1B97B" w:rsidR="00461028"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b/>
              </w:rPr>
              <w:t>Módulo 2:</w:t>
            </w:r>
            <w:r>
              <w:rPr>
                <w:rFonts w:asciiTheme="minorHAnsi" w:hAnsiTheme="minorHAnsi"/>
              </w:rPr>
              <w:t xml:space="preserve"> Guia do executivo para criar prompts eficazes no Copilot para Microsoft 365</w:t>
            </w:r>
          </w:p>
          <w:p w14:paraId="3431C083" w14:textId="73390DFD" w:rsidR="1A928321" w:rsidRDefault="1A928321" w:rsidP="1A928321">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p>
          <w:p w14:paraId="03EFB5B8" w14:textId="3220D9BE" w:rsidR="00817F27" w:rsidRDefault="00817F27" w:rsidP="009B616E">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b/>
              </w:rPr>
              <w:t>Módulo 3:</w:t>
            </w:r>
            <w:r>
              <w:rPr>
                <w:rFonts w:asciiTheme="minorHAnsi" w:hAnsiTheme="minorHAnsi"/>
              </w:rPr>
              <w:t xml:space="preserve"> Transformação da produtividade executiva com </w:t>
            </w:r>
            <w:r w:rsidR="0088758C">
              <w:rPr>
                <w:rFonts w:asciiTheme="minorHAnsi" w:hAnsiTheme="minorHAnsi"/>
              </w:rPr>
              <w:br/>
            </w:r>
            <w:r>
              <w:rPr>
                <w:rFonts w:asciiTheme="minorHAnsi" w:hAnsiTheme="minorHAnsi"/>
              </w:rPr>
              <w:t>o Copilot para Microsoft 365</w:t>
            </w:r>
          </w:p>
          <w:p w14:paraId="5985D659" w14:textId="1888274D" w:rsidR="00461028" w:rsidRPr="004C39B2"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175" w:type="dxa"/>
          </w:tcPr>
          <w:p w14:paraId="7E7CEFF7" w14:textId="0F66152F" w:rsidR="00B03851" w:rsidRPr="00305B8F" w:rsidRDefault="00B0618F"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pPr>
            <w:hyperlink r:id="rId17" w:history="1">
              <w:r>
                <w:rPr>
                  <w:rStyle w:val="Hyperlink"/>
                </w:rPr>
                <w:t>Experiência interativa para executivos do Copilot para Microsoft 365 — Treinamento | Microsoft Learn</w:t>
              </w:r>
            </w:hyperlink>
          </w:p>
        </w:tc>
      </w:tr>
    </w:tbl>
    <w:p w14:paraId="680A0B85" w14:textId="53E0F018" w:rsidR="00C825F6" w:rsidRPr="00C825F6" w:rsidRDefault="00C825F6" w:rsidP="00C825F6">
      <w:pPr>
        <w:pStyle w:val="Heading1"/>
        <w:rPr>
          <w:rFonts w:ascii="Segoe UI Semibold" w:hAnsi="Segoe UI Semibold" w:cs="Segoe UI Semibold"/>
        </w:rPr>
      </w:pPr>
      <w:r>
        <w:rPr>
          <w:rFonts w:ascii="Segoe UI Semibold" w:hAnsi="Segoe UI Semibold"/>
        </w:rPr>
        <w:t xml:space="preserve">Tarefas de preparação </w:t>
      </w:r>
    </w:p>
    <w:p w14:paraId="6468CC79" w14:textId="77777777" w:rsidR="00C825F6" w:rsidRDefault="00C825F6" w:rsidP="00C825F6">
      <w:pPr>
        <w:ind w:left="0"/>
      </w:pPr>
    </w:p>
    <w:p w14:paraId="23793206" w14:textId="23C055C1" w:rsidR="00C825F6" w:rsidRDefault="00C825F6" w:rsidP="00C825F6">
      <w:pPr>
        <w:ind w:left="0"/>
      </w:pPr>
      <w:r>
        <w:t>Os instrutores devem realizar as seguintes tarefas para se prepararem para ensinar este curso:</w:t>
      </w:r>
    </w:p>
    <w:p w14:paraId="035E88CA" w14:textId="314E1FC5" w:rsidR="004B6B63" w:rsidRDefault="004B6B63" w:rsidP="000C39CB">
      <w:pPr>
        <w:pStyle w:val="ListParagraph"/>
        <w:numPr>
          <w:ilvl w:val="0"/>
          <w:numId w:val="2"/>
        </w:numPr>
        <w:ind w:left="360"/>
        <w:contextualSpacing w:val="0"/>
      </w:pPr>
      <w:r>
        <w:t xml:space="preserve">Se você já ensinou esta aula anteriormente, consulte o Log de alterações do curso. Ele fornece informações detalhadas sobre o que mudou no curso ao longo do tempo. O Log de alterações </w:t>
      </w:r>
      <w:r w:rsidR="0088758C">
        <w:br/>
      </w:r>
      <w:r>
        <w:t>é atualizado a cada versão do curso.</w:t>
      </w:r>
    </w:p>
    <w:p w14:paraId="7B80D184" w14:textId="5A4756B5" w:rsidR="00C825F6" w:rsidRDefault="00C825F6" w:rsidP="000C39CB">
      <w:pPr>
        <w:pStyle w:val="ListParagraph"/>
        <w:numPr>
          <w:ilvl w:val="0"/>
          <w:numId w:val="2"/>
        </w:numPr>
        <w:ind w:left="360"/>
        <w:contextualSpacing w:val="0"/>
      </w:pPr>
      <w:r>
        <w:t>Examine todos os tópicos no material de treinamento no Microsoft Learn (veja o link na seção de Materiais necessários acima). Você deve estar bem familiarizado com todos os tópicos. Se já ensinou o curso anteriormente e tem confiança em seu conhecimento sobre cada tópico, priorize os tópicos novos ou atualizados conforme indicado no Log de alterações.</w:t>
      </w:r>
    </w:p>
    <w:p w14:paraId="17F29DC8" w14:textId="34570203" w:rsidR="00C825F6" w:rsidRDefault="00C825F6" w:rsidP="000C39CB">
      <w:pPr>
        <w:pStyle w:val="ListParagraph"/>
        <w:numPr>
          <w:ilvl w:val="0"/>
          <w:numId w:val="2"/>
        </w:numPr>
        <w:ind w:left="360"/>
        <w:contextualSpacing w:val="0"/>
      </w:pPr>
      <w:r>
        <w:t>Revise os slides do PowerPoint.</w:t>
      </w:r>
    </w:p>
    <w:p w14:paraId="519BB9A0" w14:textId="0D1483D6" w:rsidR="00C825F6" w:rsidRDefault="00C825F6" w:rsidP="000C39CB">
      <w:pPr>
        <w:pStyle w:val="ListParagraph"/>
        <w:numPr>
          <w:ilvl w:val="0"/>
          <w:numId w:val="2"/>
        </w:numPr>
        <w:ind w:left="1080"/>
        <w:contextualSpacing w:val="0"/>
      </w:pPr>
      <w:r>
        <w:t>Esteja pronto para falar sobre cada um dos pontos de discussão nos slides. Alguns slides incluem gráficos de conteúdo associado no Learn para o tópico. Os gráficos estão incluídos nos slides para que você possa utilizá-los para explicar os principais pontos do tópico.</w:t>
      </w:r>
    </w:p>
    <w:p w14:paraId="0554B6E3" w14:textId="1D25A8ED" w:rsidR="006A690B" w:rsidRDefault="006A690B" w:rsidP="000C39CB">
      <w:pPr>
        <w:pStyle w:val="ListParagraph"/>
        <w:numPr>
          <w:ilvl w:val="0"/>
          <w:numId w:val="2"/>
        </w:numPr>
        <w:ind w:left="1080"/>
        <w:contextualSpacing w:val="0"/>
      </w:pPr>
      <w:r>
        <w:rPr>
          <w:b/>
          <w:u w:val="single"/>
        </w:rPr>
        <w:t>Os itens com marcadores em cada slide NÃO devem ser lidos de forma literal para os participantes.</w:t>
      </w:r>
      <w:r>
        <w:t xml:space="preserve"> Eles podem ler os slides por si mesmos. Em vez disso, os pontos refletem as informações importantes nas quais você deve se concentrar ao discutir cada tópico. Você deve usar sua experiência como especialista no assunto para explicar “O quê”, “Por que” </w:t>
      </w:r>
      <w:r w:rsidR="0088758C">
        <w:br/>
      </w:r>
      <w:r>
        <w:t xml:space="preserve">e “Como” de cada tópico. </w:t>
      </w:r>
      <w:r>
        <w:rPr>
          <w:b/>
          <w:u w:val="single"/>
        </w:rPr>
        <w:t>Esta é sua oportunidade de agregar valor real além dos pontos listados nos marcadores.</w:t>
      </w:r>
      <w:r>
        <w:t xml:space="preserve"> </w:t>
      </w:r>
    </w:p>
    <w:p w14:paraId="4953BE5E" w14:textId="59FA818F" w:rsidR="00C53094" w:rsidRDefault="00BC6944" w:rsidP="000C39CB">
      <w:pPr>
        <w:pStyle w:val="ListParagraph"/>
        <w:numPr>
          <w:ilvl w:val="0"/>
          <w:numId w:val="2"/>
        </w:numPr>
        <w:ind w:left="1080"/>
        <w:contextualSpacing w:val="0"/>
      </w:pPr>
      <w:r>
        <w:lastRenderedPageBreak/>
        <w:t>O Apêndice na apresentação de PowerPoint serve para ajudar você, o instrutor, a se preparar para a entrega e a antecipar possíveis perguntas dos participantes. Esses slides foram ocultados de forma intencional no apêndice. Embora geralmente seja preferível não adicionar esses slides à sua apresentação, se você achar que algum deles contém uma mensagem crucial para seu cliente, sinta-se à vontade para incluí-lo durante o módulo de introdução. No entanto, seja seletivo e limite-se a um ou dois slides no máximo, pois adicionar mais poderia estender significativamente o tempo de entrega.</w:t>
      </w:r>
    </w:p>
    <w:p w14:paraId="5E2D2343" w14:textId="3EF7F796" w:rsidR="00C825F6" w:rsidRDefault="00C825F6" w:rsidP="00762CFB">
      <w:pPr>
        <w:pStyle w:val="ListParagraph"/>
        <w:numPr>
          <w:ilvl w:val="0"/>
          <w:numId w:val="2"/>
        </w:numPr>
        <w:spacing w:line="216" w:lineRule="auto"/>
        <w:ind w:left="360"/>
        <w:contextualSpacing w:val="0"/>
      </w:pPr>
      <w:r>
        <w:t xml:space="preserve">Examine os links de Leitura adicional e outros recursos associados fornecidos no material de treinamento do participante. </w:t>
      </w:r>
      <w:r>
        <w:rPr>
          <w:b/>
          <w:u w:val="single"/>
        </w:rPr>
        <w:t>É recomendado que você apresente os principais pontos deste material para agregar ainda mais valor ao seu trabalho de instrutor.</w:t>
      </w:r>
    </w:p>
    <w:p w14:paraId="57CE0C39" w14:textId="48CE5634" w:rsidR="002877FC" w:rsidRDefault="001A5881" w:rsidP="00762CFB">
      <w:pPr>
        <w:pStyle w:val="ListParagraph"/>
        <w:numPr>
          <w:ilvl w:val="0"/>
          <w:numId w:val="2"/>
        </w:numPr>
        <w:spacing w:line="216" w:lineRule="auto"/>
        <w:ind w:left="360"/>
      </w:pPr>
      <w:r>
        <w:t xml:space="preserve">Ao se preparar para a aula, você deve determinar quais demonstrações deseja realizar (consulte a seção “Demonstrações” deste documento). Você tem tempo para demonstrar três produtos. Cabe </w:t>
      </w:r>
      <w:r w:rsidR="0088758C">
        <w:br/>
      </w:r>
      <w:r>
        <w:t xml:space="preserve">a você decidir quais recursos do produto deseja demonstrar para a classe. Você deve usar sua experiência para identificar os pontos principais durante o processo de demonstração. </w:t>
      </w:r>
      <w:r>
        <w:rPr>
          <w:b/>
          <w:u w:val="single"/>
        </w:rPr>
        <w:t>Neste ponto, você deve aproveitar sua experiência como especialista no assunto para oferecer valor agregado aos participantes.</w:t>
      </w:r>
    </w:p>
    <w:p w14:paraId="0786BEC8" w14:textId="167B9DF1" w:rsidR="00C53094" w:rsidRDefault="00C825F6" w:rsidP="00762CFB">
      <w:pPr>
        <w:pStyle w:val="ListParagraph"/>
        <w:numPr>
          <w:ilvl w:val="0"/>
          <w:numId w:val="2"/>
        </w:numPr>
        <w:spacing w:line="216" w:lineRule="auto"/>
        <w:ind w:left="360"/>
      </w:pPr>
      <w:r>
        <w:t xml:space="preserve">Você deve realizar as opções de Experiências interativas você mesmo antes da aula para se familiarizar com elas. Assim, você estará preparado para ajudar os participantes caso encontrem dificuldades. </w:t>
      </w:r>
    </w:p>
    <w:p w14:paraId="4766BCCA" w14:textId="71001E8E" w:rsidR="000C6016" w:rsidRDefault="000C6016" w:rsidP="00762CFB">
      <w:pPr>
        <w:pStyle w:val="ListParagraph"/>
        <w:numPr>
          <w:ilvl w:val="0"/>
          <w:numId w:val="2"/>
        </w:numPr>
        <w:spacing w:line="216" w:lineRule="auto"/>
        <w:ind w:left="360"/>
      </w:pPr>
      <w:r>
        <w:t>O material de preparação para treinamento do instrutor (TTT) pode ser encontrado nos seguintes sites:</w:t>
      </w:r>
    </w:p>
    <w:p w14:paraId="3D863A38" w14:textId="131ECA3D" w:rsidR="000C6016" w:rsidRDefault="000C6016" w:rsidP="00762CFB">
      <w:pPr>
        <w:pStyle w:val="ListParagraph"/>
        <w:numPr>
          <w:ilvl w:val="0"/>
          <w:numId w:val="2"/>
        </w:numPr>
        <w:spacing w:line="216" w:lineRule="auto"/>
      </w:pPr>
      <w:r>
        <w:t xml:space="preserve">Se interno na Microsoft: </w:t>
      </w:r>
      <w:hyperlink r:id="rId18" w:history="1">
        <w:r>
          <w:rPr>
            <w:rStyle w:val="Hyperlink"/>
          </w:rPr>
          <w:t>Experiência de imersão executiva (sharepoint.com)</w:t>
        </w:r>
      </w:hyperlink>
    </w:p>
    <w:p w14:paraId="268039F5" w14:textId="4889F73C" w:rsidR="000C6016" w:rsidRPr="00395F0C" w:rsidRDefault="000C6016" w:rsidP="00762CFB">
      <w:pPr>
        <w:pStyle w:val="ListParagraph"/>
        <w:numPr>
          <w:ilvl w:val="0"/>
          <w:numId w:val="2"/>
        </w:numPr>
        <w:spacing w:line="216" w:lineRule="auto"/>
      </w:pPr>
      <w:r>
        <w:t>Se externo na Microsoft: o link será adicionado até o final de maio de 2024</w:t>
      </w:r>
    </w:p>
    <w:p w14:paraId="32BA61D6" w14:textId="218D92D6" w:rsidR="00C825F6" w:rsidRPr="00C825F6" w:rsidRDefault="00C825F6" w:rsidP="00762CFB">
      <w:pPr>
        <w:pStyle w:val="Heading1"/>
        <w:spacing w:line="216" w:lineRule="auto"/>
        <w:rPr>
          <w:rFonts w:ascii="Segoe UI Semibold" w:hAnsi="Segoe UI Semibold" w:cs="Segoe UI Semibold"/>
        </w:rPr>
      </w:pPr>
      <w:r>
        <w:rPr>
          <w:rFonts w:ascii="Segoe UI Semibold" w:hAnsi="Segoe UI Semibold"/>
        </w:rPr>
        <w:t>Duração do curso</w:t>
      </w:r>
    </w:p>
    <w:p w14:paraId="33480EA8" w14:textId="77777777" w:rsidR="00C825F6" w:rsidRDefault="00C825F6" w:rsidP="00762CFB">
      <w:pPr>
        <w:spacing w:line="216" w:lineRule="auto"/>
      </w:pPr>
    </w:p>
    <w:p w14:paraId="1BD7D667" w14:textId="554D467D" w:rsidR="003F1205" w:rsidRDefault="003F1205" w:rsidP="00762CFB">
      <w:pPr>
        <w:spacing w:line="216" w:lineRule="auto"/>
        <w:ind w:left="0"/>
        <w:rPr>
          <w:rFonts w:ascii="Segoe UI Semibold" w:hAnsi="Segoe UI Semibold" w:cs="Segoe UI Semibold"/>
          <w:sz w:val="24"/>
          <w:szCs w:val="24"/>
        </w:rPr>
      </w:pPr>
      <w:r>
        <w:rPr>
          <w:rFonts w:ascii="Segoe UI Semibold" w:hAnsi="Segoe UI Semibold"/>
          <w:sz w:val="24"/>
        </w:rPr>
        <w:t>Agenda diária</w:t>
      </w:r>
    </w:p>
    <w:p w14:paraId="63FF648D" w14:textId="3D82D78E" w:rsidR="003B4453" w:rsidRDefault="003B4453" w:rsidP="00762CFB">
      <w:pPr>
        <w:spacing w:line="216" w:lineRule="auto"/>
        <w:ind w:left="0"/>
      </w:pPr>
      <w:r>
        <w:t>A agenda a seguir fornece os tempos previstos para concluir cada atividade em sala de aula. Entretanto, os tempos previstos podem variar dependendo do nível de conhecimento dos participantes, o que pode influenciar se você poderá avançar mais rápido ou mais devagar pelo material do curso.</w:t>
      </w:r>
    </w:p>
    <w:p w14:paraId="0F6E7840" w14:textId="361D16AB" w:rsidR="00F71AA0" w:rsidRPr="00F71AA0" w:rsidRDefault="00235902" w:rsidP="00762CFB">
      <w:pPr>
        <w:spacing w:line="216" w:lineRule="auto"/>
        <w:ind w:left="0"/>
        <w:rPr>
          <w:rFonts w:asciiTheme="minorHAnsi" w:hAnsiTheme="minorHAnsi" w:cstheme="minorHAnsi"/>
        </w:rPr>
      </w:pPr>
      <w:r>
        <w:rPr>
          <w:rFonts w:asciiTheme="minorHAnsi" w:hAnsiTheme="minorHAnsi"/>
        </w:rPr>
        <w:t>Os tempos previstos para cada módulo incluem o tempo para concluir:</w:t>
      </w:r>
    </w:p>
    <w:p w14:paraId="2242EDE9" w14:textId="207A5549" w:rsidR="00F71AA0" w:rsidRDefault="00DD6BBE" w:rsidP="00762CFB">
      <w:pPr>
        <w:pStyle w:val="ListParagraph"/>
        <w:numPr>
          <w:ilvl w:val="0"/>
          <w:numId w:val="3"/>
        </w:numPr>
        <w:spacing w:line="216" w:lineRule="auto"/>
        <w:rPr>
          <w:rFonts w:asciiTheme="minorHAnsi" w:hAnsiTheme="minorHAnsi" w:cstheme="minorHAnsi"/>
        </w:rPr>
      </w:pPr>
      <w:r>
        <w:rPr>
          <w:rFonts w:asciiTheme="minorHAnsi" w:hAnsiTheme="minorHAnsi"/>
        </w:rPr>
        <w:t>A apresentação do conjunto de slides em PowerPoint do módulo.</w:t>
      </w:r>
    </w:p>
    <w:p w14:paraId="5C761691" w14:textId="466E4DAA" w:rsidR="00A93F51" w:rsidRPr="00F71AA0" w:rsidRDefault="00A93F51" w:rsidP="00762CFB">
      <w:pPr>
        <w:pStyle w:val="ListParagraph"/>
        <w:numPr>
          <w:ilvl w:val="0"/>
          <w:numId w:val="3"/>
        </w:numPr>
        <w:spacing w:line="216" w:lineRule="auto"/>
        <w:rPr>
          <w:rFonts w:asciiTheme="minorHAnsi" w:hAnsiTheme="minorHAnsi" w:cstheme="minorHAnsi"/>
        </w:rPr>
      </w:pPr>
      <w:r>
        <w:rPr>
          <w:rFonts w:asciiTheme="minorHAnsi" w:hAnsiTheme="minorHAnsi"/>
        </w:rPr>
        <w:t>As demonstrações no Módulo 2.</w:t>
      </w:r>
    </w:p>
    <w:p w14:paraId="03F07F90" w14:textId="4DFC37AE" w:rsidR="00EA377B" w:rsidRDefault="0024249C" w:rsidP="00762CFB">
      <w:pPr>
        <w:pStyle w:val="ListParagraph"/>
        <w:numPr>
          <w:ilvl w:val="0"/>
          <w:numId w:val="3"/>
        </w:numPr>
        <w:spacing w:line="216" w:lineRule="auto"/>
        <w:rPr>
          <w:rFonts w:asciiTheme="minorHAnsi" w:hAnsiTheme="minorHAnsi" w:cstheme="minorHAnsi"/>
        </w:rPr>
      </w:pPr>
      <w:r>
        <w:rPr>
          <w:rFonts w:asciiTheme="minorHAnsi" w:hAnsiTheme="minorHAnsi"/>
        </w:rPr>
        <w:t>A experiência interativa no Módulo 3.</w:t>
      </w:r>
    </w:p>
    <w:p w14:paraId="451D44EE" w14:textId="2E035AAA" w:rsidR="00CB3611" w:rsidRDefault="00F65DCC" w:rsidP="00762CFB">
      <w:pPr>
        <w:spacing w:line="216" w:lineRule="auto"/>
        <w:ind w:left="0"/>
        <w:rPr>
          <w:rFonts w:asciiTheme="minorHAnsi" w:hAnsiTheme="minorHAnsi" w:cstheme="minorHAnsi"/>
        </w:rPr>
      </w:pPr>
      <w:r>
        <w:rPr>
          <w:rFonts w:asciiTheme="minorHAnsi" w:hAnsiTheme="minorHAnsi"/>
        </w:rPr>
        <w:t>Você deve ajustar a agenda de acordo com as atividades em sala de aula que você mesmo criou ou planeja entregar e que não estão incluídas nos slides deste curso. Por exemplo, se você pretende apresentar:</w:t>
      </w:r>
    </w:p>
    <w:p w14:paraId="3708CF4A" w14:textId="77777777" w:rsidR="00CB3611" w:rsidRDefault="00F65DCC" w:rsidP="00762CFB">
      <w:pPr>
        <w:pStyle w:val="ListParagraph"/>
        <w:numPr>
          <w:ilvl w:val="0"/>
          <w:numId w:val="4"/>
        </w:numPr>
        <w:spacing w:line="216" w:lineRule="auto"/>
        <w:rPr>
          <w:rFonts w:asciiTheme="minorHAnsi" w:hAnsiTheme="minorHAnsi" w:cstheme="minorHAnsi"/>
        </w:rPr>
      </w:pPr>
      <w:r>
        <w:rPr>
          <w:rFonts w:asciiTheme="minorHAnsi" w:hAnsiTheme="minorHAnsi"/>
        </w:rPr>
        <w:t>demonstrações ad-hoc</w:t>
      </w:r>
    </w:p>
    <w:p w14:paraId="25611CBB" w14:textId="77777777" w:rsidR="00CB3611" w:rsidRDefault="00CB3611" w:rsidP="00762CFB">
      <w:pPr>
        <w:pStyle w:val="ListParagraph"/>
        <w:numPr>
          <w:ilvl w:val="0"/>
          <w:numId w:val="4"/>
        </w:numPr>
        <w:spacing w:line="216" w:lineRule="auto"/>
        <w:rPr>
          <w:rFonts w:asciiTheme="minorHAnsi" w:hAnsiTheme="minorHAnsi" w:cstheme="minorHAnsi"/>
        </w:rPr>
      </w:pPr>
      <w:r>
        <w:rPr>
          <w:rFonts w:asciiTheme="minorHAnsi" w:hAnsiTheme="minorHAnsi"/>
        </w:rPr>
        <w:t>atividades de revisão</w:t>
      </w:r>
    </w:p>
    <w:p w14:paraId="527C1571" w14:textId="13970508" w:rsidR="000634F3" w:rsidRPr="003818B5" w:rsidRDefault="00CB3611" w:rsidP="00762CFB">
      <w:pPr>
        <w:pStyle w:val="ListParagraph"/>
        <w:numPr>
          <w:ilvl w:val="0"/>
          <w:numId w:val="4"/>
        </w:numPr>
        <w:spacing w:line="216" w:lineRule="auto"/>
        <w:rPr>
          <w:rFonts w:asciiTheme="minorHAnsi" w:hAnsiTheme="minorHAnsi" w:cstheme="minorHAnsi"/>
        </w:rPr>
      </w:pPr>
      <w:r>
        <w:rPr>
          <w:rFonts w:asciiTheme="minorHAnsi" w:hAnsiTheme="minorHAnsi"/>
        </w:rPr>
        <w:t>e assim por diante</w:t>
      </w:r>
    </w:p>
    <w:tbl>
      <w:tblPr>
        <w:tblStyle w:val="GridTable4-Accent1"/>
        <w:tblW w:w="9523" w:type="dxa"/>
        <w:tblLook w:val="04A0" w:firstRow="1" w:lastRow="0" w:firstColumn="1" w:lastColumn="0" w:noHBand="0" w:noVBand="1"/>
      </w:tblPr>
      <w:tblGrid>
        <w:gridCol w:w="930"/>
        <w:gridCol w:w="1315"/>
        <w:gridCol w:w="7278"/>
      </w:tblGrid>
      <w:tr w:rsidR="00CF71F2" w14:paraId="192E71F3" w14:textId="77777777" w:rsidTr="00B061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shd w:val="clear" w:color="auto" w:fill="1F3864" w:themeFill="accent1" w:themeFillShade="80"/>
          </w:tcPr>
          <w:p w14:paraId="3CF60F51" w14:textId="1DCC0A24" w:rsidR="00CF71F2" w:rsidRPr="00CF71F2" w:rsidRDefault="00CF71F2" w:rsidP="00762CFB">
            <w:pPr>
              <w:spacing w:line="216" w:lineRule="auto"/>
              <w:ind w:left="0"/>
              <w:jc w:val="center"/>
            </w:pPr>
            <w:r>
              <w:t>Dia</w:t>
            </w:r>
          </w:p>
        </w:tc>
        <w:tc>
          <w:tcPr>
            <w:tcW w:w="1315" w:type="dxa"/>
            <w:shd w:val="clear" w:color="auto" w:fill="1F3864" w:themeFill="accent1" w:themeFillShade="80"/>
          </w:tcPr>
          <w:p w14:paraId="46B662C7" w14:textId="194A1576" w:rsidR="00CF71F2" w:rsidRPr="00CF71F2" w:rsidRDefault="000C0C53" w:rsidP="00762CFB">
            <w:pPr>
              <w:spacing w:line="216" w:lineRule="auto"/>
              <w:ind w:left="0"/>
              <w:jc w:val="center"/>
              <w:cnfStyle w:val="100000000000" w:firstRow="1" w:lastRow="0" w:firstColumn="0" w:lastColumn="0" w:oddVBand="0" w:evenVBand="0" w:oddHBand="0" w:evenHBand="0" w:firstRowFirstColumn="0" w:firstRowLastColumn="0" w:lastRowFirstColumn="0" w:lastRowLastColumn="0"/>
            </w:pPr>
            <w:r>
              <w:t>Tempo previsto</w:t>
            </w:r>
          </w:p>
        </w:tc>
        <w:tc>
          <w:tcPr>
            <w:tcW w:w="7278" w:type="dxa"/>
            <w:shd w:val="clear" w:color="auto" w:fill="1F3864" w:themeFill="accent1" w:themeFillShade="80"/>
          </w:tcPr>
          <w:p w14:paraId="5DF849A7" w14:textId="35C40443" w:rsidR="00CF71F2" w:rsidRDefault="00852359" w:rsidP="00762CFB">
            <w:pPr>
              <w:spacing w:line="216" w:lineRule="auto"/>
              <w:ind w:left="0"/>
              <w:cnfStyle w:val="100000000000" w:firstRow="1" w:lastRow="0" w:firstColumn="0" w:lastColumn="0" w:oddVBand="0" w:evenVBand="0" w:oddHBand="0" w:evenHBand="0" w:firstRowFirstColumn="0" w:firstRowLastColumn="0" w:lastRowFirstColumn="0" w:lastRowLastColumn="0"/>
              <w:rPr>
                <w:highlight w:val="cyan"/>
              </w:rPr>
            </w:pPr>
            <w:r>
              <w:t>Atividade em sala de aula</w:t>
            </w:r>
          </w:p>
        </w:tc>
      </w:tr>
      <w:tr w:rsidR="00CF71F2" w14:paraId="47982315" w14:textId="77777777" w:rsidTr="00B061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25D6286F" w14:textId="24174E54" w:rsidR="00CF71F2" w:rsidRPr="00CF71F2" w:rsidRDefault="00CF71F2" w:rsidP="00762CFB">
            <w:pPr>
              <w:spacing w:line="216" w:lineRule="auto"/>
              <w:ind w:left="0"/>
              <w:jc w:val="center"/>
              <w:rPr>
                <w:b w:val="0"/>
                <w:bCs w:val="0"/>
              </w:rPr>
            </w:pPr>
            <w:r>
              <w:rPr>
                <w:b w:val="0"/>
              </w:rPr>
              <w:t>1</w:t>
            </w:r>
          </w:p>
        </w:tc>
        <w:tc>
          <w:tcPr>
            <w:tcW w:w="1315" w:type="dxa"/>
          </w:tcPr>
          <w:p w14:paraId="23D9E3CC" w14:textId="4A6D04B2" w:rsidR="00CF71F2" w:rsidRPr="00CF71F2" w:rsidRDefault="00EB0AFB" w:rsidP="00762CFB">
            <w:pPr>
              <w:spacing w:line="216" w:lineRule="auto"/>
              <w:ind w:left="0"/>
              <w:jc w:val="center"/>
              <w:cnfStyle w:val="000000100000" w:firstRow="0" w:lastRow="0" w:firstColumn="0" w:lastColumn="0" w:oddVBand="0" w:evenVBand="0" w:oddHBand="1" w:evenHBand="0" w:firstRowFirstColumn="0" w:firstRowLastColumn="0" w:lastRowFirstColumn="0" w:lastRowLastColumn="0"/>
            </w:pPr>
            <w:r>
              <w:t>5 minutos</w:t>
            </w:r>
          </w:p>
        </w:tc>
        <w:tc>
          <w:tcPr>
            <w:tcW w:w="7278" w:type="dxa"/>
          </w:tcPr>
          <w:p w14:paraId="7904C8CC" w14:textId="0AE466BD" w:rsidR="00CF71F2" w:rsidRPr="00CF71F2" w:rsidRDefault="00EB0AFB" w:rsidP="00762CFB">
            <w:pPr>
              <w:spacing w:line="216" w:lineRule="auto"/>
              <w:ind w:left="0"/>
              <w:cnfStyle w:val="000000100000" w:firstRow="0" w:lastRow="0" w:firstColumn="0" w:lastColumn="0" w:oddVBand="0" w:evenVBand="0" w:oddHBand="1" w:evenHBand="0" w:firstRowFirstColumn="0" w:firstRowLastColumn="0" w:lastRowFirstColumn="0" w:lastRowLastColumn="0"/>
            </w:pPr>
            <w:r>
              <w:t>Introduções</w:t>
            </w:r>
          </w:p>
        </w:tc>
      </w:tr>
      <w:tr w:rsidR="007B5762" w14:paraId="1C8B4B02" w14:textId="77777777" w:rsidTr="00B0618F">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4B43A96F" w14:textId="77777777" w:rsidR="007B5762" w:rsidRPr="00CF71F2" w:rsidRDefault="007B5762" w:rsidP="00762CFB">
            <w:pPr>
              <w:spacing w:line="216" w:lineRule="auto"/>
              <w:ind w:left="0"/>
              <w:jc w:val="center"/>
            </w:pPr>
          </w:p>
        </w:tc>
        <w:tc>
          <w:tcPr>
            <w:tcW w:w="1315" w:type="dxa"/>
          </w:tcPr>
          <w:p w14:paraId="7DC7EAC0" w14:textId="1D6EAE0E" w:rsidR="007B5762" w:rsidRDefault="003665A4" w:rsidP="00762CFB">
            <w:pPr>
              <w:spacing w:line="216" w:lineRule="auto"/>
              <w:ind w:left="0"/>
              <w:jc w:val="center"/>
              <w:cnfStyle w:val="000000000000" w:firstRow="0" w:lastRow="0" w:firstColumn="0" w:lastColumn="0" w:oddVBand="0" w:evenVBand="0" w:oddHBand="0" w:evenHBand="0" w:firstRowFirstColumn="0" w:firstRowLastColumn="0" w:lastRowFirstColumn="0" w:lastRowLastColumn="0"/>
            </w:pPr>
            <w:r>
              <w:t>10 minutos</w:t>
            </w:r>
          </w:p>
        </w:tc>
        <w:tc>
          <w:tcPr>
            <w:tcW w:w="7278" w:type="dxa"/>
          </w:tcPr>
          <w:p w14:paraId="7985C95F" w14:textId="79A92E63" w:rsidR="007B5762" w:rsidRPr="00CF71F2" w:rsidRDefault="00EB0AFB" w:rsidP="00762CFB">
            <w:pPr>
              <w:spacing w:line="216" w:lineRule="auto"/>
              <w:ind w:left="0"/>
              <w:cnfStyle w:val="000000000000" w:firstRow="0" w:lastRow="0" w:firstColumn="0" w:lastColumn="0" w:oddVBand="0" w:evenVBand="0" w:oddHBand="0" w:evenHBand="0" w:firstRowFirstColumn="0" w:firstRowLastColumn="0" w:lastRowFirstColumn="0" w:lastRowLastColumn="0"/>
            </w:pPr>
            <w:r>
              <w:t>Módulo 1 – Introdução ao Copilot para Microsoft 365</w:t>
            </w:r>
          </w:p>
        </w:tc>
      </w:tr>
      <w:tr w:rsidR="00720DDC" w14:paraId="27379E32" w14:textId="77777777" w:rsidTr="00B061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1B4CF7CD" w14:textId="5C5C263C" w:rsidR="00720DDC" w:rsidRPr="00CF71F2" w:rsidRDefault="00720DDC" w:rsidP="00762CFB">
            <w:pPr>
              <w:spacing w:line="216" w:lineRule="auto"/>
              <w:ind w:left="0"/>
              <w:jc w:val="center"/>
            </w:pPr>
          </w:p>
        </w:tc>
        <w:tc>
          <w:tcPr>
            <w:tcW w:w="1315" w:type="dxa"/>
          </w:tcPr>
          <w:p w14:paraId="72CB2A52" w14:textId="73D2CE3C" w:rsidR="00720DDC" w:rsidRDefault="00395F0C" w:rsidP="00762CFB">
            <w:pPr>
              <w:spacing w:line="216" w:lineRule="auto"/>
              <w:ind w:left="0"/>
              <w:jc w:val="center"/>
              <w:cnfStyle w:val="000000100000" w:firstRow="0" w:lastRow="0" w:firstColumn="0" w:lastColumn="0" w:oddVBand="0" w:evenVBand="0" w:oddHBand="1" w:evenHBand="0" w:firstRowFirstColumn="0" w:firstRowLastColumn="0" w:lastRowFirstColumn="0" w:lastRowLastColumn="0"/>
            </w:pPr>
            <w:r>
              <w:t>10 minutos</w:t>
            </w:r>
          </w:p>
        </w:tc>
        <w:tc>
          <w:tcPr>
            <w:tcW w:w="7278" w:type="dxa"/>
          </w:tcPr>
          <w:p w14:paraId="77237B21" w14:textId="7778369C" w:rsidR="00720DDC" w:rsidRPr="00CF71F2" w:rsidRDefault="00EB0AFB" w:rsidP="00762CFB">
            <w:pPr>
              <w:spacing w:line="216" w:lineRule="auto"/>
              <w:ind w:left="0"/>
              <w:cnfStyle w:val="000000100000" w:firstRow="0" w:lastRow="0" w:firstColumn="0" w:lastColumn="0" w:oddVBand="0" w:evenVBand="0" w:oddHBand="1" w:evenHBand="0" w:firstRowFirstColumn="0" w:firstRowLastColumn="0" w:lastRowFirstColumn="0" w:lastRowLastColumn="0"/>
            </w:pPr>
            <w:r>
              <w:t xml:space="preserve">Módulo 2 – Demonstrações </w:t>
            </w:r>
          </w:p>
        </w:tc>
      </w:tr>
      <w:tr w:rsidR="00DA39DE" w14:paraId="38999728" w14:textId="77777777" w:rsidTr="00B0618F">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6ABC37BE" w14:textId="5AB525A8" w:rsidR="00DA39DE" w:rsidRPr="00CF71F2" w:rsidRDefault="00DA39DE" w:rsidP="00762CFB">
            <w:pPr>
              <w:spacing w:line="216" w:lineRule="auto"/>
              <w:ind w:left="0"/>
              <w:jc w:val="center"/>
            </w:pPr>
          </w:p>
        </w:tc>
        <w:tc>
          <w:tcPr>
            <w:tcW w:w="1315" w:type="dxa"/>
          </w:tcPr>
          <w:p w14:paraId="51B364A4" w14:textId="03EEA2D7" w:rsidR="00DA39DE" w:rsidRDefault="00395F0C" w:rsidP="00762CFB">
            <w:pPr>
              <w:spacing w:line="216" w:lineRule="auto"/>
              <w:ind w:left="0"/>
              <w:jc w:val="center"/>
              <w:cnfStyle w:val="000000000000" w:firstRow="0" w:lastRow="0" w:firstColumn="0" w:lastColumn="0" w:oddVBand="0" w:evenVBand="0" w:oddHBand="0" w:evenHBand="0" w:firstRowFirstColumn="0" w:firstRowLastColumn="0" w:lastRowFirstColumn="0" w:lastRowLastColumn="0"/>
            </w:pPr>
            <w:r>
              <w:t>25 minutos</w:t>
            </w:r>
          </w:p>
        </w:tc>
        <w:tc>
          <w:tcPr>
            <w:tcW w:w="7278" w:type="dxa"/>
          </w:tcPr>
          <w:p w14:paraId="6A28C1A4" w14:textId="55EBB3F4" w:rsidR="00DA39DE" w:rsidRPr="00CF71F2" w:rsidRDefault="00EB0AFB" w:rsidP="00762CFB">
            <w:pPr>
              <w:spacing w:line="216" w:lineRule="auto"/>
              <w:ind w:left="0"/>
              <w:cnfStyle w:val="000000000000" w:firstRow="0" w:lastRow="0" w:firstColumn="0" w:lastColumn="0" w:oddVBand="0" w:evenVBand="0" w:oddHBand="0" w:evenHBand="0" w:firstRowFirstColumn="0" w:firstRowLastColumn="0" w:lastRowFirstColumn="0" w:lastRowLastColumn="0"/>
            </w:pPr>
            <w:r>
              <w:t>Módulo 3 – Desafio interativo</w:t>
            </w:r>
          </w:p>
        </w:tc>
      </w:tr>
      <w:tr w:rsidR="00D06965" w14:paraId="39967D3C" w14:textId="77777777" w:rsidTr="00B061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198D2AE8" w14:textId="77777777" w:rsidR="00D06965" w:rsidRPr="00CF71F2" w:rsidRDefault="00D06965" w:rsidP="00762CFB">
            <w:pPr>
              <w:spacing w:line="216" w:lineRule="auto"/>
              <w:ind w:left="0"/>
              <w:jc w:val="center"/>
            </w:pPr>
          </w:p>
        </w:tc>
        <w:tc>
          <w:tcPr>
            <w:tcW w:w="1315" w:type="dxa"/>
          </w:tcPr>
          <w:p w14:paraId="57B3C97E" w14:textId="6449151F" w:rsidR="00D06965" w:rsidRPr="00CF71F2" w:rsidRDefault="00395F0C" w:rsidP="00762CFB">
            <w:pPr>
              <w:spacing w:line="216" w:lineRule="auto"/>
              <w:ind w:left="0"/>
              <w:jc w:val="center"/>
              <w:cnfStyle w:val="000000100000" w:firstRow="0" w:lastRow="0" w:firstColumn="0" w:lastColumn="0" w:oddVBand="0" w:evenVBand="0" w:oddHBand="1" w:evenHBand="0" w:firstRowFirstColumn="0" w:firstRowLastColumn="0" w:lastRowFirstColumn="0" w:lastRowLastColumn="0"/>
            </w:pPr>
            <w:r>
              <w:t>10 minutos</w:t>
            </w:r>
          </w:p>
        </w:tc>
        <w:tc>
          <w:tcPr>
            <w:tcW w:w="7278" w:type="dxa"/>
          </w:tcPr>
          <w:p w14:paraId="2745BDFE" w14:textId="0D0694C6" w:rsidR="00D06965" w:rsidRPr="00CF71F2" w:rsidRDefault="00395F0C" w:rsidP="00762CFB">
            <w:pPr>
              <w:spacing w:line="216" w:lineRule="auto"/>
              <w:ind w:left="0"/>
              <w:cnfStyle w:val="000000100000" w:firstRow="0" w:lastRow="0" w:firstColumn="0" w:lastColumn="0" w:oddVBand="0" w:evenVBand="0" w:oddHBand="1" w:evenHBand="0" w:firstRowFirstColumn="0" w:firstRowLastColumn="0" w:lastRowFirstColumn="0" w:lastRowLastColumn="0"/>
            </w:pPr>
            <w:r>
              <w:t>Discussão em grupo e lição de casa (baixar o Microsoft Copilot nos dispositivos móveis dos participantes)</w:t>
            </w:r>
          </w:p>
        </w:tc>
      </w:tr>
      <w:tr w:rsidR="007D7151" w14:paraId="6BFF1C45" w14:textId="77777777" w:rsidTr="00B0618F">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392775F6" w14:textId="5829E89C" w:rsidR="007D7151" w:rsidRPr="00CF71F2" w:rsidRDefault="007D7151" w:rsidP="00D06965">
            <w:pPr>
              <w:ind w:left="0"/>
              <w:jc w:val="center"/>
            </w:pPr>
            <w:r>
              <w:t>TOTAL</w:t>
            </w:r>
          </w:p>
        </w:tc>
        <w:tc>
          <w:tcPr>
            <w:tcW w:w="1315" w:type="dxa"/>
          </w:tcPr>
          <w:p w14:paraId="39E53D27" w14:textId="03F1ECA2" w:rsidR="007D7151" w:rsidRDefault="000C5D98" w:rsidP="00D06965">
            <w:pPr>
              <w:ind w:left="0"/>
              <w:jc w:val="center"/>
              <w:cnfStyle w:val="000000000000" w:firstRow="0" w:lastRow="0" w:firstColumn="0" w:lastColumn="0" w:oddVBand="0" w:evenVBand="0" w:oddHBand="0" w:evenHBand="0" w:firstRowFirstColumn="0" w:firstRowLastColumn="0" w:lastRowFirstColumn="0" w:lastRowLastColumn="0"/>
            </w:pPr>
            <w:r>
              <w:t>60 minutos</w:t>
            </w:r>
          </w:p>
        </w:tc>
        <w:tc>
          <w:tcPr>
            <w:tcW w:w="7278" w:type="dxa"/>
          </w:tcPr>
          <w:p w14:paraId="2A67D264" w14:textId="7D439294" w:rsidR="007D7151" w:rsidRPr="004D1514" w:rsidRDefault="007D7151" w:rsidP="00D06965">
            <w:pPr>
              <w:ind w:left="0"/>
              <w:cnfStyle w:val="000000000000" w:firstRow="0" w:lastRow="0" w:firstColumn="0" w:lastColumn="0" w:oddVBand="0" w:evenVBand="0" w:oddHBand="0" w:evenHBand="0" w:firstRowFirstColumn="0" w:firstRowLastColumn="0" w:lastRowFirstColumn="0" w:lastRowLastColumn="0"/>
            </w:pPr>
          </w:p>
        </w:tc>
      </w:tr>
    </w:tbl>
    <w:p w14:paraId="23739411" w14:textId="223F4D98" w:rsidR="007C59CE" w:rsidRPr="006A3AA1" w:rsidRDefault="007C59CE" w:rsidP="007C59CE">
      <w:pPr>
        <w:ind w:left="0"/>
        <w:rPr>
          <w:rFonts w:ascii="Segoe UI Semibold" w:hAnsi="Segoe UI Semibold" w:cs="Segoe UI Semibold"/>
          <w:sz w:val="24"/>
          <w:szCs w:val="24"/>
        </w:rPr>
      </w:pPr>
      <w:bookmarkStart w:id="0" w:name="_Hlk80784105"/>
    </w:p>
    <w:p w14:paraId="5CE1BA9F" w14:textId="07E8660F" w:rsidR="007C59CE" w:rsidRDefault="00F65DCC" w:rsidP="007C59CE">
      <w:pPr>
        <w:ind w:left="0"/>
        <w:rPr>
          <w:rFonts w:ascii="Segoe UI Semibold" w:hAnsi="Segoe UI Semibold" w:cs="Segoe UI Semibold"/>
          <w:sz w:val="24"/>
          <w:szCs w:val="24"/>
        </w:rPr>
      </w:pPr>
      <w:r>
        <w:rPr>
          <w:rFonts w:ascii="Segoe UI Semibold" w:hAnsi="Segoe UI Semibold"/>
          <w:sz w:val="24"/>
        </w:rPr>
        <w:t>Considerações adicionais sobre tempo</w:t>
      </w:r>
    </w:p>
    <w:p w14:paraId="329E0EC4" w14:textId="120EEEB6" w:rsidR="00AF08D9" w:rsidRDefault="00AF08D9" w:rsidP="00AF08D9">
      <w:pPr>
        <w:ind w:left="0"/>
        <w:rPr>
          <w:rFonts w:asciiTheme="minorHAnsi" w:hAnsiTheme="minorHAnsi"/>
          <w:sz w:val="24"/>
          <w:szCs w:val="24"/>
        </w:rPr>
      </w:pPr>
      <w:r>
        <w:rPr>
          <w:rFonts w:asciiTheme="minorHAnsi" w:hAnsiTheme="minorHAnsi"/>
          <w:sz w:val="24"/>
        </w:rPr>
        <w:t xml:space="preserve">Esta sessão de treinamento de 60 minutos está densamente empacotada para maximizar </w:t>
      </w:r>
      <w:r w:rsidR="0088758C">
        <w:rPr>
          <w:rFonts w:asciiTheme="minorHAnsi" w:hAnsiTheme="minorHAnsi"/>
          <w:sz w:val="24"/>
        </w:rPr>
        <w:br/>
      </w:r>
      <w:r>
        <w:rPr>
          <w:rFonts w:asciiTheme="minorHAnsi" w:hAnsiTheme="minorHAnsi"/>
          <w:sz w:val="24"/>
        </w:rPr>
        <w:t xml:space="preserve">o aprendizado e o engajamento. Para cobrir todo o material planejado de forma eficaz, </w:t>
      </w:r>
      <w:r w:rsidR="0088758C">
        <w:rPr>
          <w:rFonts w:asciiTheme="minorHAnsi" w:hAnsiTheme="minorHAnsi"/>
          <w:sz w:val="24"/>
        </w:rPr>
        <w:br/>
      </w:r>
      <w:r>
        <w:rPr>
          <w:rFonts w:asciiTheme="minorHAnsi" w:hAnsiTheme="minorHAnsi"/>
          <w:sz w:val="24"/>
        </w:rPr>
        <w:t xml:space="preserve">é essencial utilizar os 60 minutos completos alocados para o treinamento. A agenda foi projetada para fornecer uma experiência de aprendizado abrangente dentro deste limite </w:t>
      </w:r>
      <w:r w:rsidR="0088758C">
        <w:rPr>
          <w:rFonts w:asciiTheme="minorHAnsi" w:hAnsiTheme="minorHAnsi"/>
          <w:sz w:val="24"/>
        </w:rPr>
        <w:br/>
      </w:r>
      <w:r>
        <w:rPr>
          <w:rFonts w:asciiTheme="minorHAnsi" w:hAnsiTheme="minorHAnsi"/>
          <w:sz w:val="24"/>
        </w:rPr>
        <w:t>de tempo, garantindo que os participantes obtenham insights valiosos e habilidades práticas.</w:t>
      </w:r>
    </w:p>
    <w:p w14:paraId="301890DC" w14:textId="77777777" w:rsidR="00751DBF" w:rsidRPr="00AF08D9" w:rsidRDefault="00751DBF" w:rsidP="00AF08D9">
      <w:pPr>
        <w:ind w:left="0"/>
        <w:rPr>
          <w:rFonts w:asciiTheme="minorHAnsi" w:hAnsiTheme="minorHAnsi" w:cstheme="minorHAnsi"/>
          <w:sz w:val="24"/>
          <w:szCs w:val="24"/>
        </w:rPr>
      </w:pPr>
    </w:p>
    <w:bookmarkEnd w:id="0"/>
    <w:p w14:paraId="7D66381F" w14:textId="6669004E" w:rsidR="00751DBF" w:rsidRDefault="000C6016" w:rsidP="00C825F6">
      <w:pPr>
        <w:pStyle w:val="Heading1"/>
        <w:rPr>
          <w:rFonts w:ascii="Segoe UI Semibold" w:hAnsi="Segoe UI Semibold" w:cs="Segoe UI Semibold"/>
        </w:rPr>
      </w:pPr>
      <w:r>
        <w:rPr>
          <w:rFonts w:ascii="Segoe UI Semibold" w:hAnsi="Segoe UI Semibold"/>
        </w:rPr>
        <w:t>Demonstrações</w:t>
      </w:r>
    </w:p>
    <w:p w14:paraId="0FA76FBC" w14:textId="77777777" w:rsidR="00751DBF" w:rsidRDefault="00751DBF" w:rsidP="00751DBF">
      <w:pPr>
        <w:ind w:left="0"/>
        <w:rPr>
          <w:sz w:val="24"/>
          <w:szCs w:val="24"/>
        </w:rPr>
      </w:pPr>
    </w:p>
    <w:p w14:paraId="187156E7" w14:textId="030AD84D" w:rsidR="00195AD5" w:rsidRDefault="00820091" w:rsidP="212FB3AE">
      <w:pPr>
        <w:ind w:left="0"/>
        <w:rPr>
          <w:sz w:val="24"/>
          <w:szCs w:val="24"/>
        </w:rPr>
      </w:pPr>
      <w:r>
        <w:rPr>
          <w:sz w:val="24"/>
        </w:rPr>
        <w:t>Na apresentação do PowerPoint, as demonstrações padrão incluem:</w:t>
      </w:r>
    </w:p>
    <w:p w14:paraId="44ACA7CD" w14:textId="39026CC4" w:rsidR="00195AD5" w:rsidRDefault="00820091" w:rsidP="00BC1948">
      <w:pPr>
        <w:pStyle w:val="ListParagraph"/>
        <w:numPr>
          <w:ilvl w:val="0"/>
          <w:numId w:val="15"/>
        </w:numPr>
        <w:rPr>
          <w:sz w:val="24"/>
          <w:szCs w:val="24"/>
        </w:rPr>
      </w:pPr>
      <w:r>
        <w:rPr>
          <w:sz w:val="24"/>
        </w:rPr>
        <w:t>Microsoft Copilot (copilot.microsoft.com)</w:t>
      </w:r>
    </w:p>
    <w:p w14:paraId="36F3FC09" w14:textId="671A2725" w:rsidR="00195AD5" w:rsidRDefault="00820091" w:rsidP="00BC1948">
      <w:pPr>
        <w:pStyle w:val="ListParagraph"/>
        <w:numPr>
          <w:ilvl w:val="0"/>
          <w:numId w:val="15"/>
        </w:numPr>
        <w:rPr>
          <w:sz w:val="24"/>
          <w:szCs w:val="24"/>
        </w:rPr>
      </w:pPr>
      <w:r>
        <w:rPr>
          <w:sz w:val="24"/>
        </w:rPr>
        <w:t>Copilot no Word</w:t>
      </w:r>
    </w:p>
    <w:p w14:paraId="05C54095" w14:textId="719AC045" w:rsidR="00195AD5" w:rsidRDefault="00820091" w:rsidP="00BC1948">
      <w:pPr>
        <w:pStyle w:val="ListParagraph"/>
        <w:numPr>
          <w:ilvl w:val="0"/>
          <w:numId w:val="15"/>
        </w:numPr>
        <w:rPr>
          <w:sz w:val="24"/>
          <w:szCs w:val="24"/>
        </w:rPr>
      </w:pPr>
      <w:r>
        <w:rPr>
          <w:sz w:val="24"/>
        </w:rPr>
        <w:t>Copilot no PowerPoint</w:t>
      </w:r>
    </w:p>
    <w:p w14:paraId="36E09E06" w14:textId="2634894C" w:rsidR="00195AD5" w:rsidRDefault="038A92DE" w:rsidP="212FB3AE">
      <w:pPr>
        <w:ind w:left="0"/>
        <w:rPr>
          <w:sz w:val="24"/>
          <w:szCs w:val="24"/>
        </w:rPr>
      </w:pPr>
      <w:r>
        <w:rPr>
          <w:sz w:val="24"/>
        </w:rPr>
        <w:t xml:space="preserve">O objetivo dessas demonstrações é mostrar os aplicativos que serão usados posteriormente na experiência interativa, ajudando os participantes a se familiarizarem com suas funcionalidades. </w:t>
      </w:r>
    </w:p>
    <w:p w14:paraId="2A19A83C" w14:textId="02320378" w:rsidR="00195AD5" w:rsidRDefault="00820091" w:rsidP="212FB3AE">
      <w:pPr>
        <w:ind w:left="0"/>
        <w:rPr>
          <w:sz w:val="24"/>
          <w:szCs w:val="24"/>
        </w:rPr>
      </w:pPr>
      <w:r>
        <w:rPr>
          <w:sz w:val="24"/>
        </w:rPr>
        <w:t>Além disso, há uma seção oculta na apresentação de PowerPoint antes do apêndice, rotulada como “Opções de demonstração”. Nesta seção oculta:</w:t>
      </w:r>
    </w:p>
    <w:p w14:paraId="37F32F78" w14:textId="5E9DA03B" w:rsidR="00195AD5" w:rsidRDefault="00820091" w:rsidP="00BC1948">
      <w:pPr>
        <w:pStyle w:val="ListParagraph"/>
        <w:numPr>
          <w:ilvl w:val="0"/>
          <w:numId w:val="14"/>
        </w:numPr>
        <w:rPr>
          <w:sz w:val="24"/>
          <w:szCs w:val="24"/>
        </w:rPr>
      </w:pPr>
      <w:r>
        <w:rPr>
          <w:sz w:val="24"/>
        </w:rPr>
        <w:t>O Slide 24 corresponde à segunda opção de desafio discutida na seção “Experiência interativa” deste documento.</w:t>
      </w:r>
    </w:p>
    <w:p w14:paraId="79EC65AA" w14:textId="1032B772" w:rsidR="00195AD5" w:rsidRDefault="00820091" w:rsidP="00BC1948">
      <w:pPr>
        <w:pStyle w:val="ListParagraph"/>
        <w:numPr>
          <w:ilvl w:val="0"/>
          <w:numId w:val="14"/>
        </w:numPr>
        <w:rPr>
          <w:sz w:val="24"/>
          <w:szCs w:val="24"/>
        </w:rPr>
      </w:pPr>
      <w:r>
        <w:rPr>
          <w:sz w:val="24"/>
        </w:rPr>
        <w:t xml:space="preserve">O Slide 25 foi deixado em branco de forma intencional para que você possa personalizá-lo com base nos aplicativos do Microsoft 365 que acredita serem mais benéficos para seu cliente. </w:t>
      </w:r>
    </w:p>
    <w:p w14:paraId="19B4AD78" w14:textId="0C221879" w:rsidR="00195AD5" w:rsidRDefault="00820091" w:rsidP="212FB3AE">
      <w:pPr>
        <w:ind w:left="0"/>
        <w:rPr>
          <w:sz w:val="24"/>
          <w:szCs w:val="24"/>
        </w:rPr>
      </w:pPr>
      <w:r>
        <w:rPr>
          <w:sz w:val="24"/>
        </w:rPr>
        <w:t xml:space="preserve">Você pode substituir o Slide 14 pelos Slides 24 ou 25, ocultando-os ou revelando-os conforme necessário para atender aos requisitos do seu cliente. </w:t>
      </w:r>
    </w:p>
    <w:p w14:paraId="15F16279" w14:textId="3FFB502D" w:rsidR="00195AD5" w:rsidRDefault="21C350F7" w:rsidP="00751DBF">
      <w:pPr>
        <w:ind w:left="0"/>
        <w:rPr>
          <w:sz w:val="24"/>
          <w:szCs w:val="24"/>
        </w:rPr>
      </w:pPr>
      <w:r>
        <w:rPr>
          <w:b/>
          <w:sz w:val="24"/>
        </w:rPr>
        <w:t xml:space="preserve">Aviso: </w:t>
      </w:r>
      <w:r>
        <w:rPr>
          <w:sz w:val="24"/>
        </w:rPr>
        <w:t>se você optar pelo Slide 25 e adicionar seus próprios produtos para a demonstração, esteja ciente de que isso pode não estar alinhado com a experiência interativa. Isso pode gerar perguntas adicionais sobre “Como fazer” durante a sessão.</w:t>
      </w:r>
    </w:p>
    <w:p w14:paraId="1B3D698D" w14:textId="41FC6A64" w:rsidR="00195AD5" w:rsidRDefault="00195AD5" w:rsidP="00751DBF">
      <w:pPr>
        <w:ind w:left="0"/>
      </w:pPr>
      <w:r>
        <w:rPr>
          <w:sz w:val="24"/>
        </w:rPr>
        <w:t xml:space="preserve">Durante o treinamento piloto, cada instrutor trouxe seu estilo único para as demonstrações, resultando em apresentações variadas. Portanto, não fornecemos um guia passo a passo inflexível para as demonstrações. No entanto, abordamos vários exercícios no Módulo 3, </w:t>
      </w:r>
      <w:hyperlink r:id="rId19">
        <w:r>
          <w:rPr>
            <w:rStyle w:val="Hyperlink"/>
          </w:rPr>
          <w:t>Transformação da produtividade executiva com o Copilot para Microsoft 365</w:t>
        </w:r>
      </w:hyperlink>
      <w:r>
        <w:t>,</w:t>
      </w:r>
      <w:r>
        <w:rPr>
          <w:sz w:val="24"/>
        </w:rPr>
        <w:t xml:space="preserve"> e oferecemos instruções passo a passo que você pode usar como base para suas demonstrações. Esses exercícios estão disponíveis no curso relacionado, </w:t>
      </w:r>
      <w:hyperlink r:id="rId20">
        <w:r>
          <w:rPr>
            <w:rStyle w:val="Hyperlink"/>
          </w:rPr>
          <w:t>Capacite sua força de trabalho com os Casos de uso do Copilot para Microsoft 365</w:t>
        </w:r>
      </w:hyperlink>
      <w:r>
        <w:t xml:space="preserve">. </w:t>
      </w:r>
    </w:p>
    <w:p w14:paraId="524F8E1C" w14:textId="3F2AF4FD" w:rsidR="00195AD5" w:rsidRPr="00751DBF" w:rsidRDefault="00820091" w:rsidP="00195AD5">
      <w:pPr>
        <w:ind w:left="0"/>
      </w:pPr>
      <w:r>
        <w:lastRenderedPageBreak/>
        <w:t>Você tem liberdade para ser criativo com as demonstrações que escolher e para incluir os fluxos de trabalho envolventes que você acredita que beneficiarão seu cliente ou participante. Por exemplo, você pode demonstrar a comunicação com o Microsoft Copilot usando a funcionalidade de microfone ou destacar o aplicativo móvel do Microsoft Copilot em vez da versão Web. A escolha é sua.</w:t>
      </w:r>
    </w:p>
    <w:p w14:paraId="1C2C3FCD" w14:textId="5333B0BC" w:rsidR="00704259" w:rsidRDefault="00820091" w:rsidP="00762CFB">
      <w:pPr>
        <w:pStyle w:val="Heading1"/>
        <w:spacing w:line="216" w:lineRule="auto"/>
        <w:rPr>
          <w:rFonts w:ascii="Segoe UI Semibold" w:hAnsi="Segoe UI Semibold" w:cs="Segoe UI Semibold"/>
        </w:rPr>
      </w:pPr>
      <w:r>
        <w:rPr>
          <w:rFonts w:ascii="Segoe UI Semibold" w:hAnsi="Segoe UI Semibold"/>
        </w:rPr>
        <w:t>Experiência interativa</w:t>
      </w:r>
      <w:r>
        <w:rPr>
          <w:rFonts w:ascii="Segoe UI Semibold" w:hAnsi="Segoe UI Semibold"/>
        </w:rPr>
        <w:br/>
      </w:r>
    </w:p>
    <w:p w14:paraId="0EA4C317" w14:textId="0639801E" w:rsidR="0031562F" w:rsidRDefault="0031562F" w:rsidP="00762CFB">
      <w:pPr>
        <w:spacing w:line="216" w:lineRule="auto"/>
        <w:ind w:left="0"/>
        <w:rPr>
          <w:sz w:val="24"/>
          <w:szCs w:val="24"/>
        </w:rPr>
      </w:pPr>
      <w:r>
        <w:rPr>
          <w:sz w:val="24"/>
        </w:rPr>
        <w:t xml:space="preserve">A Experiência interativa oferece aos participantes um exercício prático usando o Copilot para Microsoft 365. Ela se concentra em objetivos específicos que permitem aos participantes explorar os recursos e funcionalidades do Copilot. </w:t>
      </w:r>
    </w:p>
    <w:p w14:paraId="5AEA7DD9" w14:textId="055597BD" w:rsidR="0031562F" w:rsidRDefault="0031562F" w:rsidP="00762CFB">
      <w:pPr>
        <w:spacing w:line="216" w:lineRule="auto"/>
        <w:ind w:left="0"/>
        <w:rPr>
          <w:sz w:val="24"/>
          <w:szCs w:val="24"/>
        </w:rPr>
      </w:pPr>
      <w:r>
        <w:rPr>
          <w:sz w:val="24"/>
        </w:rPr>
        <w:t>Os participantes terão 25 minutos para concluir esta experiência. Embora ela tenha sido inicialmente concebida como uma atividade em grupo, durante o treinamento piloto percebemos como a participação individual se mostrou mais impactante. Os instrutores devem estar disponíveis para ajudar em caso de dúvidas e garantir que os participantes permaneçam engajados e ativamente envolvidos.</w:t>
      </w:r>
    </w:p>
    <w:p w14:paraId="2EB8F15E" w14:textId="6904EF0D" w:rsidR="00CC39E9" w:rsidRPr="00CC39E9" w:rsidRDefault="0031562F" w:rsidP="00762CFB">
      <w:pPr>
        <w:spacing w:line="216" w:lineRule="auto"/>
        <w:ind w:left="0"/>
        <w:rPr>
          <w:sz w:val="24"/>
          <w:szCs w:val="24"/>
        </w:rPr>
      </w:pPr>
      <w:r>
        <w:rPr>
          <w:sz w:val="24"/>
        </w:rPr>
        <w:t>Atualmente, oferecemos duas opções para a experiência interativa, cada uma projetada para ser concluída em 25 minutos:</w:t>
      </w:r>
    </w:p>
    <w:p w14:paraId="77A6D4F9" w14:textId="5AE9ECE7" w:rsidR="00CC39E9" w:rsidRPr="00CC39E9" w:rsidRDefault="00CC39E9" w:rsidP="00762CFB">
      <w:pPr>
        <w:spacing w:line="216" w:lineRule="auto"/>
        <w:ind w:left="0"/>
        <w:rPr>
          <w:sz w:val="24"/>
          <w:szCs w:val="24"/>
        </w:rPr>
      </w:pPr>
      <w:r>
        <w:rPr>
          <w:b/>
          <w:sz w:val="24"/>
        </w:rPr>
        <w:t>Opção 1 (padrão) – Microsoft Copilot (copilot.microsoft.com)</w:t>
      </w:r>
      <w:r>
        <w:rPr>
          <w:sz w:val="24"/>
        </w:rPr>
        <w:t>: Idealizar uma nova empresa ou produto. Escolha um setor, seja real ou fictício, que esteja alinhado à sua visão pessoal.</w:t>
      </w:r>
    </w:p>
    <w:p w14:paraId="564548E5" w14:textId="77777777" w:rsidR="00CC39E9" w:rsidRPr="00CC39E9" w:rsidRDefault="00CC39E9" w:rsidP="00762CFB">
      <w:pPr>
        <w:numPr>
          <w:ilvl w:val="0"/>
          <w:numId w:val="7"/>
        </w:numPr>
        <w:spacing w:line="216" w:lineRule="auto"/>
        <w:rPr>
          <w:sz w:val="24"/>
          <w:szCs w:val="24"/>
        </w:rPr>
      </w:pPr>
      <w:r>
        <w:rPr>
          <w:sz w:val="24"/>
        </w:rPr>
        <w:t>Gerar ideias usando o Microsoft Copilot.</w:t>
      </w:r>
    </w:p>
    <w:p w14:paraId="3B0A5D85" w14:textId="77777777" w:rsidR="00CC39E9" w:rsidRPr="00CC39E9" w:rsidRDefault="00CC39E9" w:rsidP="00762CFB">
      <w:pPr>
        <w:numPr>
          <w:ilvl w:val="0"/>
          <w:numId w:val="7"/>
        </w:numPr>
        <w:spacing w:line="216" w:lineRule="auto"/>
        <w:rPr>
          <w:sz w:val="24"/>
          <w:szCs w:val="24"/>
        </w:rPr>
      </w:pPr>
      <w:r>
        <w:rPr>
          <w:sz w:val="24"/>
        </w:rPr>
        <w:t>Desenvolver um conceito usando o Copilot no Word.</w:t>
      </w:r>
    </w:p>
    <w:p w14:paraId="17B2997A" w14:textId="77777777" w:rsidR="00CC39E9" w:rsidRPr="00CC39E9" w:rsidRDefault="00CC39E9" w:rsidP="00762CFB">
      <w:pPr>
        <w:numPr>
          <w:ilvl w:val="0"/>
          <w:numId w:val="7"/>
        </w:numPr>
        <w:spacing w:line="216" w:lineRule="auto"/>
        <w:rPr>
          <w:sz w:val="24"/>
          <w:szCs w:val="24"/>
        </w:rPr>
      </w:pPr>
      <w:r>
        <w:rPr>
          <w:sz w:val="24"/>
        </w:rPr>
        <w:t>Criar uma apresentação usando o Copilot no PowerPoint.</w:t>
      </w:r>
    </w:p>
    <w:p w14:paraId="2B92F725" w14:textId="6AF52590" w:rsidR="00CC39E9" w:rsidRPr="00CC39E9" w:rsidRDefault="00CC39E9" w:rsidP="00762CFB">
      <w:pPr>
        <w:spacing w:line="216" w:lineRule="auto"/>
        <w:ind w:left="0"/>
        <w:rPr>
          <w:sz w:val="24"/>
          <w:szCs w:val="24"/>
        </w:rPr>
      </w:pPr>
      <w:r>
        <w:rPr>
          <w:b/>
          <w:sz w:val="24"/>
        </w:rPr>
        <w:t>Opção 2 – Microsoft Copilot no Teams</w:t>
      </w:r>
      <w:r>
        <w:rPr>
          <w:sz w:val="24"/>
        </w:rPr>
        <w:t>: Preparar-se para uma reunião sobre um tópico de sua escolha, com foco em envolver de forma eficaz os principais stakeholders.</w:t>
      </w:r>
    </w:p>
    <w:p w14:paraId="402017E4" w14:textId="77777777" w:rsidR="00CC39E9" w:rsidRPr="00CC39E9" w:rsidRDefault="00CC39E9" w:rsidP="00762CFB">
      <w:pPr>
        <w:numPr>
          <w:ilvl w:val="0"/>
          <w:numId w:val="8"/>
        </w:numPr>
        <w:spacing w:line="216" w:lineRule="auto"/>
        <w:rPr>
          <w:sz w:val="24"/>
          <w:szCs w:val="24"/>
        </w:rPr>
      </w:pPr>
      <w:r>
        <w:rPr>
          <w:sz w:val="24"/>
        </w:rPr>
        <w:t>Extrair insights acionáveis usando o Copilot no Teams.</w:t>
      </w:r>
    </w:p>
    <w:p w14:paraId="2A414A50" w14:textId="77777777" w:rsidR="00CC39E9" w:rsidRPr="00CC39E9" w:rsidRDefault="00CC39E9" w:rsidP="00762CFB">
      <w:pPr>
        <w:numPr>
          <w:ilvl w:val="0"/>
          <w:numId w:val="8"/>
        </w:numPr>
        <w:spacing w:line="216" w:lineRule="auto"/>
        <w:rPr>
          <w:sz w:val="24"/>
          <w:szCs w:val="24"/>
        </w:rPr>
      </w:pPr>
      <w:r>
        <w:rPr>
          <w:sz w:val="24"/>
        </w:rPr>
        <w:t>Criar um resumo executivo usando o Copilot no Word.</w:t>
      </w:r>
    </w:p>
    <w:p w14:paraId="25CCB9A7" w14:textId="77777777" w:rsidR="00CC39E9" w:rsidRPr="00CC39E9" w:rsidRDefault="00CC39E9" w:rsidP="00762CFB">
      <w:pPr>
        <w:numPr>
          <w:ilvl w:val="0"/>
          <w:numId w:val="8"/>
        </w:numPr>
        <w:spacing w:line="216" w:lineRule="auto"/>
        <w:rPr>
          <w:sz w:val="24"/>
          <w:szCs w:val="24"/>
        </w:rPr>
      </w:pPr>
      <w:r>
        <w:rPr>
          <w:sz w:val="24"/>
        </w:rPr>
        <w:t>Desenvolver uma apresentação estratégica usando o Copilot no PowerPoint.</w:t>
      </w:r>
    </w:p>
    <w:p w14:paraId="451D2037" w14:textId="0AFA6020" w:rsidR="212FB3AE" w:rsidRPr="000C6016" w:rsidRDefault="59FA40F1" w:rsidP="00762CFB">
      <w:pPr>
        <w:spacing w:line="216" w:lineRule="auto"/>
        <w:ind w:left="0"/>
        <w:rPr>
          <w:sz w:val="24"/>
          <w:szCs w:val="24"/>
        </w:rPr>
      </w:pPr>
      <w:r>
        <w:rPr>
          <w:b/>
          <w:sz w:val="24"/>
        </w:rPr>
        <w:t xml:space="preserve">Importante: </w:t>
      </w:r>
      <w:r>
        <w:rPr>
          <w:sz w:val="24"/>
        </w:rPr>
        <w:t>para mudar da Opção 1 para a Opção 2, substitua os Slides 17 e 18 pelos Slides ocultos 22 e 23 que se encontram na seção “Opções de Experiências interativas”. Você deve garantir que os slides não utilizados sejam ocultados.</w:t>
      </w:r>
    </w:p>
    <w:p w14:paraId="0C413096" w14:textId="3BF1AEFA" w:rsidR="000C6016" w:rsidRDefault="00CC39E9" w:rsidP="00762CFB">
      <w:pPr>
        <w:spacing w:line="216" w:lineRule="auto"/>
        <w:ind w:left="0"/>
        <w:rPr>
          <w:sz w:val="24"/>
          <w:szCs w:val="24"/>
        </w:rPr>
      </w:pPr>
      <w:r>
        <w:rPr>
          <w:b/>
          <w:sz w:val="24"/>
        </w:rPr>
        <w:t>Fluxo de trabalho de gerenciamento de documentos</w:t>
      </w:r>
      <w:r>
        <w:rPr>
          <w:sz w:val="24"/>
        </w:rPr>
        <w:t xml:space="preserve"> </w:t>
      </w:r>
    </w:p>
    <w:p w14:paraId="6E2D6826" w14:textId="33C48A3F" w:rsidR="00CC39E9" w:rsidRPr="00CC39E9" w:rsidRDefault="00CC39E9" w:rsidP="00762CFB">
      <w:pPr>
        <w:spacing w:line="216" w:lineRule="auto"/>
        <w:ind w:left="0"/>
        <w:rPr>
          <w:sz w:val="24"/>
          <w:szCs w:val="24"/>
        </w:rPr>
      </w:pPr>
      <w:r>
        <w:rPr>
          <w:sz w:val="24"/>
        </w:rPr>
        <w:t xml:space="preserve">O problema mais comum que os participantes enfrentaram durante o treinamento piloto envolveu a referência aos arquivos do OneDrive. As seguintes etapas fornecem o fluxo de trabalho recomendado que os participantes devem seguir. Essas etapas se aplicam a ambas </w:t>
      </w:r>
      <w:r w:rsidR="00C4545D">
        <w:rPr>
          <w:sz w:val="24"/>
        </w:rPr>
        <w:br/>
      </w:r>
      <w:r>
        <w:rPr>
          <w:sz w:val="24"/>
        </w:rPr>
        <w:t>as opções:</w:t>
      </w:r>
    </w:p>
    <w:p w14:paraId="5F017223" w14:textId="15F85F04" w:rsidR="00CC39E9" w:rsidRPr="00CC39E9" w:rsidRDefault="00CC39E9" w:rsidP="00762CFB">
      <w:pPr>
        <w:numPr>
          <w:ilvl w:val="0"/>
          <w:numId w:val="9"/>
        </w:numPr>
        <w:spacing w:line="216" w:lineRule="auto"/>
        <w:rPr>
          <w:sz w:val="24"/>
          <w:szCs w:val="24"/>
        </w:rPr>
      </w:pPr>
      <w:r>
        <w:rPr>
          <w:sz w:val="24"/>
        </w:rPr>
        <w:t xml:space="preserve">Crie um novo documento do Word intitulado “Pesquisa do Copilot” em “Word.new” </w:t>
      </w:r>
      <w:r w:rsidR="00C4545D">
        <w:rPr>
          <w:sz w:val="24"/>
        </w:rPr>
        <w:br/>
      </w:r>
      <w:r>
        <w:rPr>
          <w:sz w:val="24"/>
        </w:rPr>
        <w:t>e salve-o no OneDrive (conforme descrito no Slide 16).</w:t>
      </w:r>
    </w:p>
    <w:p w14:paraId="55849E20" w14:textId="5E96C557" w:rsidR="00CC39E9" w:rsidRPr="00CC39E9" w:rsidRDefault="00CC39E9" w:rsidP="00762CFB">
      <w:pPr>
        <w:numPr>
          <w:ilvl w:val="0"/>
          <w:numId w:val="9"/>
        </w:numPr>
        <w:spacing w:line="216" w:lineRule="auto"/>
        <w:rPr>
          <w:sz w:val="24"/>
          <w:szCs w:val="24"/>
        </w:rPr>
      </w:pPr>
      <w:r>
        <w:rPr>
          <w:sz w:val="24"/>
        </w:rPr>
        <w:t>Salve o resultado do Microsoft Copilot no documento “Pesquisa do Copilot”.</w:t>
      </w:r>
    </w:p>
    <w:p w14:paraId="5BB323AA" w14:textId="77777777" w:rsidR="00CC39E9" w:rsidRPr="00CC39E9" w:rsidRDefault="00CC39E9" w:rsidP="00762CFB">
      <w:pPr>
        <w:numPr>
          <w:ilvl w:val="0"/>
          <w:numId w:val="9"/>
        </w:numPr>
        <w:spacing w:line="216" w:lineRule="auto"/>
        <w:rPr>
          <w:sz w:val="24"/>
          <w:szCs w:val="24"/>
        </w:rPr>
      </w:pPr>
      <w:r>
        <w:rPr>
          <w:sz w:val="24"/>
        </w:rPr>
        <w:t>Abra uma nova instância do Word e use o Copilot para referenciar “Pesquisa do Copilot” ao gerar o conteúdo.</w:t>
      </w:r>
    </w:p>
    <w:p w14:paraId="026C1C22" w14:textId="7010A3FC" w:rsidR="00CC39E9" w:rsidRPr="00CC39E9" w:rsidRDefault="00CC39E9" w:rsidP="00762CFB">
      <w:pPr>
        <w:numPr>
          <w:ilvl w:val="0"/>
          <w:numId w:val="9"/>
        </w:numPr>
        <w:spacing w:line="216" w:lineRule="auto"/>
        <w:rPr>
          <w:sz w:val="24"/>
          <w:szCs w:val="24"/>
        </w:rPr>
      </w:pPr>
      <w:r>
        <w:rPr>
          <w:sz w:val="24"/>
        </w:rPr>
        <w:lastRenderedPageBreak/>
        <w:t>Salve este novo documento do Word como “Pesquisa de produto” (Opção 1) ou “Resumo executivo” no OneDrive (Opção 2).</w:t>
      </w:r>
    </w:p>
    <w:p w14:paraId="088002FF" w14:textId="77777777" w:rsidR="00CC39E9" w:rsidRPr="00CC39E9" w:rsidRDefault="00CC39E9" w:rsidP="00762CFB">
      <w:pPr>
        <w:numPr>
          <w:ilvl w:val="0"/>
          <w:numId w:val="9"/>
        </w:numPr>
        <w:spacing w:line="216" w:lineRule="auto"/>
        <w:rPr>
          <w:sz w:val="24"/>
          <w:szCs w:val="24"/>
        </w:rPr>
      </w:pPr>
      <w:r>
        <w:rPr>
          <w:sz w:val="24"/>
        </w:rPr>
        <w:t>No PowerPoint, referencie o arquivo do Word criado na etapa anterior.</w:t>
      </w:r>
    </w:p>
    <w:p w14:paraId="6906B002" w14:textId="7461E4E8" w:rsidR="212FB3AE" w:rsidRPr="000C6016" w:rsidRDefault="00CC39E9" w:rsidP="00762CFB">
      <w:pPr>
        <w:spacing w:line="216" w:lineRule="auto"/>
        <w:ind w:left="0"/>
        <w:rPr>
          <w:sz w:val="24"/>
          <w:szCs w:val="24"/>
        </w:rPr>
      </w:pPr>
      <w:r>
        <w:rPr>
          <w:b/>
          <w:sz w:val="24"/>
        </w:rPr>
        <w:t xml:space="preserve">Observação: </w:t>
      </w:r>
      <w:r>
        <w:rPr>
          <w:sz w:val="24"/>
        </w:rPr>
        <w:t xml:space="preserve">atrasos podem ocorrer entre as etapas 4 e 5, pois pode levar até cinco minutos para que um documento seja totalmente sincronizado com o OneDrive. Uma solução rápida </w:t>
      </w:r>
      <w:r w:rsidR="00C4545D">
        <w:rPr>
          <w:sz w:val="24"/>
        </w:rPr>
        <w:br/>
      </w:r>
      <w:r>
        <w:rPr>
          <w:sz w:val="24"/>
        </w:rPr>
        <w:t>é compartilhar o documento diretamente do Word e depois copiar e colar o link de compartilhamento no PowerPoint. Esse método também pode ser aplicado a qualquer tarefa em que seja necessário referenciar um arquivo.</w:t>
      </w:r>
    </w:p>
    <w:p w14:paraId="069AE957" w14:textId="77777777" w:rsidR="005512A8" w:rsidRDefault="00CC39E9" w:rsidP="00CC39E9">
      <w:pPr>
        <w:ind w:left="0"/>
        <w:rPr>
          <w:sz w:val="24"/>
          <w:szCs w:val="24"/>
        </w:rPr>
      </w:pPr>
      <w:r>
        <w:rPr>
          <w:b/>
          <w:sz w:val="24"/>
        </w:rPr>
        <w:t>Códigos QR e links</w:t>
      </w:r>
    </w:p>
    <w:p w14:paraId="366D5F08" w14:textId="48FC498E" w:rsidR="00CC39E9" w:rsidRPr="00CC39E9" w:rsidRDefault="00CC39E9" w:rsidP="00CC39E9">
      <w:pPr>
        <w:ind w:left="0"/>
        <w:rPr>
          <w:sz w:val="24"/>
          <w:szCs w:val="24"/>
        </w:rPr>
      </w:pPr>
      <w:r>
        <w:rPr>
          <w:sz w:val="24"/>
        </w:rPr>
        <w:t>Ao longo da experiência, mantenha o Slide 18 exibido (este slide será substituído pelo Slide 23 oculto se você usar a Opção 2). Esse slide inclui um código QR associado a observações de tarefas e exemplos de prompts:</w:t>
      </w:r>
    </w:p>
    <w:p w14:paraId="1CE37D47" w14:textId="77777777" w:rsidR="00CC39E9" w:rsidRPr="00CC39E9" w:rsidRDefault="00CC39E9" w:rsidP="000C39CB">
      <w:pPr>
        <w:numPr>
          <w:ilvl w:val="0"/>
          <w:numId w:val="10"/>
        </w:numPr>
        <w:rPr>
          <w:sz w:val="24"/>
          <w:szCs w:val="24"/>
        </w:rPr>
      </w:pPr>
      <w:r>
        <w:rPr>
          <w:sz w:val="24"/>
        </w:rPr>
        <w:t>Opção 1: aka.ms/CopilotEE</w:t>
      </w:r>
    </w:p>
    <w:p w14:paraId="5E49D3F9" w14:textId="77777777" w:rsidR="00CC39E9" w:rsidRPr="00CC39E9" w:rsidRDefault="00CC39E9" w:rsidP="000C39CB">
      <w:pPr>
        <w:numPr>
          <w:ilvl w:val="0"/>
          <w:numId w:val="10"/>
        </w:numPr>
        <w:rPr>
          <w:sz w:val="24"/>
          <w:szCs w:val="24"/>
        </w:rPr>
      </w:pPr>
      <w:r>
        <w:rPr>
          <w:sz w:val="24"/>
        </w:rPr>
        <w:t>Opção 2: aka.ms/TeamsEE</w:t>
      </w:r>
    </w:p>
    <w:p w14:paraId="4787A243" w14:textId="0D96BF22" w:rsidR="00CC39E9" w:rsidRDefault="00CC39E9" w:rsidP="00CC39E9">
      <w:pPr>
        <w:ind w:left="0"/>
        <w:rPr>
          <w:sz w:val="24"/>
          <w:szCs w:val="24"/>
        </w:rPr>
      </w:pPr>
      <w:r>
        <w:rPr>
          <w:sz w:val="24"/>
        </w:rPr>
        <w:t>Teste esses links e prompts antes de entregar o treinamento. Eles servem como exemplos que os participantes podem usar como base para seus prompts ou copiar diretamente, conforme necessário.</w:t>
      </w:r>
    </w:p>
    <w:p w14:paraId="0265FB9C" w14:textId="52B95647" w:rsidR="00CC39E9" w:rsidRPr="00CC39E9" w:rsidRDefault="00CC39E9" w:rsidP="00CC39E9">
      <w:pPr>
        <w:ind w:left="0"/>
        <w:rPr>
          <w:sz w:val="24"/>
          <w:szCs w:val="24"/>
        </w:rPr>
      </w:pPr>
      <w:r>
        <w:rPr>
          <w:sz w:val="24"/>
        </w:rPr>
        <w:t xml:space="preserve">Por fim, faltando cerca de 2 a 3 minutos do tempo alocado para a experiência, avance para </w:t>
      </w:r>
      <w:r w:rsidR="00C4545D">
        <w:rPr>
          <w:sz w:val="24"/>
        </w:rPr>
        <w:br/>
      </w:r>
      <w:r>
        <w:rPr>
          <w:sz w:val="24"/>
        </w:rPr>
        <w:t xml:space="preserve">o Slide 19, que destaca dois depoimentos de clientes. Você não precisa ler esse slide. Em vez disso, permita que os participantes leiam se desejarem. Isso servirá como uma transição para </w:t>
      </w:r>
      <w:r w:rsidR="00C4545D">
        <w:rPr>
          <w:sz w:val="24"/>
        </w:rPr>
        <w:br/>
      </w:r>
      <w:r>
        <w:rPr>
          <w:sz w:val="24"/>
        </w:rPr>
        <w:t>a Discussão em grupo.</w:t>
      </w:r>
    </w:p>
    <w:p w14:paraId="53530400" w14:textId="2A7406F5" w:rsidR="00CC39E9" w:rsidRDefault="00CC39E9" w:rsidP="00CC39E9">
      <w:pPr>
        <w:pStyle w:val="Heading1"/>
      </w:pPr>
      <w:r>
        <w:t>Discussão em grupo e lição de casa</w:t>
      </w:r>
    </w:p>
    <w:p w14:paraId="4C3B16FD" w14:textId="77777777" w:rsidR="00CC39E9" w:rsidRDefault="00CC39E9" w:rsidP="00CC39E9">
      <w:pPr>
        <w:ind w:left="0"/>
      </w:pPr>
    </w:p>
    <w:p w14:paraId="603AE242" w14:textId="6689CDBB" w:rsidR="38045BA3" w:rsidRDefault="38045BA3" w:rsidP="212FB3AE">
      <w:pPr>
        <w:ind w:left="0"/>
      </w:pPr>
      <w:r>
        <w:t xml:space="preserve">Ao final do treinamento, nosso objetivo é estimular uma discussão reflexiva sobre a pergunta exibida no Slide 20: “Como você vê sua equipe incorporando o Microsoft Copilot?” </w:t>
      </w:r>
    </w:p>
    <w:p w14:paraId="16640FDA" w14:textId="4C81CFAC" w:rsidR="38045BA3" w:rsidRDefault="38045BA3" w:rsidP="212FB3AE">
      <w:pPr>
        <w:ind w:left="0"/>
      </w:pPr>
      <w:r>
        <w:t>Enquanto este slide estiver visível, caminhe pela sala e convide cada participante a compartilhar suas ideias. Isso estimula os participantes a refletirem não apenas sobre como o Microsoft Copilot pode otimizar seus fluxos de trabalho diários, mas também sobre seu potencial para aumentar a eficiência em suas equipes e na organização como um todo. Durante o treinamento piloto, vimos em primeira mão como essa abordagem envolveu ativamente os participantes.</w:t>
      </w:r>
    </w:p>
    <w:p w14:paraId="7899306B" w14:textId="2B2FB3C4" w:rsidR="005512A8" w:rsidRDefault="005512A8" w:rsidP="005512A8">
      <w:pPr>
        <w:ind w:left="0"/>
      </w:pPr>
      <w:r>
        <w:t xml:space="preserve">Para encerrar a sessão, o Slide 21 apresenta uma “lição de casa”. Se o tempo permitir, incentive os participantes a baixarem o aplicativo Microsoft Copilot em seus dispositivos móveis e explorarem os exemplos de prompts fornecidos. Se o tempo for limitado, mostre este slide enquanto os participantes se preparam para sair. Em ambos os casos, certifique-se de instruir os participantes a baixarem </w:t>
      </w:r>
      <w:r w:rsidR="00C4545D">
        <w:br/>
      </w:r>
      <w:r>
        <w:t>o aplicativo, enfatizando a importância disso para mantê-los engajados com o produto.</w:t>
      </w:r>
    </w:p>
    <w:p w14:paraId="0BBAE741" w14:textId="02AEB660" w:rsidR="00CC39E9" w:rsidRDefault="005512A8" w:rsidP="005512A8">
      <w:pPr>
        <w:ind w:left="0"/>
      </w:pPr>
      <w:r>
        <w:rPr>
          <w:b/>
        </w:rPr>
        <w:t xml:space="preserve">Observação: </w:t>
      </w:r>
      <w:r>
        <w:t>os exemplos de prompts para o aplicativo Microsoft Copilot também estão disponíveis por meio do link AKA nos desafios interativos.</w:t>
      </w:r>
    </w:p>
    <w:p w14:paraId="60D5E77E" w14:textId="77777777" w:rsidR="00B0618F" w:rsidRDefault="00B0618F">
      <w:pPr>
        <w:spacing w:after="160" w:line="259" w:lineRule="auto"/>
        <w:ind w:left="0"/>
        <w:rPr>
          <w:rFonts w:asciiTheme="minorHAnsi" w:hAnsiTheme="minorHAnsi"/>
          <w:sz w:val="24"/>
          <w:szCs w:val="24"/>
        </w:rPr>
      </w:pPr>
      <w:r>
        <w:rPr>
          <w:rFonts w:asciiTheme="minorHAnsi" w:hAnsiTheme="minorHAnsi"/>
          <w:b/>
          <w:bCs/>
          <w:sz w:val="24"/>
          <w:szCs w:val="24"/>
        </w:rPr>
        <w:br w:type="page"/>
      </w:r>
    </w:p>
    <w:p w14:paraId="530D2CE6" w14:textId="137DEC10" w:rsidR="00B73A69" w:rsidRPr="006F71AD" w:rsidRDefault="00B73A69" w:rsidP="00B73A69">
      <w:pPr>
        <w:pStyle w:val="Heading1"/>
      </w:pPr>
      <w:r>
        <w:lastRenderedPageBreak/>
        <w:t>Comentários</w:t>
      </w:r>
    </w:p>
    <w:p w14:paraId="5E85270F" w14:textId="77777777" w:rsidR="00501308" w:rsidRDefault="00501308" w:rsidP="00B73A69">
      <w:pPr>
        <w:ind w:left="0"/>
        <w:rPr>
          <w:rFonts w:asciiTheme="minorHAnsi" w:hAnsiTheme="minorHAnsi" w:cstheme="minorHAnsi"/>
        </w:rPr>
      </w:pPr>
    </w:p>
    <w:p w14:paraId="508E8AB2" w14:textId="5A34EDAC" w:rsidR="00002E11" w:rsidRPr="003F50D2" w:rsidRDefault="00B73A69" w:rsidP="008F7C62">
      <w:pPr>
        <w:ind w:left="0"/>
        <w:rPr>
          <w:rFonts w:asciiTheme="minorHAnsi" w:hAnsiTheme="minorHAnsi"/>
        </w:rPr>
      </w:pPr>
      <w:r>
        <w:rPr>
          <w:rFonts w:asciiTheme="minorHAnsi" w:hAnsiTheme="minorHAnsi"/>
        </w:rPr>
        <w:t xml:space="preserve">Neste curso, fornecemos uma estrutura para você trabalhar. Reserve alguns momentos para se preparar e pensar sobre o valor que somente um instrutor pode levar para o treinamento. Esperamos que nossa parceria possa proporcionar uma experiência excepcional para os participantes e agradecemos os seus comentários. </w:t>
      </w:r>
    </w:p>
    <w:p w14:paraId="37050214" w14:textId="77777777" w:rsidR="009F3B27" w:rsidRDefault="009F3B27" w:rsidP="001D575E">
      <w:pPr>
        <w:ind w:left="90"/>
      </w:pPr>
    </w:p>
    <w:sectPr w:rsidR="009F3B27" w:rsidSect="00AF0DDB">
      <w:headerReference w:type="even" r:id="rId21"/>
      <w:headerReference w:type="default" r:id="rId22"/>
      <w:footerReference w:type="default" r:id="rId23"/>
      <w:headerReference w:type="firs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84318" w14:textId="77777777" w:rsidR="00DF61C4" w:rsidRDefault="00DF61C4" w:rsidP="00430BDB">
      <w:pPr>
        <w:spacing w:after="0" w:line="240" w:lineRule="auto"/>
      </w:pPr>
      <w:r>
        <w:separator/>
      </w:r>
    </w:p>
  </w:endnote>
  <w:endnote w:type="continuationSeparator" w:id="0">
    <w:p w14:paraId="2A3D573F" w14:textId="77777777" w:rsidR="00DF61C4" w:rsidRDefault="00DF61C4" w:rsidP="00430BDB">
      <w:pPr>
        <w:spacing w:after="0" w:line="240" w:lineRule="auto"/>
      </w:pPr>
      <w:r>
        <w:continuationSeparator/>
      </w:r>
    </w:p>
  </w:endnote>
  <w:endnote w:type="continuationNotice" w:id="1">
    <w:p w14:paraId="1A82C633" w14:textId="77777777" w:rsidR="00DF61C4" w:rsidRDefault="00DF61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Semibold">
    <w:altName w:val="Segoe UI Semibold"/>
    <w:panose1 w:val="020B0702040200020203"/>
    <w:charset w:val="00"/>
    <w:family w:val="swiss"/>
    <w:pitch w:val="variable"/>
    <w:sig w:usb0="00000003" w:usb1="00000000" w:usb2="00000000" w:usb3="00000000" w:csb0="00000001" w:csb1="00000000"/>
  </w:font>
  <w:font w:name="Segoe Condensed">
    <w:altName w:val="Tahoma"/>
    <w:panose1 w:val="020B0606040200020203"/>
    <w:charset w:val="00"/>
    <w:family w:val="swiss"/>
    <w:pitch w:val="variable"/>
    <w:sig w:usb0="00000003" w:usb1="00000000" w:usb2="00000000" w:usb3="00000000" w:csb0="00000001" w:csb1="00000000"/>
  </w:font>
  <w:font w:name="Segoe UI Semibold">
    <w:altName w:val="Segoe UI Semibold"/>
    <w:panose1 w:val="020B07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B739" w14:textId="62E574A5" w:rsidR="00252304" w:rsidRDefault="00252304" w:rsidP="00252304">
    <w:pPr>
      <w:pStyle w:val="Footer"/>
      <w:jc w:val="right"/>
    </w:pPr>
    <w:r>
      <w:t xml:space="preserve">Página </w:t>
    </w:r>
    <w:r>
      <w:fldChar w:fldCharType="begin"/>
    </w:r>
    <w:r>
      <w:instrText xml:space="preserve"> PAGE   \* MERGEFORMAT </w:instrText>
    </w:r>
    <w:r>
      <w:fldChar w:fldCharType="separate"/>
    </w:r>
    <w:r>
      <w:t>1</w:t>
    </w:r>
    <w:r>
      <w:fldChar w:fldCharType="end"/>
    </w:r>
  </w:p>
  <w:p w14:paraId="2C778AE5" w14:textId="77777777" w:rsidR="00252304" w:rsidRDefault="00252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4D02D" w14:textId="77777777" w:rsidR="00DF61C4" w:rsidRDefault="00DF61C4" w:rsidP="00430BDB">
      <w:pPr>
        <w:spacing w:after="0" w:line="240" w:lineRule="auto"/>
      </w:pPr>
      <w:r>
        <w:separator/>
      </w:r>
    </w:p>
  </w:footnote>
  <w:footnote w:type="continuationSeparator" w:id="0">
    <w:p w14:paraId="2505F2DF" w14:textId="77777777" w:rsidR="00DF61C4" w:rsidRDefault="00DF61C4" w:rsidP="00430BDB">
      <w:pPr>
        <w:spacing w:after="0" w:line="240" w:lineRule="auto"/>
      </w:pPr>
      <w:r>
        <w:continuationSeparator/>
      </w:r>
    </w:p>
  </w:footnote>
  <w:footnote w:type="continuationNotice" w:id="1">
    <w:p w14:paraId="5C43D48C" w14:textId="77777777" w:rsidR="00DF61C4" w:rsidRDefault="00DF61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B2D9A" w14:textId="77777777" w:rsidR="00470A22" w:rsidRPr="00A45359" w:rsidRDefault="00D84EFE" w:rsidP="00470A22">
    <w:pPr>
      <w:pStyle w:val="Headerleft"/>
    </w:pPr>
    <w:r>
      <w:t>#-</w:t>
    </w:r>
    <w:r w:rsidRPr="00A45359">
      <w:rPr>
        <w:rStyle w:val="Folio"/>
      </w:rPr>
      <w:fldChar w:fldCharType="begin"/>
    </w:r>
    <w:r w:rsidRPr="00A45359">
      <w:rPr>
        <w:rStyle w:val="Folio"/>
      </w:rPr>
      <w:instrText xml:space="preserve"> PAGE   \* MERGEFORMAT </w:instrText>
    </w:r>
    <w:r w:rsidRPr="00A45359">
      <w:rPr>
        <w:rStyle w:val="Folio"/>
      </w:rPr>
      <w:fldChar w:fldCharType="separate"/>
    </w:r>
    <w:r>
      <w:rPr>
        <w:rStyle w:val="Folio"/>
      </w:rPr>
      <w:t>2</w:t>
    </w:r>
    <w:r w:rsidRPr="00A45359">
      <w:rPr>
        <w:rStyle w:val="Folio"/>
      </w:rPr>
      <w:fldChar w:fldCharType="end"/>
    </w:r>
    <w:r>
      <w:tab/>
      <w:t>Título do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237F" w14:textId="559BA050" w:rsidR="00470A22" w:rsidRPr="00A45359" w:rsidRDefault="00D84EFE" w:rsidP="00252304">
    <w:pPr>
      <w:pStyle w:val="Headerright"/>
      <w:tabs>
        <w:tab w:val="clear" w:pos="7200"/>
        <w:tab w:val="clear" w:pos="8460"/>
        <w:tab w:val="right" w:pos="9533"/>
      </w:tabs>
      <w:jc w:val="both"/>
      <w:rPr>
        <w:rStyle w:val="Folio"/>
      </w:rPr>
    </w:pPr>
    <w:r>
      <w:rPr>
        <w:rStyle w:val="Folio"/>
      </w:rPr>
      <w:t>Guia de preparação do instrutor: MS-4008</w:t>
    </w:r>
    <w:r>
      <w:rPr>
        <w:rStyle w:val="Folio"/>
      </w:rPr>
      <w:tab/>
      <w:t xml:space="preserve">                   Maio de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96D4" w14:textId="77777777" w:rsidR="00470A22" w:rsidRDefault="00D84EFE" w:rsidP="00470A22">
    <w:pPr>
      <w:pStyle w:val="Headerleft"/>
    </w:pPr>
    <w:r>
      <w:t>#-</w:t>
    </w:r>
    <w:r w:rsidRPr="000E5628">
      <w:rPr>
        <w:rStyle w:val="Folio"/>
      </w:rPr>
      <w:fldChar w:fldCharType="begin"/>
    </w:r>
    <w:r w:rsidRPr="000E5628">
      <w:rPr>
        <w:rStyle w:val="Folio"/>
      </w:rPr>
      <w:instrText xml:space="preserve"> PAGE   \* MERGEFORMAT </w:instrText>
    </w:r>
    <w:r w:rsidRPr="000E5628">
      <w:rPr>
        <w:rStyle w:val="Folio"/>
      </w:rPr>
      <w:fldChar w:fldCharType="separate"/>
    </w:r>
    <w:r>
      <w:rPr>
        <w:rStyle w:val="Folio"/>
      </w:rPr>
      <w:t>1</w:t>
    </w:r>
    <w:r w:rsidRPr="000E5628">
      <w:rPr>
        <w:rStyle w:val="Foli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52A68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D220B7"/>
    <w:multiLevelType w:val="multilevel"/>
    <w:tmpl w:val="69F2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14BED"/>
    <w:multiLevelType w:val="multilevel"/>
    <w:tmpl w:val="152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C82424"/>
    <w:multiLevelType w:val="hybridMultilevel"/>
    <w:tmpl w:val="3ED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1A31"/>
    <w:multiLevelType w:val="hybridMultilevel"/>
    <w:tmpl w:val="FCBEC8CA"/>
    <w:lvl w:ilvl="0" w:tplc="F8EC2D52">
      <w:numFmt w:val="bullet"/>
      <w:lvlText w:val="-"/>
      <w:lvlJc w:val="left"/>
      <w:pPr>
        <w:ind w:left="720" w:hanging="360"/>
      </w:pPr>
      <w:rPr>
        <w:rFonts w:ascii="Segoe UI" w:eastAsia="Times New Roman" w:hAnsi="Segoe UI" w:cs="Segoe UI" w:hint="default"/>
        <w:color w:val="000000"/>
        <w:sz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365B2"/>
    <w:multiLevelType w:val="multilevel"/>
    <w:tmpl w:val="74EA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6F3F9"/>
    <w:multiLevelType w:val="hybridMultilevel"/>
    <w:tmpl w:val="FFFFFFFF"/>
    <w:lvl w:ilvl="0" w:tplc="671E7C24">
      <w:start w:val="1"/>
      <w:numFmt w:val="bullet"/>
      <w:lvlText w:val=""/>
      <w:lvlJc w:val="left"/>
      <w:pPr>
        <w:ind w:left="720" w:hanging="360"/>
      </w:pPr>
      <w:rPr>
        <w:rFonts w:ascii="Symbol" w:hAnsi="Symbol" w:hint="default"/>
      </w:rPr>
    </w:lvl>
    <w:lvl w:ilvl="1" w:tplc="FD960EFE">
      <w:start w:val="1"/>
      <w:numFmt w:val="bullet"/>
      <w:lvlText w:val="o"/>
      <w:lvlJc w:val="left"/>
      <w:pPr>
        <w:ind w:left="1440" w:hanging="360"/>
      </w:pPr>
      <w:rPr>
        <w:rFonts w:ascii="Courier New" w:hAnsi="Courier New" w:hint="default"/>
      </w:rPr>
    </w:lvl>
    <w:lvl w:ilvl="2" w:tplc="765C03A6">
      <w:start w:val="1"/>
      <w:numFmt w:val="bullet"/>
      <w:lvlText w:val=""/>
      <w:lvlJc w:val="left"/>
      <w:pPr>
        <w:ind w:left="2160" w:hanging="360"/>
      </w:pPr>
      <w:rPr>
        <w:rFonts w:ascii="Wingdings" w:hAnsi="Wingdings" w:hint="default"/>
      </w:rPr>
    </w:lvl>
    <w:lvl w:ilvl="3" w:tplc="5B08B98A">
      <w:start w:val="1"/>
      <w:numFmt w:val="bullet"/>
      <w:lvlText w:val=""/>
      <w:lvlJc w:val="left"/>
      <w:pPr>
        <w:ind w:left="2880" w:hanging="360"/>
      </w:pPr>
      <w:rPr>
        <w:rFonts w:ascii="Symbol" w:hAnsi="Symbol" w:hint="default"/>
      </w:rPr>
    </w:lvl>
    <w:lvl w:ilvl="4" w:tplc="9222B538">
      <w:start w:val="1"/>
      <w:numFmt w:val="bullet"/>
      <w:lvlText w:val="o"/>
      <w:lvlJc w:val="left"/>
      <w:pPr>
        <w:ind w:left="3600" w:hanging="360"/>
      </w:pPr>
      <w:rPr>
        <w:rFonts w:ascii="Courier New" w:hAnsi="Courier New" w:hint="default"/>
      </w:rPr>
    </w:lvl>
    <w:lvl w:ilvl="5" w:tplc="C4CEBDDE">
      <w:start w:val="1"/>
      <w:numFmt w:val="bullet"/>
      <w:lvlText w:val=""/>
      <w:lvlJc w:val="left"/>
      <w:pPr>
        <w:ind w:left="4320" w:hanging="360"/>
      </w:pPr>
      <w:rPr>
        <w:rFonts w:ascii="Wingdings" w:hAnsi="Wingdings" w:hint="default"/>
      </w:rPr>
    </w:lvl>
    <w:lvl w:ilvl="6" w:tplc="9D4E5B56">
      <w:start w:val="1"/>
      <w:numFmt w:val="bullet"/>
      <w:lvlText w:val=""/>
      <w:lvlJc w:val="left"/>
      <w:pPr>
        <w:ind w:left="5040" w:hanging="360"/>
      </w:pPr>
      <w:rPr>
        <w:rFonts w:ascii="Symbol" w:hAnsi="Symbol" w:hint="default"/>
      </w:rPr>
    </w:lvl>
    <w:lvl w:ilvl="7" w:tplc="527E3D6C">
      <w:start w:val="1"/>
      <w:numFmt w:val="bullet"/>
      <w:lvlText w:val="o"/>
      <w:lvlJc w:val="left"/>
      <w:pPr>
        <w:ind w:left="5760" w:hanging="360"/>
      </w:pPr>
      <w:rPr>
        <w:rFonts w:ascii="Courier New" w:hAnsi="Courier New" w:hint="default"/>
      </w:rPr>
    </w:lvl>
    <w:lvl w:ilvl="8" w:tplc="C2C80658">
      <w:start w:val="1"/>
      <w:numFmt w:val="bullet"/>
      <w:lvlText w:val=""/>
      <w:lvlJc w:val="left"/>
      <w:pPr>
        <w:ind w:left="6480" w:hanging="360"/>
      </w:pPr>
      <w:rPr>
        <w:rFonts w:ascii="Wingdings" w:hAnsi="Wingdings" w:hint="default"/>
      </w:rPr>
    </w:lvl>
  </w:abstractNum>
  <w:abstractNum w:abstractNumId="7" w15:restartNumberingAfterBreak="0">
    <w:nsid w:val="39F703B5"/>
    <w:multiLevelType w:val="hybridMultilevel"/>
    <w:tmpl w:val="BB6EE1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CA42BAB"/>
    <w:multiLevelType w:val="hybridMultilevel"/>
    <w:tmpl w:val="FFFFFFFF"/>
    <w:lvl w:ilvl="0" w:tplc="0A8E60BC">
      <w:start w:val="1"/>
      <w:numFmt w:val="bullet"/>
      <w:lvlText w:val=""/>
      <w:lvlJc w:val="left"/>
      <w:pPr>
        <w:ind w:left="720" w:hanging="360"/>
      </w:pPr>
      <w:rPr>
        <w:rFonts w:ascii="Symbol" w:hAnsi="Symbol" w:hint="default"/>
      </w:rPr>
    </w:lvl>
    <w:lvl w:ilvl="1" w:tplc="74904298">
      <w:start w:val="1"/>
      <w:numFmt w:val="bullet"/>
      <w:lvlText w:val="o"/>
      <w:lvlJc w:val="left"/>
      <w:pPr>
        <w:ind w:left="1440" w:hanging="360"/>
      </w:pPr>
      <w:rPr>
        <w:rFonts w:ascii="Courier New" w:hAnsi="Courier New" w:hint="default"/>
      </w:rPr>
    </w:lvl>
    <w:lvl w:ilvl="2" w:tplc="425E5F30">
      <w:start w:val="1"/>
      <w:numFmt w:val="bullet"/>
      <w:lvlText w:val=""/>
      <w:lvlJc w:val="left"/>
      <w:pPr>
        <w:ind w:left="2160" w:hanging="360"/>
      </w:pPr>
      <w:rPr>
        <w:rFonts w:ascii="Wingdings" w:hAnsi="Wingdings" w:hint="default"/>
      </w:rPr>
    </w:lvl>
    <w:lvl w:ilvl="3" w:tplc="254AF0EE">
      <w:start w:val="1"/>
      <w:numFmt w:val="bullet"/>
      <w:lvlText w:val=""/>
      <w:lvlJc w:val="left"/>
      <w:pPr>
        <w:ind w:left="2880" w:hanging="360"/>
      </w:pPr>
      <w:rPr>
        <w:rFonts w:ascii="Symbol" w:hAnsi="Symbol" w:hint="default"/>
      </w:rPr>
    </w:lvl>
    <w:lvl w:ilvl="4" w:tplc="78AA727A">
      <w:start w:val="1"/>
      <w:numFmt w:val="bullet"/>
      <w:lvlText w:val="o"/>
      <w:lvlJc w:val="left"/>
      <w:pPr>
        <w:ind w:left="3600" w:hanging="360"/>
      </w:pPr>
      <w:rPr>
        <w:rFonts w:ascii="Courier New" w:hAnsi="Courier New" w:hint="default"/>
      </w:rPr>
    </w:lvl>
    <w:lvl w:ilvl="5" w:tplc="2CDC6500">
      <w:start w:val="1"/>
      <w:numFmt w:val="bullet"/>
      <w:lvlText w:val=""/>
      <w:lvlJc w:val="left"/>
      <w:pPr>
        <w:ind w:left="4320" w:hanging="360"/>
      </w:pPr>
      <w:rPr>
        <w:rFonts w:ascii="Wingdings" w:hAnsi="Wingdings" w:hint="default"/>
      </w:rPr>
    </w:lvl>
    <w:lvl w:ilvl="6" w:tplc="428EB284">
      <w:start w:val="1"/>
      <w:numFmt w:val="bullet"/>
      <w:lvlText w:val=""/>
      <w:lvlJc w:val="left"/>
      <w:pPr>
        <w:ind w:left="5040" w:hanging="360"/>
      </w:pPr>
      <w:rPr>
        <w:rFonts w:ascii="Symbol" w:hAnsi="Symbol" w:hint="default"/>
      </w:rPr>
    </w:lvl>
    <w:lvl w:ilvl="7" w:tplc="014C125E">
      <w:start w:val="1"/>
      <w:numFmt w:val="bullet"/>
      <w:lvlText w:val="o"/>
      <w:lvlJc w:val="left"/>
      <w:pPr>
        <w:ind w:left="5760" w:hanging="360"/>
      </w:pPr>
      <w:rPr>
        <w:rFonts w:ascii="Courier New" w:hAnsi="Courier New" w:hint="default"/>
      </w:rPr>
    </w:lvl>
    <w:lvl w:ilvl="8" w:tplc="286C395A">
      <w:start w:val="1"/>
      <w:numFmt w:val="bullet"/>
      <w:lvlText w:val=""/>
      <w:lvlJc w:val="left"/>
      <w:pPr>
        <w:ind w:left="6480" w:hanging="360"/>
      </w:pPr>
      <w:rPr>
        <w:rFonts w:ascii="Wingdings" w:hAnsi="Wingdings" w:hint="default"/>
      </w:rPr>
    </w:lvl>
  </w:abstractNum>
  <w:abstractNum w:abstractNumId="9" w15:restartNumberingAfterBreak="0">
    <w:nsid w:val="483492B1"/>
    <w:multiLevelType w:val="hybridMultilevel"/>
    <w:tmpl w:val="FFFFFFFF"/>
    <w:lvl w:ilvl="0" w:tplc="AD922954">
      <w:start w:val="1"/>
      <w:numFmt w:val="bullet"/>
      <w:lvlText w:val=""/>
      <w:lvlJc w:val="left"/>
      <w:pPr>
        <w:ind w:left="720" w:hanging="360"/>
      </w:pPr>
      <w:rPr>
        <w:rFonts w:ascii="Symbol" w:hAnsi="Symbol" w:hint="default"/>
      </w:rPr>
    </w:lvl>
    <w:lvl w:ilvl="1" w:tplc="F962B7BA">
      <w:start w:val="1"/>
      <w:numFmt w:val="bullet"/>
      <w:lvlText w:val="o"/>
      <w:lvlJc w:val="left"/>
      <w:pPr>
        <w:ind w:left="1440" w:hanging="360"/>
      </w:pPr>
      <w:rPr>
        <w:rFonts w:ascii="Courier New" w:hAnsi="Courier New" w:hint="default"/>
      </w:rPr>
    </w:lvl>
    <w:lvl w:ilvl="2" w:tplc="0F6C0542">
      <w:start w:val="1"/>
      <w:numFmt w:val="bullet"/>
      <w:lvlText w:val=""/>
      <w:lvlJc w:val="left"/>
      <w:pPr>
        <w:ind w:left="2160" w:hanging="360"/>
      </w:pPr>
      <w:rPr>
        <w:rFonts w:ascii="Wingdings" w:hAnsi="Wingdings" w:hint="default"/>
      </w:rPr>
    </w:lvl>
    <w:lvl w:ilvl="3" w:tplc="28C6C07A">
      <w:start w:val="1"/>
      <w:numFmt w:val="bullet"/>
      <w:lvlText w:val=""/>
      <w:lvlJc w:val="left"/>
      <w:pPr>
        <w:ind w:left="2880" w:hanging="360"/>
      </w:pPr>
      <w:rPr>
        <w:rFonts w:ascii="Symbol" w:hAnsi="Symbol" w:hint="default"/>
      </w:rPr>
    </w:lvl>
    <w:lvl w:ilvl="4" w:tplc="89D8A5BC">
      <w:start w:val="1"/>
      <w:numFmt w:val="bullet"/>
      <w:lvlText w:val="o"/>
      <w:lvlJc w:val="left"/>
      <w:pPr>
        <w:ind w:left="3600" w:hanging="360"/>
      </w:pPr>
      <w:rPr>
        <w:rFonts w:ascii="Courier New" w:hAnsi="Courier New" w:hint="default"/>
      </w:rPr>
    </w:lvl>
    <w:lvl w:ilvl="5" w:tplc="A15006FC">
      <w:start w:val="1"/>
      <w:numFmt w:val="bullet"/>
      <w:lvlText w:val=""/>
      <w:lvlJc w:val="left"/>
      <w:pPr>
        <w:ind w:left="4320" w:hanging="360"/>
      </w:pPr>
      <w:rPr>
        <w:rFonts w:ascii="Wingdings" w:hAnsi="Wingdings" w:hint="default"/>
      </w:rPr>
    </w:lvl>
    <w:lvl w:ilvl="6" w:tplc="6F42A7D6">
      <w:start w:val="1"/>
      <w:numFmt w:val="bullet"/>
      <w:lvlText w:val=""/>
      <w:lvlJc w:val="left"/>
      <w:pPr>
        <w:ind w:left="5040" w:hanging="360"/>
      </w:pPr>
      <w:rPr>
        <w:rFonts w:ascii="Symbol" w:hAnsi="Symbol" w:hint="default"/>
      </w:rPr>
    </w:lvl>
    <w:lvl w:ilvl="7" w:tplc="4E5C9638">
      <w:start w:val="1"/>
      <w:numFmt w:val="bullet"/>
      <w:lvlText w:val="o"/>
      <w:lvlJc w:val="left"/>
      <w:pPr>
        <w:ind w:left="5760" w:hanging="360"/>
      </w:pPr>
      <w:rPr>
        <w:rFonts w:ascii="Courier New" w:hAnsi="Courier New" w:hint="default"/>
      </w:rPr>
    </w:lvl>
    <w:lvl w:ilvl="8" w:tplc="631CBC8E">
      <w:start w:val="1"/>
      <w:numFmt w:val="bullet"/>
      <w:lvlText w:val=""/>
      <w:lvlJc w:val="left"/>
      <w:pPr>
        <w:ind w:left="6480" w:hanging="360"/>
      </w:pPr>
      <w:rPr>
        <w:rFonts w:ascii="Wingdings" w:hAnsi="Wingdings" w:hint="default"/>
      </w:rPr>
    </w:lvl>
  </w:abstractNum>
  <w:abstractNum w:abstractNumId="10" w15:restartNumberingAfterBreak="0">
    <w:nsid w:val="608E6F73"/>
    <w:multiLevelType w:val="multilevel"/>
    <w:tmpl w:val="A3162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4C38F8"/>
    <w:multiLevelType w:val="hybridMultilevel"/>
    <w:tmpl w:val="D256BD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BC13AF"/>
    <w:multiLevelType w:val="multilevel"/>
    <w:tmpl w:val="8E9C9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C237EE"/>
    <w:multiLevelType w:val="multilevel"/>
    <w:tmpl w:val="CC04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D047D"/>
    <w:multiLevelType w:val="hybridMultilevel"/>
    <w:tmpl w:val="B3D0E61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279681367">
    <w:abstractNumId w:val="0"/>
  </w:num>
  <w:num w:numId="2" w16cid:durableId="244539868">
    <w:abstractNumId w:val="11"/>
  </w:num>
  <w:num w:numId="3" w16cid:durableId="528105402">
    <w:abstractNumId w:val="3"/>
  </w:num>
  <w:num w:numId="4" w16cid:durableId="168450593">
    <w:abstractNumId w:val="14"/>
  </w:num>
  <w:num w:numId="5" w16cid:durableId="1435706227">
    <w:abstractNumId w:val="7"/>
  </w:num>
  <w:num w:numId="6" w16cid:durableId="1500583047">
    <w:abstractNumId w:val="4"/>
  </w:num>
  <w:num w:numId="7" w16cid:durableId="734082174">
    <w:abstractNumId w:val="10"/>
  </w:num>
  <w:num w:numId="8" w16cid:durableId="1502499452">
    <w:abstractNumId w:val="12"/>
  </w:num>
  <w:num w:numId="9" w16cid:durableId="240334828">
    <w:abstractNumId w:val="5"/>
  </w:num>
  <w:num w:numId="10" w16cid:durableId="1882669497">
    <w:abstractNumId w:val="2"/>
  </w:num>
  <w:num w:numId="11" w16cid:durableId="318660838">
    <w:abstractNumId w:val="1"/>
  </w:num>
  <w:num w:numId="12" w16cid:durableId="1981500495">
    <w:abstractNumId w:val="13"/>
  </w:num>
  <w:num w:numId="13" w16cid:durableId="1744110095">
    <w:abstractNumId w:val="6"/>
  </w:num>
  <w:num w:numId="14" w16cid:durableId="268439256">
    <w:abstractNumId w:val="8"/>
  </w:num>
  <w:num w:numId="15" w16cid:durableId="211605663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DB"/>
    <w:rsid w:val="0000097D"/>
    <w:rsid w:val="00002E11"/>
    <w:rsid w:val="000038B5"/>
    <w:rsid w:val="000049DC"/>
    <w:rsid w:val="0000548F"/>
    <w:rsid w:val="00005AE9"/>
    <w:rsid w:val="000106FD"/>
    <w:rsid w:val="000239CA"/>
    <w:rsid w:val="000247C4"/>
    <w:rsid w:val="0002652C"/>
    <w:rsid w:val="000270E9"/>
    <w:rsid w:val="000276E7"/>
    <w:rsid w:val="000306CC"/>
    <w:rsid w:val="00033F4A"/>
    <w:rsid w:val="00034B61"/>
    <w:rsid w:val="00036811"/>
    <w:rsid w:val="00036CB3"/>
    <w:rsid w:val="00041CE8"/>
    <w:rsid w:val="00042871"/>
    <w:rsid w:val="00043198"/>
    <w:rsid w:val="00044ACB"/>
    <w:rsid w:val="00045A97"/>
    <w:rsid w:val="000478E3"/>
    <w:rsid w:val="00050799"/>
    <w:rsid w:val="00052DDF"/>
    <w:rsid w:val="00054578"/>
    <w:rsid w:val="0005482B"/>
    <w:rsid w:val="000559A9"/>
    <w:rsid w:val="00056B70"/>
    <w:rsid w:val="00056DA0"/>
    <w:rsid w:val="000628D0"/>
    <w:rsid w:val="000634F3"/>
    <w:rsid w:val="00065829"/>
    <w:rsid w:val="000670E7"/>
    <w:rsid w:val="000670FF"/>
    <w:rsid w:val="00067839"/>
    <w:rsid w:val="00074E79"/>
    <w:rsid w:val="00075CE1"/>
    <w:rsid w:val="000766A8"/>
    <w:rsid w:val="00080A3F"/>
    <w:rsid w:val="00084F81"/>
    <w:rsid w:val="00086B85"/>
    <w:rsid w:val="00087AAF"/>
    <w:rsid w:val="00090503"/>
    <w:rsid w:val="00090A4A"/>
    <w:rsid w:val="0009181C"/>
    <w:rsid w:val="000919DB"/>
    <w:rsid w:val="000945A3"/>
    <w:rsid w:val="00094839"/>
    <w:rsid w:val="0009654B"/>
    <w:rsid w:val="000A27F9"/>
    <w:rsid w:val="000A3052"/>
    <w:rsid w:val="000A4544"/>
    <w:rsid w:val="000A54AA"/>
    <w:rsid w:val="000B2182"/>
    <w:rsid w:val="000B3502"/>
    <w:rsid w:val="000B35EB"/>
    <w:rsid w:val="000B4979"/>
    <w:rsid w:val="000B5537"/>
    <w:rsid w:val="000B6F21"/>
    <w:rsid w:val="000C0C53"/>
    <w:rsid w:val="000C2413"/>
    <w:rsid w:val="000C39CB"/>
    <w:rsid w:val="000C51E2"/>
    <w:rsid w:val="000C5D98"/>
    <w:rsid w:val="000C6016"/>
    <w:rsid w:val="000C70DB"/>
    <w:rsid w:val="000D007E"/>
    <w:rsid w:val="000D0A0C"/>
    <w:rsid w:val="000D1BD2"/>
    <w:rsid w:val="000D226D"/>
    <w:rsid w:val="000D2EBC"/>
    <w:rsid w:val="000D3A41"/>
    <w:rsid w:val="000D6152"/>
    <w:rsid w:val="000D6288"/>
    <w:rsid w:val="000E015F"/>
    <w:rsid w:val="000E0549"/>
    <w:rsid w:val="000E125E"/>
    <w:rsid w:val="000E1730"/>
    <w:rsid w:val="000E2AE4"/>
    <w:rsid w:val="000E60FA"/>
    <w:rsid w:val="000F49C6"/>
    <w:rsid w:val="000F687D"/>
    <w:rsid w:val="000F75CA"/>
    <w:rsid w:val="000F77E8"/>
    <w:rsid w:val="00102429"/>
    <w:rsid w:val="00102C9D"/>
    <w:rsid w:val="00103520"/>
    <w:rsid w:val="00110B3C"/>
    <w:rsid w:val="001140CD"/>
    <w:rsid w:val="00114B27"/>
    <w:rsid w:val="00114B96"/>
    <w:rsid w:val="00114FDD"/>
    <w:rsid w:val="001175D8"/>
    <w:rsid w:val="00117B02"/>
    <w:rsid w:val="00121031"/>
    <w:rsid w:val="00127961"/>
    <w:rsid w:val="00130639"/>
    <w:rsid w:val="00133536"/>
    <w:rsid w:val="001355AD"/>
    <w:rsid w:val="00135A7A"/>
    <w:rsid w:val="00137D94"/>
    <w:rsid w:val="00142273"/>
    <w:rsid w:val="001501AE"/>
    <w:rsid w:val="001533A5"/>
    <w:rsid w:val="001535C3"/>
    <w:rsid w:val="00154E6B"/>
    <w:rsid w:val="00155201"/>
    <w:rsid w:val="001558F8"/>
    <w:rsid w:val="00157816"/>
    <w:rsid w:val="00157AE9"/>
    <w:rsid w:val="001645E0"/>
    <w:rsid w:val="00164B58"/>
    <w:rsid w:val="00173338"/>
    <w:rsid w:val="00173F12"/>
    <w:rsid w:val="00175DA0"/>
    <w:rsid w:val="00182F61"/>
    <w:rsid w:val="001861C4"/>
    <w:rsid w:val="00186B60"/>
    <w:rsid w:val="00194E05"/>
    <w:rsid w:val="00195AD5"/>
    <w:rsid w:val="0019716D"/>
    <w:rsid w:val="001A09A3"/>
    <w:rsid w:val="001A3C8B"/>
    <w:rsid w:val="001A3E3B"/>
    <w:rsid w:val="001A4608"/>
    <w:rsid w:val="001A5881"/>
    <w:rsid w:val="001A5ACA"/>
    <w:rsid w:val="001A72A4"/>
    <w:rsid w:val="001B0554"/>
    <w:rsid w:val="001B0E14"/>
    <w:rsid w:val="001B2D3B"/>
    <w:rsid w:val="001B4E8D"/>
    <w:rsid w:val="001B6185"/>
    <w:rsid w:val="001C35B3"/>
    <w:rsid w:val="001C57EB"/>
    <w:rsid w:val="001C661C"/>
    <w:rsid w:val="001D00DA"/>
    <w:rsid w:val="001D0388"/>
    <w:rsid w:val="001D0D34"/>
    <w:rsid w:val="001D1C62"/>
    <w:rsid w:val="001D2CFB"/>
    <w:rsid w:val="001D572D"/>
    <w:rsid w:val="001D575E"/>
    <w:rsid w:val="001D6046"/>
    <w:rsid w:val="001E60AD"/>
    <w:rsid w:val="001E67B0"/>
    <w:rsid w:val="001E6A21"/>
    <w:rsid w:val="001F680E"/>
    <w:rsid w:val="001F69AC"/>
    <w:rsid w:val="00201BC0"/>
    <w:rsid w:val="002046E5"/>
    <w:rsid w:val="00205B21"/>
    <w:rsid w:val="00207540"/>
    <w:rsid w:val="00211E6D"/>
    <w:rsid w:val="0021371A"/>
    <w:rsid w:val="00213C57"/>
    <w:rsid w:val="002141DA"/>
    <w:rsid w:val="00214C9D"/>
    <w:rsid w:val="0021780F"/>
    <w:rsid w:val="00221145"/>
    <w:rsid w:val="00221E00"/>
    <w:rsid w:val="002222C2"/>
    <w:rsid w:val="00222977"/>
    <w:rsid w:val="00222E16"/>
    <w:rsid w:val="00226A79"/>
    <w:rsid w:val="0023352F"/>
    <w:rsid w:val="00233FB6"/>
    <w:rsid w:val="00234A76"/>
    <w:rsid w:val="002356FB"/>
    <w:rsid w:val="00235902"/>
    <w:rsid w:val="00237CBA"/>
    <w:rsid w:val="0024249C"/>
    <w:rsid w:val="0024319A"/>
    <w:rsid w:val="0024449E"/>
    <w:rsid w:val="002474E5"/>
    <w:rsid w:val="00250870"/>
    <w:rsid w:val="0025142A"/>
    <w:rsid w:val="00252184"/>
    <w:rsid w:val="00252304"/>
    <w:rsid w:val="0025322E"/>
    <w:rsid w:val="00255149"/>
    <w:rsid w:val="00256684"/>
    <w:rsid w:val="00261FA8"/>
    <w:rsid w:val="0026402F"/>
    <w:rsid w:val="00265998"/>
    <w:rsid w:val="002662C8"/>
    <w:rsid w:val="00267EA1"/>
    <w:rsid w:val="002715A1"/>
    <w:rsid w:val="00271B20"/>
    <w:rsid w:val="002746D3"/>
    <w:rsid w:val="002758ED"/>
    <w:rsid w:val="0027692E"/>
    <w:rsid w:val="00276BAE"/>
    <w:rsid w:val="00276FC6"/>
    <w:rsid w:val="00280725"/>
    <w:rsid w:val="00282CC1"/>
    <w:rsid w:val="002861A4"/>
    <w:rsid w:val="002877FC"/>
    <w:rsid w:val="00290723"/>
    <w:rsid w:val="00290ACB"/>
    <w:rsid w:val="00294F48"/>
    <w:rsid w:val="00294F7C"/>
    <w:rsid w:val="00297B59"/>
    <w:rsid w:val="00297C92"/>
    <w:rsid w:val="002A0957"/>
    <w:rsid w:val="002A3AF5"/>
    <w:rsid w:val="002B0F87"/>
    <w:rsid w:val="002B3964"/>
    <w:rsid w:val="002C2741"/>
    <w:rsid w:val="002C2EDC"/>
    <w:rsid w:val="002C7844"/>
    <w:rsid w:val="002C7D9B"/>
    <w:rsid w:val="002D34ED"/>
    <w:rsid w:val="002D53B2"/>
    <w:rsid w:val="002D5FFA"/>
    <w:rsid w:val="002D79E3"/>
    <w:rsid w:val="002D7AFC"/>
    <w:rsid w:val="002E080D"/>
    <w:rsid w:val="002E1368"/>
    <w:rsid w:val="002E579E"/>
    <w:rsid w:val="002E5879"/>
    <w:rsid w:val="002F75EA"/>
    <w:rsid w:val="00301E6E"/>
    <w:rsid w:val="00305B8F"/>
    <w:rsid w:val="00307DCE"/>
    <w:rsid w:val="003106F5"/>
    <w:rsid w:val="003137B9"/>
    <w:rsid w:val="0031562F"/>
    <w:rsid w:val="003162C8"/>
    <w:rsid w:val="00316D13"/>
    <w:rsid w:val="00321A3C"/>
    <w:rsid w:val="003231BF"/>
    <w:rsid w:val="00327F75"/>
    <w:rsid w:val="00331DFD"/>
    <w:rsid w:val="00332638"/>
    <w:rsid w:val="00332D6E"/>
    <w:rsid w:val="00334104"/>
    <w:rsid w:val="00334B2C"/>
    <w:rsid w:val="00335680"/>
    <w:rsid w:val="003360D0"/>
    <w:rsid w:val="00340ADD"/>
    <w:rsid w:val="00343973"/>
    <w:rsid w:val="003439B0"/>
    <w:rsid w:val="00344D2E"/>
    <w:rsid w:val="00347212"/>
    <w:rsid w:val="00350602"/>
    <w:rsid w:val="003516D6"/>
    <w:rsid w:val="00355937"/>
    <w:rsid w:val="0035698B"/>
    <w:rsid w:val="003604E3"/>
    <w:rsid w:val="003616FA"/>
    <w:rsid w:val="00361CFD"/>
    <w:rsid w:val="00362B2A"/>
    <w:rsid w:val="00364457"/>
    <w:rsid w:val="003665A4"/>
    <w:rsid w:val="00373039"/>
    <w:rsid w:val="00374088"/>
    <w:rsid w:val="00375A18"/>
    <w:rsid w:val="003769DE"/>
    <w:rsid w:val="003818B5"/>
    <w:rsid w:val="0038203F"/>
    <w:rsid w:val="003871CC"/>
    <w:rsid w:val="0039536D"/>
    <w:rsid w:val="00395F0C"/>
    <w:rsid w:val="00396314"/>
    <w:rsid w:val="003A0B5D"/>
    <w:rsid w:val="003A1B24"/>
    <w:rsid w:val="003A3DDD"/>
    <w:rsid w:val="003A3FD6"/>
    <w:rsid w:val="003A6DA1"/>
    <w:rsid w:val="003B03D2"/>
    <w:rsid w:val="003B1399"/>
    <w:rsid w:val="003B2FCC"/>
    <w:rsid w:val="003B4453"/>
    <w:rsid w:val="003C039C"/>
    <w:rsid w:val="003C1C55"/>
    <w:rsid w:val="003C340D"/>
    <w:rsid w:val="003C53D9"/>
    <w:rsid w:val="003D57A7"/>
    <w:rsid w:val="003D5B3A"/>
    <w:rsid w:val="003E3D8E"/>
    <w:rsid w:val="003E5CF8"/>
    <w:rsid w:val="003F1205"/>
    <w:rsid w:val="003F3407"/>
    <w:rsid w:val="003F50D2"/>
    <w:rsid w:val="003F663B"/>
    <w:rsid w:val="003F6CBC"/>
    <w:rsid w:val="0040081D"/>
    <w:rsid w:val="004010D5"/>
    <w:rsid w:val="00402EEE"/>
    <w:rsid w:val="00403CDB"/>
    <w:rsid w:val="004102F4"/>
    <w:rsid w:val="00412258"/>
    <w:rsid w:val="004138BC"/>
    <w:rsid w:val="00413B31"/>
    <w:rsid w:val="00415318"/>
    <w:rsid w:val="00415725"/>
    <w:rsid w:val="004165F1"/>
    <w:rsid w:val="00416E58"/>
    <w:rsid w:val="00421097"/>
    <w:rsid w:val="00422AD8"/>
    <w:rsid w:val="00430BDB"/>
    <w:rsid w:val="004317EE"/>
    <w:rsid w:val="00433DBF"/>
    <w:rsid w:val="00433FEA"/>
    <w:rsid w:val="00434A23"/>
    <w:rsid w:val="0043533F"/>
    <w:rsid w:val="00437F36"/>
    <w:rsid w:val="00440C2C"/>
    <w:rsid w:val="00441B81"/>
    <w:rsid w:val="0044514B"/>
    <w:rsid w:val="004453E8"/>
    <w:rsid w:val="00446B9F"/>
    <w:rsid w:val="00451322"/>
    <w:rsid w:val="004536F4"/>
    <w:rsid w:val="004605E0"/>
    <w:rsid w:val="00461028"/>
    <w:rsid w:val="004612A6"/>
    <w:rsid w:val="0046546D"/>
    <w:rsid w:val="00470A22"/>
    <w:rsid w:val="00471458"/>
    <w:rsid w:val="0047245F"/>
    <w:rsid w:val="00477592"/>
    <w:rsid w:val="004813D4"/>
    <w:rsid w:val="0048258E"/>
    <w:rsid w:val="00482BFF"/>
    <w:rsid w:val="00485944"/>
    <w:rsid w:val="004879DC"/>
    <w:rsid w:val="00494C0A"/>
    <w:rsid w:val="004960DE"/>
    <w:rsid w:val="00497E5F"/>
    <w:rsid w:val="004A02EE"/>
    <w:rsid w:val="004A083E"/>
    <w:rsid w:val="004A331E"/>
    <w:rsid w:val="004A594D"/>
    <w:rsid w:val="004B2B17"/>
    <w:rsid w:val="004B3852"/>
    <w:rsid w:val="004B5047"/>
    <w:rsid w:val="004B6B63"/>
    <w:rsid w:val="004C2373"/>
    <w:rsid w:val="004C39B2"/>
    <w:rsid w:val="004C3ED0"/>
    <w:rsid w:val="004C4576"/>
    <w:rsid w:val="004C51CE"/>
    <w:rsid w:val="004C5B53"/>
    <w:rsid w:val="004C5FAE"/>
    <w:rsid w:val="004D4E1C"/>
    <w:rsid w:val="004D67A3"/>
    <w:rsid w:val="004D7E28"/>
    <w:rsid w:val="004F4060"/>
    <w:rsid w:val="004F79DA"/>
    <w:rsid w:val="005000BD"/>
    <w:rsid w:val="005005C1"/>
    <w:rsid w:val="0050096C"/>
    <w:rsid w:val="0050100D"/>
    <w:rsid w:val="00501308"/>
    <w:rsid w:val="00501BD7"/>
    <w:rsid w:val="00501C0F"/>
    <w:rsid w:val="00501F9D"/>
    <w:rsid w:val="00502BA9"/>
    <w:rsid w:val="005034B0"/>
    <w:rsid w:val="005038C8"/>
    <w:rsid w:val="00510165"/>
    <w:rsid w:val="00511B53"/>
    <w:rsid w:val="00513871"/>
    <w:rsid w:val="0051468E"/>
    <w:rsid w:val="00516E29"/>
    <w:rsid w:val="0051735B"/>
    <w:rsid w:val="005249CC"/>
    <w:rsid w:val="00524E4B"/>
    <w:rsid w:val="00525E42"/>
    <w:rsid w:val="00532704"/>
    <w:rsid w:val="00533E70"/>
    <w:rsid w:val="005345EF"/>
    <w:rsid w:val="005418A6"/>
    <w:rsid w:val="00541BB9"/>
    <w:rsid w:val="00544298"/>
    <w:rsid w:val="005454F1"/>
    <w:rsid w:val="00547AC0"/>
    <w:rsid w:val="00550CE4"/>
    <w:rsid w:val="005512A8"/>
    <w:rsid w:val="005523B7"/>
    <w:rsid w:val="00555B06"/>
    <w:rsid w:val="00556BDA"/>
    <w:rsid w:val="005600EA"/>
    <w:rsid w:val="005625E7"/>
    <w:rsid w:val="005633B7"/>
    <w:rsid w:val="0056522B"/>
    <w:rsid w:val="00567461"/>
    <w:rsid w:val="00571CE9"/>
    <w:rsid w:val="00572A42"/>
    <w:rsid w:val="00573A12"/>
    <w:rsid w:val="00575D7E"/>
    <w:rsid w:val="00575F7D"/>
    <w:rsid w:val="00580519"/>
    <w:rsid w:val="00581983"/>
    <w:rsid w:val="00581E70"/>
    <w:rsid w:val="00582CC3"/>
    <w:rsid w:val="00584062"/>
    <w:rsid w:val="00587DD4"/>
    <w:rsid w:val="00593B16"/>
    <w:rsid w:val="0059416C"/>
    <w:rsid w:val="00596293"/>
    <w:rsid w:val="005A1906"/>
    <w:rsid w:val="005A4555"/>
    <w:rsid w:val="005A56AD"/>
    <w:rsid w:val="005B337B"/>
    <w:rsid w:val="005B33BB"/>
    <w:rsid w:val="005B429C"/>
    <w:rsid w:val="005B4CE9"/>
    <w:rsid w:val="005B5148"/>
    <w:rsid w:val="005B5DE7"/>
    <w:rsid w:val="005C026E"/>
    <w:rsid w:val="005C02FA"/>
    <w:rsid w:val="005C0D6F"/>
    <w:rsid w:val="005C3CFB"/>
    <w:rsid w:val="005C5951"/>
    <w:rsid w:val="005C6206"/>
    <w:rsid w:val="005C6C6D"/>
    <w:rsid w:val="005D1983"/>
    <w:rsid w:val="005D6D10"/>
    <w:rsid w:val="005D712A"/>
    <w:rsid w:val="005D7E3D"/>
    <w:rsid w:val="005E0012"/>
    <w:rsid w:val="005E1D02"/>
    <w:rsid w:val="005E48CB"/>
    <w:rsid w:val="005E6380"/>
    <w:rsid w:val="005F0601"/>
    <w:rsid w:val="005F1925"/>
    <w:rsid w:val="005F4FD8"/>
    <w:rsid w:val="005F5BBB"/>
    <w:rsid w:val="005F6340"/>
    <w:rsid w:val="006068D8"/>
    <w:rsid w:val="00607F22"/>
    <w:rsid w:val="0061068C"/>
    <w:rsid w:val="00610ECE"/>
    <w:rsid w:val="00613005"/>
    <w:rsid w:val="00613F98"/>
    <w:rsid w:val="00614642"/>
    <w:rsid w:val="006146B7"/>
    <w:rsid w:val="006148E8"/>
    <w:rsid w:val="00621247"/>
    <w:rsid w:val="00621671"/>
    <w:rsid w:val="006225D6"/>
    <w:rsid w:val="00623791"/>
    <w:rsid w:val="0062789E"/>
    <w:rsid w:val="00627DB7"/>
    <w:rsid w:val="00630401"/>
    <w:rsid w:val="006318C7"/>
    <w:rsid w:val="00631C26"/>
    <w:rsid w:val="00635D97"/>
    <w:rsid w:val="006401F4"/>
    <w:rsid w:val="006403F2"/>
    <w:rsid w:val="00641026"/>
    <w:rsid w:val="00641385"/>
    <w:rsid w:val="00645A97"/>
    <w:rsid w:val="006462C5"/>
    <w:rsid w:val="0064719D"/>
    <w:rsid w:val="00651B5F"/>
    <w:rsid w:val="0065222A"/>
    <w:rsid w:val="00652DB4"/>
    <w:rsid w:val="00654114"/>
    <w:rsid w:val="006541EC"/>
    <w:rsid w:val="00654C9E"/>
    <w:rsid w:val="0066259A"/>
    <w:rsid w:val="0066458C"/>
    <w:rsid w:val="00667A5D"/>
    <w:rsid w:val="006751EB"/>
    <w:rsid w:val="0067566B"/>
    <w:rsid w:val="00676B07"/>
    <w:rsid w:val="00676E58"/>
    <w:rsid w:val="00681BF7"/>
    <w:rsid w:val="00682AC2"/>
    <w:rsid w:val="00685982"/>
    <w:rsid w:val="006878BF"/>
    <w:rsid w:val="00687A53"/>
    <w:rsid w:val="00693EF8"/>
    <w:rsid w:val="00694990"/>
    <w:rsid w:val="0069563A"/>
    <w:rsid w:val="006A0D80"/>
    <w:rsid w:val="006A1453"/>
    <w:rsid w:val="006A2B20"/>
    <w:rsid w:val="006A2BBC"/>
    <w:rsid w:val="006A375B"/>
    <w:rsid w:val="006A3AA1"/>
    <w:rsid w:val="006A42ED"/>
    <w:rsid w:val="006A461F"/>
    <w:rsid w:val="006A520C"/>
    <w:rsid w:val="006A690B"/>
    <w:rsid w:val="006B3802"/>
    <w:rsid w:val="006B70EB"/>
    <w:rsid w:val="006C1070"/>
    <w:rsid w:val="006C3BC7"/>
    <w:rsid w:val="006C5E24"/>
    <w:rsid w:val="006D4928"/>
    <w:rsid w:val="006D4943"/>
    <w:rsid w:val="006D64FF"/>
    <w:rsid w:val="006E5FEF"/>
    <w:rsid w:val="006F1B8C"/>
    <w:rsid w:val="006F4A8F"/>
    <w:rsid w:val="006F4C20"/>
    <w:rsid w:val="006F66F6"/>
    <w:rsid w:val="007011F0"/>
    <w:rsid w:val="007022EA"/>
    <w:rsid w:val="00703C63"/>
    <w:rsid w:val="00703DBD"/>
    <w:rsid w:val="00704259"/>
    <w:rsid w:val="007061AC"/>
    <w:rsid w:val="007117A0"/>
    <w:rsid w:val="00720CF0"/>
    <w:rsid w:val="00720DB9"/>
    <w:rsid w:val="00720DDC"/>
    <w:rsid w:val="00721038"/>
    <w:rsid w:val="00722FA0"/>
    <w:rsid w:val="007239DF"/>
    <w:rsid w:val="00724DD9"/>
    <w:rsid w:val="00724F49"/>
    <w:rsid w:val="007353EA"/>
    <w:rsid w:val="007422AC"/>
    <w:rsid w:val="007425EF"/>
    <w:rsid w:val="00750BFA"/>
    <w:rsid w:val="007516CD"/>
    <w:rsid w:val="00751DBF"/>
    <w:rsid w:val="007579E0"/>
    <w:rsid w:val="0076096F"/>
    <w:rsid w:val="007623C6"/>
    <w:rsid w:val="00762CFB"/>
    <w:rsid w:val="00762DA0"/>
    <w:rsid w:val="00762F86"/>
    <w:rsid w:val="007638C7"/>
    <w:rsid w:val="0076698B"/>
    <w:rsid w:val="00767412"/>
    <w:rsid w:val="00767A98"/>
    <w:rsid w:val="007739A7"/>
    <w:rsid w:val="00780A88"/>
    <w:rsid w:val="00782D2A"/>
    <w:rsid w:val="00783AD7"/>
    <w:rsid w:val="00783DAB"/>
    <w:rsid w:val="0078402D"/>
    <w:rsid w:val="00784B8C"/>
    <w:rsid w:val="0079338A"/>
    <w:rsid w:val="00795E28"/>
    <w:rsid w:val="00796327"/>
    <w:rsid w:val="00797438"/>
    <w:rsid w:val="007A066C"/>
    <w:rsid w:val="007A0EB0"/>
    <w:rsid w:val="007A1017"/>
    <w:rsid w:val="007A144B"/>
    <w:rsid w:val="007A4B91"/>
    <w:rsid w:val="007A5F29"/>
    <w:rsid w:val="007A7F7C"/>
    <w:rsid w:val="007B00A4"/>
    <w:rsid w:val="007B0984"/>
    <w:rsid w:val="007B118C"/>
    <w:rsid w:val="007B20AE"/>
    <w:rsid w:val="007B2475"/>
    <w:rsid w:val="007B357C"/>
    <w:rsid w:val="007B5762"/>
    <w:rsid w:val="007B6C59"/>
    <w:rsid w:val="007B7225"/>
    <w:rsid w:val="007C149F"/>
    <w:rsid w:val="007C4BAF"/>
    <w:rsid w:val="007C582C"/>
    <w:rsid w:val="007C59CE"/>
    <w:rsid w:val="007D39FC"/>
    <w:rsid w:val="007D6B93"/>
    <w:rsid w:val="007D70EC"/>
    <w:rsid w:val="007D7151"/>
    <w:rsid w:val="007D7EB4"/>
    <w:rsid w:val="007E00CC"/>
    <w:rsid w:val="007E1A79"/>
    <w:rsid w:val="007E4EF4"/>
    <w:rsid w:val="007E52DF"/>
    <w:rsid w:val="007E6A8B"/>
    <w:rsid w:val="007F18A8"/>
    <w:rsid w:val="007F2A82"/>
    <w:rsid w:val="007F3A48"/>
    <w:rsid w:val="007F4FD7"/>
    <w:rsid w:val="007F4FF2"/>
    <w:rsid w:val="007F7178"/>
    <w:rsid w:val="008002F5"/>
    <w:rsid w:val="00800E52"/>
    <w:rsid w:val="0080129D"/>
    <w:rsid w:val="00803392"/>
    <w:rsid w:val="00804B8A"/>
    <w:rsid w:val="00813710"/>
    <w:rsid w:val="00817B20"/>
    <w:rsid w:val="00817F27"/>
    <w:rsid w:val="00820091"/>
    <w:rsid w:val="00821509"/>
    <w:rsid w:val="00821960"/>
    <w:rsid w:val="00821D70"/>
    <w:rsid w:val="00822D82"/>
    <w:rsid w:val="0082680B"/>
    <w:rsid w:val="00827D01"/>
    <w:rsid w:val="0083026E"/>
    <w:rsid w:val="00830A5B"/>
    <w:rsid w:val="00830A9F"/>
    <w:rsid w:val="00832C94"/>
    <w:rsid w:val="0083470E"/>
    <w:rsid w:val="00835A20"/>
    <w:rsid w:val="008368F0"/>
    <w:rsid w:val="00843637"/>
    <w:rsid w:val="00850E32"/>
    <w:rsid w:val="008515DF"/>
    <w:rsid w:val="00852359"/>
    <w:rsid w:val="00853267"/>
    <w:rsid w:val="00854103"/>
    <w:rsid w:val="00856254"/>
    <w:rsid w:val="008605C3"/>
    <w:rsid w:val="00863F45"/>
    <w:rsid w:val="008646D3"/>
    <w:rsid w:val="00864F05"/>
    <w:rsid w:val="00866759"/>
    <w:rsid w:val="00866870"/>
    <w:rsid w:val="00866C1C"/>
    <w:rsid w:val="00870110"/>
    <w:rsid w:val="00870DB2"/>
    <w:rsid w:val="008719A4"/>
    <w:rsid w:val="00872A25"/>
    <w:rsid w:val="0087318F"/>
    <w:rsid w:val="008754BA"/>
    <w:rsid w:val="0087614C"/>
    <w:rsid w:val="00880173"/>
    <w:rsid w:val="00881A79"/>
    <w:rsid w:val="00883A22"/>
    <w:rsid w:val="00885D84"/>
    <w:rsid w:val="0088758C"/>
    <w:rsid w:val="00890580"/>
    <w:rsid w:val="008907F7"/>
    <w:rsid w:val="00891044"/>
    <w:rsid w:val="008A3F2B"/>
    <w:rsid w:val="008B0F97"/>
    <w:rsid w:val="008B4DBD"/>
    <w:rsid w:val="008B7443"/>
    <w:rsid w:val="008B78C5"/>
    <w:rsid w:val="008B7941"/>
    <w:rsid w:val="008B7F34"/>
    <w:rsid w:val="008C50B0"/>
    <w:rsid w:val="008C5299"/>
    <w:rsid w:val="008C52E4"/>
    <w:rsid w:val="008C5AFF"/>
    <w:rsid w:val="008C7C5A"/>
    <w:rsid w:val="008D0CD2"/>
    <w:rsid w:val="008D1D17"/>
    <w:rsid w:val="008D282B"/>
    <w:rsid w:val="008D5B84"/>
    <w:rsid w:val="008D5D02"/>
    <w:rsid w:val="008E107C"/>
    <w:rsid w:val="008E10A2"/>
    <w:rsid w:val="008E145E"/>
    <w:rsid w:val="008E14C5"/>
    <w:rsid w:val="008E7CA2"/>
    <w:rsid w:val="008F1BE5"/>
    <w:rsid w:val="008F1F2F"/>
    <w:rsid w:val="008F4134"/>
    <w:rsid w:val="008F41C9"/>
    <w:rsid w:val="008F4300"/>
    <w:rsid w:val="008F7C62"/>
    <w:rsid w:val="00900503"/>
    <w:rsid w:val="0090069C"/>
    <w:rsid w:val="009052D5"/>
    <w:rsid w:val="00907386"/>
    <w:rsid w:val="00907486"/>
    <w:rsid w:val="00907E05"/>
    <w:rsid w:val="0091071E"/>
    <w:rsid w:val="00910B21"/>
    <w:rsid w:val="00913472"/>
    <w:rsid w:val="00916FC4"/>
    <w:rsid w:val="009217F7"/>
    <w:rsid w:val="00921F9E"/>
    <w:rsid w:val="009261AF"/>
    <w:rsid w:val="00930438"/>
    <w:rsid w:val="00932E84"/>
    <w:rsid w:val="00934D4D"/>
    <w:rsid w:val="00942C61"/>
    <w:rsid w:val="00945B1D"/>
    <w:rsid w:val="00945EA2"/>
    <w:rsid w:val="00945FF9"/>
    <w:rsid w:val="00950EE0"/>
    <w:rsid w:val="00951461"/>
    <w:rsid w:val="00951CB2"/>
    <w:rsid w:val="00951EE6"/>
    <w:rsid w:val="009553B5"/>
    <w:rsid w:val="00957E9A"/>
    <w:rsid w:val="00963C00"/>
    <w:rsid w:val="00966DC0"/>
    <w:rsid w:val="009674CE"/>
    <w:rsid w:val="00971D6A"/>
    <w:rsid w:val="009721AA"/>
    <w:rsid w:val="00973A7D"/>
    <w:rsid w:val="009747BA"/>
    <w:rsid w:val="00977704"/>
    <w:rsid w:val="00986EEE"/>
    <w:rsid w:val="00992AC4"/>
    <w:rsid w:val="009953B9"/>
    <w:rsid w:val="009973CC"/>
    <w:rsid w:val="009A0E25"/>
    <w:rsid w:val="009A3C95"/>
    <w:rsid w:val="009A3F49"/>
    <w:rsid w:val="009A4541"/>
    <w:rsid w:val="009A6225"/>
    <w:rsid w:val="009A7692"/>
    <w:rsid w:val="009B0716"/>
    <w:rsid w:val="009B09F6"/>
    <w:rsid w:val="009B4762"/>
    <w:rsid w:val="009B5F75"/>
    <w:rsid w:val="009B616E"/>
    <w:rsid w:val="009B65AD"/>
    <w:rsid w:val="009B7131"/>
    <w:rsid w:val="009C5C40"/>
    <w:rsid w:val="009C74DB"/>
    <w:rsid w:val="009C757F"/>
    <w:rsid w:val="009D00FC"/>
    <w:rsid w:val="009D1BFA"/>
    <w:rsid w:val="009D2750"/>
    <w:rsid w:val="009D294D"/>
    <w:rsid w:val="009D387E"/>
    <w:rsid w:val="009D4AD8"/>
    <w:rsid w:val="009D7EAE"/>
    <w:rsid w:val="009E075E"/>
    <w:rsid w:val="009E3B29"/>
    <w:rsid w:val="009E3D30"/>
    <w:rsid w:val="009E3D7B"/>
    <w:rsid w:val="009F0941"/>
    <w:rsid w:val="009F379C"/>
    <w:rsid w:val="009F3B27"/>
    <w:rsid w:val="009F62F9"/>
    <w:rsid w:val="009F6CA7"/>
    <w:rsid w:val="00A01FD4"/>
    <w:rsid w:val="00A0569F"/>
    <w:rsid w:val="00A0691E"/>
    <w:rsid w:val="00A074AF"/>
    <w:rsid w:val="00A10187"/>
    <w:rsid w:val="00A10635"/>
    <w:rsid w:val="00A10A58"/>
    <w:rsid w:val="00A111DA"/>
    <w:rsid w:val="00A11272"/>
    <w:rsid w:val="00A11F15"/>
    <w:rsid w:val="00A1216F"/>
    <w:rsid w:val="00A13138"/>
    <w:rsid w:val="00A169A4"/>
    <w:rsid w:val="00A209E9"/>
    <w:rsid w:val="00A20CD1"/>
    <w:rsid w:val="00A21087"/>
    <w:rsid w:val="00A22EC9"/>
    <w:rsid w:val="00A239F9"/>
    <w:rsid w:val="00A26BD0"/>
    <w:rsid w:val="00A2787F"/>
    <w:rsid w:val="00A278E5"/>
    <w:rsid w:val="00A30A7C"/>
    <w:rsid w:val="00A3105F"/>
    <w:rsid w:val="00A31590"/>
    <w:rsid w:val="00A31D4C"/>
    <w:rsid w:val="00A324BE"/>
    <w:rsid w:val="00A3379A"/>
    <w:rsid w:val="00A34A5E"/>
    <w:rsid w:val="00A369C5"/>
    <w:rsid w:val="00A37724"/>
    <w:rsid w:val="00A37FDB"/>
    <w:rsid w:val="00A44E34"/>
    <w:rsid w:val="00A45834"/>
    <w:rsid w:val="00A45B92"/>
    <w:rsid w:val="00A47A31"/>
    <w:rsid w:val="00A528C6"/>
    <w:rsid w:val="00A52A12"/>
    <w:rsid w:val="00A53C4F"/>
    <w:rsid w:val="00A56A02"/>
    <w:rsid w:val="00A6300B"/>
    <w:rsid w:val="00A653F1"/>
    <w:rsid w:val="00A73B19"/>
    <w:rsid w:val="00A75A36"/>
    <w:rsid w:val="00A81F39"/>
    <w:rsid w:val="00A82F37"/>
    <w:rsid w:val="00A8314F"/>
    <w:rsid w:val="00A83D97"/>
    <w:rsid w:val="00A867A0"/>
    <w:rsid w:val="00A8766B"/>
    <w:rsid w:val="00A92052"/>
    <w:rsid w:val="00A9397C"/>
    <w:rsid w:val="00A93F51"/>
    <w:rsid w:val="00A942FE"/>
    <w:rsid w:val="00A968BE"/>
    <w:rsid w:val="00AA5115"/>
    <w:rsid w:val="00AB2A53"/>
    <w:rsid w:val="00AB3150"/>
    <w:rsid w:val="00AB5242"/>
    <w:rsid w:val="00AB6BE6"/>
    <w:rsid w:val="00AC003D"/>
    <w:rsid w:val="00AD4F16"/>
    <w:rsid w:val="00AD5252"/>
    <w:rsid w:val="00AE45EB"/>
    <w:rsid w:val="00AE7DDC"/>
    <w:rsid w:val="00AF08D9"/>
    <w:rsid w:val="00AF0DDB"/>
    <w:rsid w:val="00AF0E99"/>
    <w:rsid w:val="00AF11AF"/>
    <w:rsid w:val="00AF27E0"/>
    <w:rsid w:val="00AF2B35"/>
    <w:rsid w:val="00AF2D66"/>
    <w:rsid w:val="00AF36F1"/>
    <w:rsid w:val="00AF394D"/>
    <w:rsid w:val="00AF593B"/>
    <w:rsid w:val="00AF6210"/>
    <w:rsid w:val="00B0028D"/>
    <w:rsid w:val="00B01BBF"/>
    <w:rsid w:val="00B01DB0"/>
    <w:rsid w:val="00B03851"/>
    <w:rsid w:val="00B03C0E"/>
    <w:rsid w:val="00B057DB"/>
    <w:rsid w:val="00B060DB"/>
    <w:rsid w:val="00B0618F"/>
    <w:rsid w:val="00B20EF1"/>
    <w:rsid w:val="00B21F99"/>
    <w:rsid w:val="00B22817"/>
    <w:rsid w:val="00B22CC0"/>
    <w:rsid w:val="00B33559"/>
    <w:rsid w:val="00B33645"/>
    <w:rsid w:val="00B34FB9"/>
    <w:rsid w:val="00B356FA"/>
    <w:rsid w:val="00B3596D"/>
    <w:rsid w:val="00B36850"/>
    <w:rsid w:val="00B4366B"/>
    <w:rsid w:val="00B43AAF"/>
    <w:rsid w:val="00B44B25"/>
    <w:rsid w:val="00B454D0"/>
    <w:rsid w:val="00B469FB"/>
    <w:rsid w:val="00B47515"/>
    <w:rsid w:val="00B50032"/>
    <w:rsid w:val="00B50B93"/>
    <w:rsid w:val="00B50DDB"/>
    <w:rsid w:val="00B51B45"/>
    <w:rsid w:val="00B531BC"/>
    <w:rsid w:val="00B536E0"/>
    <w:rsid w:val="00B5422D"/>
    <w:rsid w:val="00B63568"/>
    <w:rsid w:val="00B67FCB"/>
    <w:rsid w:val="00B70C87"/>
    <w:rsid w:val="00B73A69"/>
    <w:rsid w:val="00B73C98"/>
    <w:rsid w:val="00B740B9"/>
    <w:rsid w:val="00B907F9"/>
    <w:rsid w:val="00B90DF7"/>
    <w:rsid w:val="00B948B1"/>
    <w:rsid w:val="00B952A6"/>
    <w:rsid w:val="00B976FF"/>
    <w:rsid w:val="00BA18D6"/>
    <w:rsid w:val="00BA1DC9"/>
    <w:rsid w:val="00BA36CB"/>
    <w:rsid w:val="00BA4106"/>
    <w:rsid w:val="00BA4967"/>
    <w:rsid w:val="00BA5D4D"/>
    <w:rsid w:val="00BA61F8"/>
    <w:rsid w:val="00BA6282"/>
    <w:rsid w:val="00BA749D"/>
    <w:rsid w:val="00BA7712"/>
    <w:rsid w:val="00BA7AEB"/>
    <w:rsid w:val="00BB102F"/>
    <w:rsid w:val="00BB5298"/>
    <w:rsid w:val="00BB6D9C"/>
    <w:rsid w:val="00BB77DE"/>
    <w:rsid w:val="00BC134C"/>
    <w:rsid w:val="00BC1948"/>
    <w:rsid w:val="00BC3F52"/>
    <w:rsid w:val="00BC6272"/>
    <w:rsid w:val="00BC6944"/>
    <w:rsid w:val="00BD2C53"/>
    <w:rsid w:val="00BD3700"/>
    <w:rsid w:val="00BD3E87"/>
    <w:rsid w:val="00BD66FE"/>
    <w:rsid w:val="00BD71FC"/>
    <w:rsid w:val="00BE4B02"/>
    <w:rsid w:val="00BE4EA6"/>
    <w:rsid w:val="00BE5B11"/>
    <w:rsid w:val="00BF4417"/>
    <w:rsid w:val="00BF52A3"/>
    <w:rsid w:val="00BF58EA"/>
    <w:rsid w:val="00BF7AFF"/>
    <w:rsid w:val="00C00152"/>
    <w:rsid w:val="00C00CAB"/>
    <w:rsid w:val="00C01CC5"/>
    <w:rsid w:val="00C069B9"/>
    <w:rsid w:val="00C07E4C"/>
    <w:rsid w:val="00C1052B"/>
    <w:rsid w:val="00C10F4D"/>
    <w:rsid w:val="00C1130D"/>
    <w:rsid w:val="00C12CB0"/>
    <w:rsid w:val="00C12D51"/>
    <w:rsid w:val="00C14615"/>
    <w:rsid w:val="00C14CAA"/>
    <w:rsid w:val="00C2344E"/>
    <w:rsid w:val="00C254DE"/>
    <w:rsid w:val="00C2570A"/>
    <w:rsid w:val="00C275F6"/>
    <w:rsid w:val="00C27D20"/>
    <w:rsid w:val="00C36ECA"/>
    <w:rsid w:val="00C40020"/>
    <w:rsid w:val="00C41C85"/>
    <w:rsid w:val="00C4545D"/>
    <w:rsid w:val="00C45685"/>
    <w:rsid w:val="00C52246"/>
    <w:rsid w:val="00C53094"/>
    <w:rsid w:val="00C53495"/>
    <w:rsid w:val="00C55578"/>
    <w:rsid w:val="00C60E22"/>
    <w:rsid w:val="00C6127F"/>
    <w:rsid w:val="00C61E96"/>
    <w:rsid w:val="00C66044"/>
    <w:rsid w:val="00C66BE3"/>
    <w:rsid w:val="00C66F31"/>
    <w:rsid w:val="00C67C0C"/>
    <w:rsid w:val="00C72167"/>
    <w:rsid w:val="00C7281B"/>
    <w:rsid w:val="00C73545"/>
    <w:rsid w:val="00C75E5E"/>
    <w:rsid w:val="00C765FA"/>
    <w:rsid w:val="00C77FD1"/>
    <w:rsid w:val="00C825F6"/>
    <w:rsid w:val="00C83C3B"/>
    <w:rsid w:val="00C84BD6"/>
    <w:rsid w:val="00C94EFA"/>
    <w:rsid w:val="00C95655"/>
    <w:rsid w:val="00C96C6D"/>
    <w:rsid w:val="00CA2442"/>
    <w:rsid w:val="00CA34FE"/>
    <w:rsid w:val="00CA4F4A"/>
    <w:rsid w:val="00CA6167"/>
    <w:rsid w:val="00CA6E63"/>
    <w:rsid w:val="00CB1BFB"/>
    <w:rsid w:val="00CB2C71"/>
    <w:rsid w:val="00CB3611"/>
    <w:rsid w:val="00CB3C98"/>
    <w:rsid w:val="00CB431F"/>
    <w:rsid w:val="00CB49BC"/>
    <w:rsid w:val="00CB551F"/>
    <w:rsid w:val="00CB5E67"/>
    <w:rsid w:val="00CB6B27"/>
    <w:rsid w:val="00CB6DF7"/>
    <w:rsid w:val="00CB9FBD"/>
    <w:rsid w:val="00CC39E9"/>
    <w:rsid w:val="00CC7591"/>
    <w:rsid w:val="00CD1C61"/>
    <w:rsid w:val="00CD25EB"/>
    <w:rsid w:val="00CD31E5"/>
    <w:rsid w:val="00CD4915"/>
    <w:rsid w:val="00CD5E69"/>
    <w:rsid w:val="00CE24BC"/>
    <w:rsid w:val="00CE2BD8"/>
    <w:rsid w:val="00CE40B6"/>
    <w:rsid w:val="00CE6050"/>
    <w:rsid w:val="00CE6C73"/>
    <w:rsid w:val="00CE7BA5"/>
    <w:rsid w:val="00CF25CE"/>
    <w:rsid w:val="00CF71F2"/>
    <w:rsid w:val="00D00E32"/>
    <w:rsid w:val="00D017C7"/>
    <w:rsid w:val="00D06965"/>
    <w:rsid w:val="00D1134B"/>
    <w:rsid w:val="00D13587"/>
    <w:rsid w:val="00D137B4"/>
    <w:rsid w:val="00D1494E"/>
    <w:rsid w:val="00D21303"/>
    <w:rsid w:val="00D255E9"/>
    <w:rsid w:val="00D25AAB"/>
    <w:rsid w:val="00D332F1"/>
    <w:rsid w:val="00D365FF"/>
    <w:rsid w:val="00D40F10"/>
    <w:rsid w:val="00D4212D"/>
    <w:rsid w:val="00D43230"/>
    <w:rsid w:val="00D4538E"/>
    <w:rsid w:val="00D45612"/>
    <w:rsid w:val="00D456B2"/>
    <w:rsid w:val="00D475A0"/>
    <w:rsid w:val="00D477FE"/>
    <w:rsid w:val="00D5096E"/>
    <w:rsid w:val="00D50CF9"/>
    <w:rsid w:val="00D54267"/>
    <w:rsid w:val="00D56AF0"/>
    <w:rsid w:val="00D60231"/>
    <w:rsid w:val="00D60B2A"/>
    <w:rsid w:val="00D61A21"/>
    <w:rsid w:val="00D62E89"/>
    <w:rsid w:val="00D72885"/>
    <w:rsid w:val="00D73483"/>
    <w:rsid w:val="00D7615A"/>
    <w:rsid w:val="00D8265D"/>
    <w:rsid w:val="00D84342"/>
    <w:rsid w:val="00D8486D"/>
    <w:rsid w:val="00D84EFE"/>
    <w:rsid w:val="00D869D7"/>
    <w:rsid w:val="00D8748D"/>
    <w:rsid w:val="00D920C2"/>
    <w:rsid w:val="00D96510"/>
    <w:rsid w:val="00D96DC8"/>
    <w:rsid w:val="00D9706D"/>
    <w:rsid w:val="00DA39DE"/>
    <w:rsid w:val="00DA6811"/>
    <w:rsid w:val="00DB094D"/>
    <w:rsid w:val="00DB2819"/>
    <w:rsid w:val="00DB4E0E"/>
    <w:rsid w:val="00DB501E"/>
    <w:rsid w:val="00DB62CB"/>
    <w:rsid w:val="00DB7A67"/>
    <w:rsid w:val="00DC14DD"/>
    <w:rsid w:val="00DC1712"/>
    <w:rsid w:val="00DC5CA3"/>
    <w:rsid w:val="00DC5D81"/>
    <w:rsid w:val="00DC7DE8"/>
    <w:rsid w:val="00DD4954"/>
    <w:rsid w:val="00DD4B9D"/>
    <w:rsid w:val="00DD6BBE"/>
    <w:rsid w:val="00DD75F9"/>
    <w:rsid w:val="00DE0F1D"/>
    <w:rsid w:val="00DE75A8"/>
    <w:rsid w:val="00DE7751"/>
    <w:rsid w:val="00DF12F4"/>
    <w:rsid w:val="00DF1878"/>
    <w:rsid w:val="00DF46CF"/>
    <w:rsid w:val="00DF61C4"/>
    <w:rsid w:val="00DF6C40"/>
    <w:rsid w:val="00E00317"/>
    <w:rsid w:val="00E00D76"/>
    <w:rsid w:val="00E01712"/>
    <w:rsid w:val="00E01A6C"/>
    <w:rsid w:val="00E04B70"/>
    <w:rsid w:val="00E04D97"/>
    <w:rsid w:val="00E10652"/>
    <w:rsid w:val="00E12039"/>
    <w:rsid w:val="00E123B2"/>
    <w:rsid w:val="00E1267B"/>
    <w:rsid w:val="00E13305"/>
    <w:rsid w:val="00E13B77"/>
    <w:rsid w:val="00E13D30"/>
    <w:rsid w:val="00E15890"/>
    <w:rsid w:val="00E1702F"/>
    <w:rsid w:val="00E17534"/>
    <w:rsid w:val="00E24002"/>
    <w:rsid w:val="00E27BB1"/>
    <w:rsid w:val="00E33D57"/>
    <w:rsid w:val="00E40913"/>
    <w:rsid w:val="00E40B71"/>
    <w:rsid w:val="00E40F1B"/>
    <w:rsid w:val="00E41048"/>
    <w:rsid w:val="00E448D1"/>
    <w:rsid w:val="00E45F1D"/>
    <w:rsid w:val="00E51B8C"/>
    <w:rsid w:val="00E5237B"/>
    <w:rsid w:val="00E5523E"/>
    <w:rsid w:val="00E61535"/>
    <w:rsid w:val="00E644DA"/>
    <w:rsid w:val="00E64FFF"/>
    <w:rsid w:val="00E72869"/>
    <w:rsid w:val="00E74E07"/>
    <w:rsid w:val="00E80593"/>
    <w:rsid w:val="00E907FB"/>
    <w:rsid w:val="00E937E0"/>
    <w:rsid w:val="00E93873"/>
    <w:rsid w:val="00E95326"/>
    <w:rsid w:val="00E96A2C"/>
    <w:rsid w:val="00E974D6"/>
    <w:rsid w:val="00EA220E"/>
    <w:rsid w:val="00EA3521"/>
    <w:rsid w:val="00EA377B"/>
    <w:rsid w:val="00EA3919"/>
    <w:rsid w:val="00EA46E1"/>
    <w:rsid w:val="00EA4FEC"/>
    <w:rsid w:val="00EA5787"/>
    <w:rsid w:val="00EB0A3E"/>
    <w:rsid w:val="00EB0AFB"/>
    <w:rsid w:val="00EB23D3"/>
    <w:rsid w:val="00EB2826"/>
    <w:rsid w:val="00EB500D"/>
    <w:rsid w:val="00EB6F88"/>
    <w:rsid w:val="00EC2DB6"/>
    <w:rsid w:val="00EC618F"/>
    <w:rsid w:val="00ED12E8"/>
    <w:rsid w:val="00ED187B"/>
    <w:rsid w:val="00ED5067"/>
    <w:rsid w:val="00ED5452"/>
    <w:rsid w:val="00EE396F"/>
    <w:rsid w:val="00EE6184"/>
    <w:rsid w:val="00EE74AC"/>
    <w:rsid w:val="00EF1580"/>
    <w:rsid w:val="00EF7702"/>
    <w:rsid w:val="00EF772F"/>
    <w:rsid w:val="00F00006"/>
    <w:rsid w:val="00F031FA"/>
    <w:rsid w:val="00F036F7"/>
    <w:rsid w:val="00F1089B"/>
    <w:rsid w:val="00F11798"/>
    <w:rsid w:val="00F11DDF"/>
    <w:rsid w:val="00F1267A"/>
    <w:rsid w:val="00F14C6E"/>
    <w:rsid w:val="00F21F24"/>
    <w:rsid w:val="00F23D7C"/>
    <w:rsid w:val="00F24D40"/>
    <w:rsid w:val="00F2776A"/>
    <w:rsid w:val="00F3031F"/>
    <w:rsid w:val="00F31DB1"/>
    <w:rsid w:val="00F325C8"/>
    <w:rsid w:val="00F338CD"/>
    <w:rsid w:val="00F35137"/>
    <w:rsid w:val="00F36555"/>
    <w:rsid w:val="00F36C31"/>
    <w:rsid w:val="00F45169"/>
    <w:rsid w:val="00F5045A"/>
    <w:rsid w:val="00F52224"/>
    <w:rsid w:val="00F53B3C"/>
    <w:rsid w:val="00F53F0D"/>
    <w:rsid w:val="00F55591"/>
    <w:rsid w:val="00F5583D"/>
    <w:rsid w:val="00F60DA6"/>
    <w:rsid w:val="00F61012"/>
    <w:rsid w:val="00F625E2"/>
    <w:rsid w:val="00F65DCC"/>
    <w:rsid w:val="00F66420"/>
    <w:rsid w:val="00F679D1"/>
    <w:rsid w:val="00F71AA0"/>
    <w:rsid w:val="00F72A9A"/>
    <w:rsid w:val="00F744B2"/>
    <w:rsid w:val="00F81188"/>
    <w:rsid w:val="00F8197D"/>
    <w:rsid w:val="00F82A08"/>
    <w:rsid w:val="00F832F7"/>
    <w:rsid w:val="00F86E8D"/>
    <w:rsid w:val="00F8702B"/>
    <w:rsid w:val="00F91345"/>
    <w:rsid w:val="00F92163"/>
    <w:rsid w:val="00FA09F2"/>
    <w:rsid w:val="00FA4E1F"/>
    <w:rsid w:val="00FA6436"/>
    <w:rsid w:val="00FA6B85"/>
    <w:rsid w:val="00FA7F6F"/>
    <w:rsid w:val="00FB5427"/>
    <w:rsid w:val="00FB5BD0"/>
    <w:rsid w:val="00FC0570"/>
    <w:rsid w:val="00FC2D49"/>
    <w:rsid w:val="00FD207A"/>
    <w:rsid w:val="00FD3BA7"/>
    <w:rsid w:val="00FD7CC3"/>
    <w:rsid w:val="00FE0672"/>
    <w:rsid w:val="00FE1746"/>
    <w:rsid w:val="00FE17E9"/>
    <w:rsid w:val="00FE2570"/>
    <w:rsid w:val="00FE398A"/>
    <w:rsid w:val="00FE59C6"/>
    <w:rsid w:val="00FE683A"/>
    <w:rsid w:val="00FE6E52"/>
    <w:rsid w:val="00FF2EC8"/>
    <w:rsid w:val="00FF332A"/>
    <w:rsid w:val="00FF3AC2"/>
    <w:rsid w:val="00FF4A44"/>
    <w:rsid w:val="00FF4CFC"/>
    <w:rsid w:val="02DC7BEC"/>
    <w:rsid w:val="035FA574"/>
    <w:rsid w:val="038A92DE"/>
    <w:rsid w:val="03A7D2EF"/>
    <w:rsid w:val="051BAFE7"/>
    <w:rsid w:val="065631F3"/>
    <w:rsid w:val="08AC7D5B"/>
    <w:rsid w:val="0BE3885E"/>
    <w:rsid w:val="0DAF528B"/>
    <w:rsid w:val="0F21E228"/>
    <w:rsid w:val="0FB3D28F"/>
    <w:rsid w:val="103C06C8"/>
    <w:rsid w:val="11E008C5"/>
    <w:rsid w:val="12036583"/>
    <w:rsid w:val="12179DBB"/>
    <w:rsid w:val="126365E6"/>
    <w:rsid w:val="129121F4"/>
    <w:rsid w:val="1309048E"/>
    <w:rsid w:val="14684A29"/>
    <w:rsid w:val="14C22928"/>
    <w:rsid w:val="15BE222C"/>
    <w:rsid w:val="1669E1F9"/>
    <w:rsid w:val="167B329E"/>
    <w:rsid w:val="16B70499"/>
    <w:rsid w:val="17049E0D"/>
    <w:rsid w:val="173E721A"/>
    <w:rsid w:val="1793D608"/>
    <w:rsid w:val="17A850E2"/>
    <w:rsid w:val="18158C66"/>
    <w:rsid w:val="18213134"/>
    <w:rsid w:val="1962FCA4"/>
    <w:rsid w:val="1A11E7E4"/>
    <w:rsid w:val="1A928321"/>
    <w:rsid w:val="1BFE1A0B"/>
    <w:rsid w:val="1CF44412"/>
    <w:rsid w:val="206A51D8"/>
    <w:rsid w:val="212FB3AE"/>
    <w:rsid w:val="21C350F7"/>
    <w:rsid w:val="2204E5BB"/>
    <w:rsid w:val="246991DF"/>
    <w:rsid w:val="25AAB295"/>
    <w:rsid w:val="25DB787F"/>
    <w:rsid w:val="2665123C"/>
    <w:rsid w:val="285F5B0C"/>
    <w:rsid w:val="28634685"/>
    <w:rsid w:val="2875C6C9"/>
    <w:rsid w:val="290EA90D"/>
    <w:rsid w:val="2943C6A7"/>
    <w:rsid w:val="296D235D"/>
    <w:rsid w:val="298612D6"/>
    <w:rsid w:val="2AFAEE0B"/>
    <w:rsid w:val="2C0E2185"/>
    <w:rsid w:val="2C8ACD32"/>
    <w:rsid w:val="2C8DA097"/>
    <w:rsid w:val="2CEEB97E"/>
    <w:rsid w:val="2E4185F4"/>
    <w:rsid w:val="2EF134F1"/>
    <w:rsid w:val="2EFB9396"/>
    <w:rsid w:val="2F2768CB"/>
    <w:rsid w:val="2FE53F2A"/>
    <w:rsid w:val="31A742EC"/>
    <w:rsid w:val="3239795E"/>
    <w:rsid w:val="339FC9CC"/>
    <w:rsid w:val="35FB727E"/>
    <w:rsid w:val="363DF95E"/>
    <w:rsid w:val="367CE3E9"/>
    <w:rsid w:val="37239C08"/>
    <w:rsid w:val="3789953D"/>
    <w:rsid w:val="38045BA3"/>
    <w:rsid w:val="383E9867"/>
    <w:rsid w:val="39897614"/>
    <w:rsid w:val="39E62B81"/>
    <w:rsid w:val="3B810454"/>
    <w:rsid w:val="3C4C0460"/>
    <w:rsid w:val="3C6F0E6B"/>
    <w:rsid w:val="3D5F77F9"/>
    <w:rsid w:val="3D7DB9CC"/>
    <w:rsid w:val="3DAECAEF"/>
    <w:rsid w:val="3EB68231"/>
    <w:rsid w:val="3FA73681"/>
    <w:rsid w:val="410A37D9"/>
    <w:rsid w:val="412BECBD"/>
    <w:rsid w:val="42064640"/>
    <w:rsid w:val="42582552"/>
    <w:rsid w:val="433CEDD7"/>
    <w:rsid w:val="434A7D14"/>
    <w:rsid w:val="452388CA"/>
    <w:rsid w:val="4747EBB2"/>
    <w:rsid w:val="47A71582"/>
    <w:rsid w:val="485AA173"/>
    <w:rsid w:val="4898A997"/>
    <w:rsid w:val="4F2E9AFD"/>
    <w:rsid w:val="4FACBE74"/>
    <w:rsid w:val="4FFFBBFA"/>
    <w:rsid w:val="50B9A791"/>
    <w:rsid w:val="50F7C84A"/>
    <w:rsid w:val="55AFA5E8"/>
    <w:rsid w:val="56BD9763"/>
    <w:rsid w:val="59656DEC"/>
    <w:rsid w:val="59FA40F1"/>
    <w:rsid w:val="5A2A74F1"/>
    <w:rsid w:val="5ACEBEAA"/>
    <w:rsid w:val="5C34484C"/>
    <w:rsid w:val="5C40CCEC"/>
    <w:rsid w:val="5C41ADE4"/>
    <w:rsid w:val="5EF7B50C"/>
    <w:rsid w:val="5FD5A944"/>
    <w:rsid w:val="608C7E15"/>
    <w:rsid w:val="608F4FF0"/>
    <w:rsid w:val="62080A04"/>
    <w:rsid w:val="631C6EAD"/>
    <w:rsid w:val="649EB321"/>
    <w:rsid w:val="65145612"/>
    <w:rsid w:val="6532E0F1"/>
    <w:rsid w:val="65E9D5B3"/>
    <w:rsid w:val="671E9215"/>
    <w:rsid w:val="675D77CD"/>
    <w:rsid w:val="676F9A6C"/>
    <w:rsid w:val="677469C7"/>
    <w:rsid w:val="679D7898"/>
    <w:rsid w:val="67C0B118"/>
    <w:rsid w:val="6A17596A"/>
    <w:rsid w:val="6AF30E54"/>
    <w:rsid w:val="6BF9F919"/>
    <w:rsid w:val="6C058ECD"/>
    <w:rsid w:val="6CE2F1AC"/>
    <w:rsid w:val="6D3F7F25"/>
    <w:rsid w:val="6F42083E"/>
    <w:rsid w:val="704C1BCF"/>
    <w:rsid w:val="71F844AE"/>
    <w:rsid w:val="725E215F"/>
    <w:rsid w:val="735782D4"/>
    <w:rsid w:val="73ADCA73"/>
    <w:rsid w:val="74B2264B"/>
    <w:rsid w:val="74BF4FF8"/>
    <w:rsid w:val="7658CD9B"/>
    <w:rsid w:val="77EF523F"/>
    <w:rsid w:val="77F41861"/>
    <w:rsid w:val="79987553"/>
    <w:rsid w:val="79B20884"/>
    <w:rsid w:val="79E16217"/>
    <w:rsid w:val="7B7B3CA4"/>
    <w:rsid w:val="7BF8A4FE"/>
    <w:rsid w:val="7D822B13"/>
    <w:rsid w:val="7E080D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E36E5"/>
  <w15:chartTrackingRefBased/>
  <w15:docId w15:val="{CF3277FE-CC34-4CEE-BDEA-BBBAA2FE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5F6"/>
    <w:pPr>
      <w:spacing w:after="120" w:line="260" w:lineRule="exact"/>
      <w:ind w:left="720"/>
    </w:pPr>
    <w:rPr>
      <w:rFonts w:ascii="Calibri" w:hAnsi="Calibri"/>
    </w:rPr>
  </w:style>
  <w:style w:type="paragraph" w:styleId="Heading1">
    <w:name w:val="heading 1"/>
    <w:next w:val="Normal"/>
    <w:link w:val="Heading1Char"/>
    <w:qFormat/>
    <w:rsid w:val="00C825F6"/>
    <w:pPr>
      <w:keepNext/>
      <w:keepLines/>
      <w:spacing w:before="240" w:after="0" w:line="440" w:lineRule="exact"/>
      <w:outlineLvl w:val="0"/>
    </w:pPr>
    <w:rPr>
      <w:rFonts w:ascii="Segoe" w:eastAsiaTheme="majorEastAsia" w:hAnsi="Segoe" w:cstheme="majorBidi"/>
      <w:b/>
      <w:bCs/>
      <w:sz w:val="36"/>
      <w:szCs w:val="28"/>
    </w:rPr>
  </w:style>
  <w:style w:type="paragraph" w:styleId="Heading2">
    <w:name w:val="heading 2"/>
    <w:basedOn w:val="Normal"/>
    <w:next w:val="Normal"/>
    <w:link w:val="Heading2Char"/>
    <w:uiPriority w:val="9"/>
    <w:unhideWhenUsed/>
    <w:qFormat/>
    <w:rsid w:val="00A11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2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B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BDB"/>
    <w:rPr>
      <w:b/>
      <w:bCs/>
    </w:rPr>
  </w:style>
  <w:style w:type="character" w:customStyle="1" w:styleId="xblock-display-name">
    <w:name w:val="xblock-display-name"/>
    <w:basedOn w:val="DefaultParagraphFont"/>
    <w:rsid w:val="00430BDB"/>
  </w:style>
  <w:style w:type="paragraph" w:styleId="ListParagraph">
    <w:name w:val="List Paragraph"/>
    <w:aliases w:val="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A11272"/>
    <w:pPr>
      <w:contextualSpacing/>
    </w:pPr>
  </w:style>
  <w:style w:type="character" w:customStyle="1" w:styleId="Heading2Char">
    <w:name w:val="Heading 2 Char"/>
    <w:basedOn w:val="DefaultParagraphFont"/>
    <w:link w:val="Heading2"/>
    <w:uiPriority w:val="9"/>
    <w:rsid w:val="00A112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27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01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C0F"/>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43198"/>
    <w:rPr>
      <w:b/>
      <w:bCs/>
    </w:rPr>
  </w:style>
  <w:style w:type="character" w:customStyle="1" w:styleId="CommentSubjectChar">
    <w:name w:val="Comment Subject Char"/>
    <w:basedOn w:val="CommentTextChar"/>
    <w:link w:val="CommentSubject"/>
    <w:uiPriority w:val="99"/>
    <w:semiHidden/>
    <w:rsid w:val="00043198"/>
    <w:rPr>
      <w:b/>
      <w:bCs/>
      <w:sz w:val="20"/>
      <w:szCs w:val="20"/>
    </w:rPr>
  </w:style>
  <w:style w:type="character" w:customStyle="1" w:styleId="Heading1Char">
    <w:name w:val="Heading 1 Char"/>
    <w:basedOn w:val="DefaultParagraphFont"/>
    <w:link w:val="Heading1"/>
    <w:rsid w:val="00C825F6"/>
    <w:rPr>
      <w:rFonts w:ascii="Segoe" w:eastAsiaTheme="majorEastAsia" w:hAnsi="Segoe" w:cstheme="majorBidi"/>
      <w:b/>
      <w:bCs/>
      <w:sz w:val="36"/>
      <w:szCs w:val="28"/>
    </w:rPr>
  </w:style>
  <w:style w:type="paragraph" w:styleId="Footer">
    <w:name w:val="footer"/>
    <w:basedOn w:val="Normal"/>
    <w:link w:val="FooterChar"/>
    <w:uiPriority w:val="99"/>
    <w:rsid w:val="00C82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5F6"/>
    <w:rPr>
      <w:rFonts w:ascii="Calibri" w:hAnsi="Calibri"/>
    </w:rPr>
  </w:style>
  <w:style w:type="character" w:customStyle="1" w:styleId="Folio">
    <w:name w:val="Folio"/>
    <w:uiPriority w:val="1"/>
    <w:rsid w:val="00C825F6"/>
    <w:rPr>
      <w:rFonts w:ascii="Segoe Semibold" w:hAnsi="Segoe Semibold"/>
    </w:rPr>
  </w:style>
  <w:style w:type="paragraph" w:customStyle="1" w:styleId="Headerright">
    <w:name w:val="Header (right)"/>
    <w:basedOn w:val="Normal"/>
    <w:rsid w:val="00C825F6"/>
    <w:pPr>
      <w:pBdr>
        <w:bottom w:val="single" w:sz="4" w:space="1" w:color="auto"/>
      </w:pBdr>
      <w:tabs>
        <w:tab w:val="right" w:pos="7200"/>
        <w:tab w:val="right" w:pos="8460"/>
      </w:tabs>
      <w:spacing w:after="0" w:line="200" w:lineRule="exact"/>
      <w:ind w:left="0"/>
      <w:contextualSpacing/>
      <w:jc w:val="right"/>
    </w:pPr>
    <w:rPr>
      <w:rFonts w:ascii="Segoe Condensed" w:hAnsi="Segoe Condensed"/>
      <w:sz w:val="16"/>
    </w:rPr>
  </w:style>
  <w:style w:type="paragraph" w:customStyle="1" w:styleId="BulletList">
    <w:name w:val="Bullet List"/>
    <w:basedOn w:val="ListBullet"/>
    <w:qFormat/>
    <w:rsid w:val="00C825F6"/>
    <w:pPr>
      <w:contextualSpacing w:val="0"/>
    </w:pPr>
  </w:style>
  <w:style w:type="paragraph" w:styleId="ListBullet">
    <w:name w:val="List Bullet"/>
    <w:basedOn w:val="Normal"/>
    <w:uiPriority w:val="99"/>
    <w:semiHidden/>
    <w:rsid w:val="00C825F6"/>
    <w:pPr>
      <w:numPr>
        <w:numId w:val="1"/>
      </w:numPr>
      <w:contextualSpacing/>
    </w:pPr>
  </w:style>
  <w:style w:type="paragraph" w:customStyle="1" w:styleId="Headerleft">
    <w:name w:val="Header (left)"/>
    <w:basedOn w:val="Headerright"/>
    <w:next w:val="Normal"/>
    <w:rsid w:val="00C825F6"/>
    <w:pPr>
      <w:tabs>
        <w:tab w:val="clear" w:pos="7200"/>
        <w:tab w:val="right" w:pos="1980"/>
      </w:tabs>
      <w:jc w:val="left"/>
    </w:p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リスト段落1 Char"/>
    <w:basedOn w:val="DefaultParagraphFont"/>
    <w:link w:val="ListParagraph"/>
    <w:uiPriority w:val="34"/>
    <w:locked/>
    <w:rsid w:val="00C825F6"/>
  </w:style>
  <w:style w:type="paragraph" w:styleId="Title">
    <w:name w:val="Title"/>
    <w:basedOn w:val="Normal"/>
    <w:next w:val="Normal"/>
    <w:link w:val="TitleChar"/>
    <w:uiPriority w:val="10"/>
    <w:qFormat/>
    <w:rsid w:val="00EA5787"/>
    <w:pPr>
      <w:tabs>
        <w:tab w:val="left" w:pos="810"/>
      </w:tabs>
      <w:spacing w:after="0"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787"/>
    <w:rPr>
      <w:rFonts w:asciiTheme="majorHAnsi" w:eastAsiaTheme="majorEastAsia" w:hAnsiTheme="majorHAnsi" w:cstheme="majorBidi"/>
      <w:spacing w:val="-10"/>
      <w:kern w:val="28"/>
      <w:sz w:val="56"/>
      <w:szCs w:val="56"/>
    </w:rPr>
  </w:style>
  <w:style w:type="table" w:styleId="ListTable4-Accent1">
    <w:name w:val="List Table 4 Accent 1"/>
    <w:basedOn w:val="TableNormal"/>
    <w:uiPriority w:val="49"/>
    <w:rsid w:val="009E3D30"/>
    <w:pPr>
      <w:spacing w:after="0" w:line="240" w:lineRule="auto"/>
      <w:ind w:left="187"/>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654C9E"/>
    <w:rPr>
      <w:color w:val="0000FF"/>
      <w:u w:val="single"/>
    </w:rPr>
  </w:style>
  <w:style w:type="table" w:styleId="TableGrid">
    <w:name w:val="Table Grid"/>
    <w:basedOn w:val="TableNormal"/>
    <w:uiPriority w:val="59"/>
    <w:rsid w:val="00706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75DA0"/>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normaltextrun">
    <w:name w:val="normaltextrun"/>
    <w:basedOn w:val="DefaultParagraphFont"/>
    <w:rsid w:val="00175DA0"/>
  </w:style>
  <w:style w:type="character" w:customStyle="1" w:styleId="eop">
    <w:name w:val="eop"/>
    <w:basedOn w:val="DefaultParagraphFont"/>
    <w:rsid w:val="00175DA0"/>
  </w:style>
  <w:style w:type="character" w:styleId="UnresolvedMention">
    <w:name w:val="Unresolved Mention"/>
    <w:basedOn w:val="DefaultParagraphFont"/>
    <w:uiPriority w:val="99"/>
    <w:semiHidden/>
    <w:unhideWhenUsed/>
    <w:rsid w:val="00AF0E99"/>
    <w:rPr>
      <w:color w:val="605E5C"/>
      <w:shd w:val="clear" w:color="auto" w:fill="E1DFDD"/>
    </w:rPr>
  </w:style>
  <w:style w:type="paragraph" w:styleId="Revision">
    <w:name w:val="Revision"/>
    <w:hidden/>
    <w:uiPriority w:val="99"/>
    <w:semiHidden/>
    <w:rsid w:val="0083470E"/>
    <w:pPr>
      <w:spacing w:after="0" w:line="240" w:lineRule="auto"/>
    </w:pPr>
    <w:rPr>
      <w:rFonts w:ascii="Calibri" w:hAnsi="Calibri"/>
    </w:rPr>
  </w:style>
  <w:style w:type="character" w:styleId="FollowedHyperlink">
    <w:name w:val="FollowedHyperlink"/>
    <w:basedOn w:val="DefaultParagraphFont"/>
    <w:uiPriority w:val="99"/>
    <w:semiHidden/>
    <w:unhideWhenUsed/>
    <w:rsid w:val="00271B20"/>
    <w:rPr>
      <w:color w:val="954F72" w:themeColor="followedHyperlink"/>
      <w:u w:val="single"/>
    </w:rPr>
  </w:style>
  <w:style w:type="table" w:styleId="GridTable2-Accent1">
    <w:name w:val="Grid Table 2 Accent 1"/>
    <w:basedOn w:val="TableNormal"/>
    <w:uiPriority w:val="47"/>
    <w:rsid w:val="000A30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A30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semiHidden/>
    <w:unhideWhenUsed/>
    <w:rsid w:val="00B368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6850"/>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0797">
      <w:bodyDiv w:val="1"/>
      <w:marLeft w:val="0"/>
      <w:marRight w:val="0"/>
      <w:marTop w:val="0"/>
      <w:marBottom w:val="0"/>
      <w:divBdr>
        <w:top w:val="none" w:sz="0" w:space="0" w:color="auto"/>
        <w:left w:val="none" w:sz="0" w:space="0" w:color="auto"/>
        <w:bottom w:val="none" w:sz="0" w:space="0" w:color="auto"/>
        <w:right w:val="none" w:sz="0" w:space="0" w:color="auto"/>
      </w:divBdr>
    </w:div>
    <w:div w:id="101077521">
      <w:bodyDiv w:val="1"/>
      <w:marLeft w:val="0"/>
      <w:marRight w:val="0"/>
      <w:marTop w:val="0"/>
      <w:marBottom w:val="0"/>
      <w:divBdr>
        <w:top w:val="none" w:sz="0" w:space="0" w:color="auto"/>
        <w:left w:val="none" w:sz="0" w:space="0" w:color="auto"/>
        <w:bottom w:val="none" w:sz="0" w:space="0" w:color="auto"/>
        <w:right w:val="none" w:sz="0" w:space="0" w:color="auto"/>
      </w:divBdr>
    </w:div>
    <w:div w:id="309288795">
      <w:bodyDiv w:val="1"/>
      <w:marLeft w:val="0"/>
      <w:marRight w:val="0"/>
      <w:marTop w:val="0"/>
      <w:marBottom w:val="0"/>
      <w:divBdr>
        <w:top w:val="none" w:sz="0" w:space="0" w:color="auto"/>
        <w:left w:val="none" w:sz="0" w:space="0" w:color="auto"/>
        <w:bottom w:val="none" w:sz="0" w:space="0" w:color="auto"/>
        <w:right w:val="none" w:sz="0" w:space="0" w:color="auto"/>
      </w:divBdr>
    </w:div>
    <w:div w:id="313797703">
      <w:bodyDiv w:val="1"/>
      <w:marLeft w:val="0"/>
      <w:marRight w:val="0"/>
      <w:marTop w:val="0"/>
      <w:marBottom w:val="0"/>
      <w:divBdr>
        <w:top w:val="none" w:sz="0" w:space="0" w:color="auto"/>
        <w:left w:val="none" w:sz="0" w:space="0" w:color="auto"/>
        <w:bottom w:val="none" w:sz="0" w:space="0" w:color="auto"/>
        <w:right w:val="none" w:sz="0" w:space="0" w:color="auto"/>
      </w:divBdr>
    </w:div>
    <w:div w:id="335689312">
      <w:bodyDiv w:val="1"/>
      <w:marLeft w:val="0"/>
      <w:marRight w:val="0"/>
      <w:marTop w:val="0"/>
      <w:marBottom w:val="0"/>
      <w:divBdr>
        <w:top w:val="none" w:sz="0" w:space="0" w:color="auto"/>
        <w:left w:val="none" w:sz="0" w:space="0" w:color="auto"/>
        <w:bottom w:val="none" w:sz="0" w:space="0" w:color="auto"/>
        <w:right w:val="none" w:sz="0" w:space="0" w:color="auto"/>
      </w:divBdr>
    </w:div>
    <w:div w:id="501119098">
      <w:bodyDiv w:val="1"/>
      <w:marLeft w:val="0"/>
      <w:marRight w:val="0"/>
      <w:marTop w:val="0"/>
      <w:marBottom w:val="0"/>
      <w:divBdr>
        <w:top w:val="none" w:sz="0" w:space="0" w:color="auto"/>
        <w:left w:val="none" w:sz="0" w:space="0" w:color="auto"/>
        <w:bottom w:val="none" w:sz="0" w:space="0" w:color="auto"/>
        <w:right w:val="none" w:sz="0" w:space="0" w:color="auto"/>
      </w:divBdr>
    </w:div>
    <w:div w:id="611742758">
      <w:bodyDiv w:val="1"/>
      <w:marLeft w:val="0"/>
      <w:marRight w:val="0"/>
      <w:marTop w:val="0"/>
      <w:marBottom w:val="0"/>
      <w:divBdr>
        <w:top w:val="none" w:sz="0" w:space="0" w:color="auto"/>
        <w:left w:val="none" w:sz="0" w:space="0" w:color="auto"/>
        <w:bottom w:val="none" w:sz="0" w:space="0" w:color="auto"/>
        <w:right w:val="none" w:sz="0" w:space="0" w:color="auto"/>
      </w:divBdr>
    </w:div>
    <w:div w:id="791940047">
      <w:bodyDiv w:val="1"/>
      <w:marLeft w:val="0"/>
      <w:marRight w:val="0"/>
      <w:marTop w:val="0"/>
      <w:marBottom w:val="0"/>
      <w:divBdr>
        <w:top w:val="none" w:sz="0" w:space="0" w:color="auto"/>
        <w:left w:val="none" w:sz="0" w:space="0" w:color="auto"/>
        <w:bottom w:val="none" w:sz="0" w:space="0" w:color="auto"/>
        <w:right w:val="none" w:sz="0" w:space="0" w:color="auto"/>
      </w:divBdr>
    </w:div>
    <w:div w:id="926963777">
      <w:bodyDiv w:val="1"/>
      <w:marLeft w:val="0"/>
      <w:marRight w:val="0"/>
      <w:marTop w:val="0"/>
      <w:marBottom w:val="0"/>
      <w:divBdr>
        <w:top w:val="none" w:sz="0" w:space="0" w:color="auto"/>
        <w:left w:val="none" w:sz="0" w:space="0" w:color="auto"/>
        <w:bottom w:val="none" w:sz="0" w:space="0" w:color="auto"/>
        <w:right w:val="none" w:sz="0" w:space="0" w:color="auto"/>
      </w:divBdr>
      <w:divsChild>
        <w:div w:id="1702631207">
          <w:marLeft w:val="446"/>
          <w:marRight w:val="0"/>
          <w:marTop w:val="0"/>
          <w:marBottom w:val="0"/>
          <w:divBdr>
            <w:top w:val="none" w:sz="0" w:space="0" w:color="auto"/>
            <w:left w:val="none" w:sz="0" w:space="0" w:color="auto"/>
            <w:bottom w:val="none" w:sz="0" w:space="0" w:color="auto"/>
            <w:right w:val="none" w:sz="0" w:space="0" w:color="auto"/>
          </w:divBdr>
        </w:div>
        <w:div w:id="507184438">
          <w:marLeft w:val="446"/>
          <w:marRight w:val="0"/>
          <w:marTop w:val="0"/>
          <w:marBottom w:val="0"/>
          <w:divBdr>
            <w:top w:val="none" w:sz="0" w:space="0" w:color="auto"/>
            <w:left w:val="none" w:sz="0" w:space="0" w:color="auto"/>
            <w:bottom w:val="none" w:sz="0" w:space="0" w:color="auto"/>
            <w:right w:val="none" w:sz="0" w:space="0" w:color="auto"/>
          </w:divBdr>
        </w:div>
        <w:div w:id="1585991894">
          <w:marLeft w:val="446"/>
          <w:marRight w:val="0"/>
          <w:marTop w:val="0"/>
          <w:marBottom w:val="0"/>
          <w:divBdr>
            <w:top w:val="none" w:sz="0" w:space="0" w:color="auto"/>
            <w:left w:val="none" w:sz="0" w:space="0" w:color="auto"/>
            <w:bottom w:val="none" w:sz="0" w:space="0" w:color="auto"/>
            <w:right w:val="none" w:sz="0" w:space="0" w:color="auto"/>
          </w:divBdr>
        </w:div>
      </w:divsChild>
    </w:div>
    <w:div w:id="1013605230">
      <w:bodyDiv w:val="1"/>
      <w:marLeft w:val="0"/>
      <w:marRight w:val="0"/>
      <w:marTop w:val="0"/>
      <w:marBottom w:val="0"/>
      <w:divBdr>
        <w:top w:val="none" w:sz="0" w:space="0" w:color="auto"/>
        <w:left w:val="none" w:sz="0" w:space="0" w:color="auto"/>
        <w:bottom w:val="none" w:sz="0" w:space="0" w:color="auto"/>
        <w:right w:val="none" w:sz="0" w:space="0" w:color="auto"/>
      </w:divBdr>
      <w:divsChild>
        <w:div w:id="2041541143">
          <w:marLeft w:val="0"/>
          <w:marRight w:val="0"/>
          <w:marTop w:val="0"/>
          <w:marBottom w:val="0"/>
          <w:divBdr>
            <w:top w:val="none" w:sz="0" w:space="0" w:color="auto"/>
            <w:left w:val="none" w:sz="0" w:space="0" w:color="auto"/>
            <w:bottom w:val="none" w:sz="0" w:space="0" w:color="auto"/>
            <w:right w:val="none" w:sz="0" w:space="0" w:color="auto"/>
          </w:divBdr>
        </w:div>
        <w:div w:id="2001739062">
          <w:marLeft w:val="0"/>
          <w:marRight w:val="0"/>
          <w:marTop w:val="0"/>
          <w:marBottom w:val="0"/>
          <w:divBdr>
            <w:top w:val="none" w:sz="0" w:space="0" w:color="auto"/>
            <w:left w:val="none" w:sz="0" w:space="0" w:color="auto"/>
            <w:bottom w:val="none" w:sz="0" w:space="0" w:color="auto"/>
            <w:right w:val="none" w:sz="0" w:space="0" w:color="auto"/>
          </w:divBdr>
        </w:div>
      </w:divsChild>
    </w:div>
    <w:div w:id="1015576216">
      <w:bodyDiv w:val="1"/>
      <w:marLeft w:val="0"/>
      <w:marRight w:val="0"/>
      <w:marTop w:val="0"/>
      <w:marBottom w:val="0"/>
      <w:divBdr>
        <w:top w:val="none" w:sz="0" w:space="0" w:color="auto"/>
        <w:left w:val="none" w:sz="0" w:space="0" w:color="auto"/>
        <w:bottom w:val="none" w:sz="0" w:space="0" w:color="auto"/>
        <w:right w:val="none" w:sz="0" w:space="0" w:color="auto"/>
      </w:divBdr>
    </w:div>
    <w:div w:id="1058086975">
      <w:bodyDiv w:val="1"/>
      <w:marLeft w:val="0"/>
      <w:marRight w:val="0"/>
      <w:marTop w:val="0"/>
      <w:marBottom w:val="0"/>
      <w:divBdr>
        <w:top w:val="none" w:sz="0" w:space="0" w:color="auto"/>
        <w:left w:val="none" w:sz="0" w:space="0" w:color="auto"/>
        <w:bottom w:val="none" w:sz="0" w:space="0" w:color="auto"/>
        <w:right w:val="none" w:sz="0" w:space="0" w:color="auto"/>
      </w:divBdr>
    </w:div>
    <w:div w:id="1200049733">
      <w:bodyDiv w:val="1"/>
      <w:marLeft w:val="0"/>
      <w:marRight w:val="0"/>
      <w:marTop w:val="0"/>
      <w:marBottom w:val="0"/>
      <w:divBdr>
        <w:top w:val="none" w:sz="0" w:space="0" w:color="auto"/>
        <w:left w:val="none" w:sz="0" w:space="0" w:color="auto"/>
        <w:bottom w:val="none" w:sz="0" w:space="0" w:color="auto"/>
        <w:right w:val="none" w:sz="0" w:space="0" w:color="auto"/>
      </w:divBdr>
    </w:div>
    <w:div w:id="1246188270">
      <w:bodyDiv w:val="1"/>
      <w:marLeft w:val="0"/>
      <w:marRight w:val="0"/>
      <w:marTop w:val="0"/>
      <w:marBottom w:val="0"/>
      <w:divBdr>
        <w:top w:val="none" w:sz="0" w:space="0" w:color="auto"/>
        <w:left w:val="none" w:sz="0" w:space="0" w:color="auto"/>
        <w:bottom w:val="none" w:sz="0" w:space="0" w:color="auto"/>
        <w:right w:val="none" w:sz="0" w:space="0" w:color="auto"/>
      </w:divBdr>
    </w:div>
    <w:div w:id="1394036628">
      <w:bodyDiv w:val="1"/>
      <w:marLeft w:val="0"/>
      <w:marRight w:val="0"/>
      <w:marTop w:val="0"/>
      <w:marBottom w:val="0"/>
      <w:divBdr>
        <w:top w:val="none" w:sz="0" w:space="0" w:color="auto"/>
        <w:left w:val="none" w:sz="0" w:space="0" w:color="auto"/>
        <w:bottom w:val="none" w:sz="0" w:space="0" w:color="auto"/>
        <w:right w:val="none" w:sz="0" w:space="0" w:color="auto"/>
      </w:divBdr>
    </w:div>
    <w:div w:id="1530024471">
      <w:bodyDiv w:val="1"/>
      <w:marLeft w:val="0"/>
      <w:marRight w:val="0"/>
      <w:marTop w:val="0"/>
      <w:marBottom w:val="0"/>
      <w:divBdr>
        <w:top w:val="none" w:sz="0" w:space="0" w:color="auto"/>
        <w:left w:val="none" w:sz="0" w:space="0" w:color="auto"/>
        <w:bottom w:val="none" w:sz="0" w:space="0" w:color="auto"/>
        <w:right w:val="none" w:sz="0" w:space="0" w:color="auto"/>
      </w:divBdr>
    </w:div>
    <w:div w:id="1712195024">
      <w:bodyDiv w:val="1"/>
      <w:marLeft w:val="0"/>
      <w:marRight w:val="0"/>
      <w:marTop w:val="0"/>
      <w:marBottom w:val="0"/>
      <w:divBdr>
        <w:top w:val="none" w:sz="0" w:space="0" w:color="auto"/>
        <w:left w:val="none" w:sz="0" w:space="0" w:color="auto"/>
        <w:bottom w:val="none" w:sz="0" w:space="0" w:color="auto"/>
        <w:right w:val="none" w:sz="0" w:space="0" w:color="auto"/>
      </w:divBdr>
    </w:div>
    <w:div w:id="1724988420">
      <w:bodyDiv w:val="1"/>
      <w:marLeft w:val="0"/>
      <w:marRight w:val="0"/>
      <w:marTop w:val="0"/>
      <w:marBottom w:val="0"/>
      <w:divBdr>
        <w:top w:val="none" w:sz="0" w:space="0" w:color="auto"/>
        <w:left w:val="none" w:sz="0" w:space="0" w:color="auto"/>
        <w:bottom w:val="none" w:sz="0" w:space="0" w:color="auto"/>
        <w:right w:val="none" w:sz="0" w:space="0" w:color="auto"/>
      </w:divBdr>
    </w:div>
    <w:div w:id="1739815508">
      <w:bodyDiv w:val="1"/>
      <w:marLeft w:val="0"/>
      <w:marRight w:val="0"/>
      <w:marTop w:val="0"/>
      <w:marBottom w:val="0"/>
      <w:divBdr>
        <w:top w:val="none" w:sz="0" w:space="0" w:color="auto"/>
        <w:left w:val="none" w:sz="0" w:space="0" w:color="auto"/>
        <w:bottom w:val="none" w:sz="0" w:space="0" w:color="auto"/>
        <w:right w:val="none" w:sz="0" w:space="0" w:color="auto"/>
      </w:divBdr>
    </w:div>
    <w:div w:id="1741293390">
      <w:bodyDiv w:val="1"/>
      <w:marLeft w:val="0"/>
      <w:marRight w:val="0"/>
      <w:marTop w:val="0"/>
      <w:marBottom w:val="0"/>
      <w:divBdr>
        <w:top w:val="none" w:sz="0" w:space="0" w:color="auto"/>
        <w:left w:val="none" w:sz="0" w:space="0" w:color="auto"/>
        <w:bottom w:val="none" w:sz="0" w:space="0" w:color="auto"/>
        <w:right w:val="none" w:sz="0" w:space="0" w:color="auto"/>
      </w:divBdr>
    </w:div>
    <w:div w:id="1806242026">
      <w:bodyDiv w:val="1"/>
      <w:marLeft w:val="0"/>
      <w:marRight w:val="0"/>
      <w:marTop w:val="0"/>
      <w:marBottom w:val="0"/>
      <w:divBdr>
        <w:top w:val="none" w:sz="0" w:space="0" w:color="auto"/>
        <w:left w:val="none" w:sz="0" w:space="0" w:color="auto"/>
        <w:bottom w:val="none" w:sz="0" w:space="0" w:color="auto"/>
        <w:right w:val="none" w:sz="0" w:space="0" w:color="auto"/>
      </w:divBdr>
    </w:div>
    <w:div w:id="2017463679">
      <w:bodyDiv w:val="1"/>
      <w:marLeft w:val="0"/>
      <w:marRight w:val="0"/>
      <w:marTop w:val="0"/>
      <w:marBottom w:val="0"/>
      <w:divBdr>
        <w:top w:val="none" w:sz="0" w:space="0" w:color="auto"/>
        <w:left w:val="none" w:sz="0" w:space="0" w:color="auto"/>
        <w:bottom w:val="none" w:sz="0" w:space="0" w:color="auto"/>
        <w:right w:val="none" w:sz="0" w:space="0" w:color="auto"/>
      </w:divBdr>
    </w:div>
    <w:div w:id="201780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training/modules/transform-executive-productivity-with-copilot-for-microsoft-365/" TargetMode="External"/><Relationship Id="rId18" Type="http://schemas.openxmlformats.org/officeDocument/2006/relationships/hyperlink" Target="https://microsoft.sharepoint.com/teams/MTTCentral/SitePages/AI-Executive-Challenge.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learningdownloadcenter.microsoft.com/" TargetMode="External"/><Relationship Id="rId17" Type="http://schemas.openxmlformats.org/officeDocument/2006/relationships/hyperlink" Target="https://learn.microsoft.com/training/paths/microsoft-copilot-for-microsoft-365-executive-challeng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icrosoft-my.sharepoint.com/personal/maquinl_microsoft_com/Documents/Desktop/X%20Challenge/Handoff%20Files%20-%2060%20minute/aka.ms/TeamsEE" TargetMode="External"/><Relationship Id="rId20" Type="http://schemas.openxmlformats.org/officeDocument/2006/relationships/hyperlink" Target="https://learn.microsoft.com/training/paths/empower-workforce-copilot-use-ca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ingdownloadcenter.microsoft.com/"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microsoft-my.sharepoint.com/personal/maquinl_microsoft_com/Documents/Desktop/X%20Challenge/Handoff%20Files%20-%2060%20minute/aka.ms/CopilotEE"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learn.microsoft.com/training/modules/transform-executive-productivity-with-copilot-for-microsoft-3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training/paths/empower-workforce-copilot-use-cases/"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58DD63460F6D46982CDFCFF3E015F7" ma:contentTypeVersion="19" ma:contentTypeDescription="Create a new document." ma:contentTypeScope="" ma:versionID="8d62b484b7c0ade3a210eba1b7d36ffe">
  <xsd:schema xmlns:xsd="http://www.w3.org/2001/XMLSchema" xmlns:xs="http://www.w3.org/2001/XMLSchema" xmlns:p="http://schemas.microsoft.com/office/2006/metadata/properties" xmlns:ns1="http://schemas.microsoft.com/sharepoint/v3" xmlns:ns2="7e96d60b-db1d-44a2-8be4-a128982f8e65" xmlns:ns3="76e03480-8cba-4236-ba8e-c2eaec5d39d6" xmlns:ns4="230e9df3-be65-4c73-a93b-d1236ebd677e" targetNamespace="http://schemas.microsoft.com/office/2006/metadata/properties" ma:root="true" ma:fieldsID="d56edb7725e1b52b74848b31fb7ef1a2" ns1:_="" ns2:_="" ns3:_="" ns4:_="">
    <xsd:import namespace="http://schemas.microsoft.com/sharepoint/v3"/>
    <xsd:import namespace="7e96d60b-db1d-44a2-8be4-a128982f8e65"/>
    <xsd:import namespace="76e03480-8cba-4236-ba8e-c2eaec5d39d6"/>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4:TaxCatchAll" minOccurs="0"/>
                <xsd:element ref="ns2:ImageTagsTaxHTField" minOccurs="0"/>
                <xsd:element ref="ns2:MediaServiceSearchProperties" minOccurs="0"/>
                <xsd:element ref="ns2:MediaServiceDateTaken" minOccurs="0"/>
                <xsd:element ref="ns2:MediaServiceLocatio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96d60b-db1d-44a2-8be4-a128982f8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ImageTagsTaxHTField" ma:index="18"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e03480-8cba-4236-ba8e-c2eaec5d39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d3a55172-29fb-46cf-bf19-6b0aaa21b093}" ma:internalName="TaxCatchAll" ma:showField="CatchAllData" ma:web="76e03480-8cba-4236-ba8e-c2eaec5d3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TagsTaxHTField xmlns="7e96d60b-db1d-44a2-8be4-a128982f8e65">
      <Terms xmlns="http://schemas.microsoft.com/office/infopath/2007/PartnerControls"/>
    </ImageTagsTaxHTField>
    <_ip_UnifiedCompliancePolicyProperties xmlns="http://schemas.microsoft.com/sharepoint/v3" xsi:nil="true"/>
    <TaxCatchAll xmlns="230e9df3-be65-4c73-a93b-d1236ebd677e" xsi:nil="true"/>
  </documentManagement>
</p:properties>
</file>

<file path=customXml/itemProps1.xml><?xml version="1.0" encoding="utf-8"?>
<ds:datastoreItem xmlns:ds="http://schemas.openxmlformats.org/officeDocument/2006/customXml" ds:itemID="{F829333A-66BE-4BFE-A8E9-5B1CB5D7B5DD}">
  <ds:schemaRefs>
    <ds:schemaRef ds:uri="http://schemas.openxmlformats.org/officeDocument/2006/bibliography"/>
  </ds:schemaRefs>
</ds:datastoreItem>
</file>

<file path=customXml/itemProps2.xml><?xml version="1.0" encoding="utf-8"?>
<ds:datastoreItem xmlns:ds="http://schemas.openxmlformats.org/officeDocument/2006/customXml" ds:itemID="{C0ACAE6B-F38F-4BE8-86DF-AD864F453F83}">
  <ds:schemaRefs>
    <ds:schemaRef ds:uri="http://schemas.microsoft.com/sharepoint/v3/contenttype/forms"/>
  </ds:schemaRefs>
</ds:datastoreItem>
</file>

<file path=customXml/itemProps3.xml><?xml version="1.0" encoding="utf-8"?>
<ds:datastoreItem xmlns:ds="http://schemas.openxmlformats.org/officeDocument/2006/customXml" ds:itemID="{A2590F94-6824-4054-8468-1109509E5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96d60b-db1d-44a2-8be4-a128982f8e65"/>
    <ds:schemaRef ds:uri="76e03480-8cba-4236-ba8e-c2eaec5d39d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5DA5C3-8391-47C0-B820-86A346CD33D9}">
  <ds:schemaRefs>
    <ds:schemaRef ds:uri="http://schemas.microsoft.com/office/2006/metadata/properties"/>
    <ds:schemaRef ds:uri="http://schemas.microsoft.com/office/infopath/2007/PartnerControls"/>
    <ds:schemaRef ds:uri="http://schemas.microsoft.com/sharepoint/v3"/>
    <ds:schemaRef ds:uri="7e96d60b-db1d-44a2-8be4-a128982f8e65"/>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24</TotalTime>
  <Pages>9</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Schweigert</dc:creator>
  <cp:keywords/>
  <dc:description/>
  <cp:lastModifiedBy>Linh Nguyen Khanh</cp:lastModifiedBy>
  <cp:revision>20</cp:revision>
  <cp:lastPrinted>2024-05-06T16:32:00Z</cp:lastPrinted>
  <dcterms:created xsi:type="dcterms:W3CDTF">2024-05-01T17:26:00Z</dcterms:created>
  <dcterms:modified xsi:type="dcterms:W3CDTF">2024-05-28T04:26:00Z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2018-06-07T22:40:43.8696468Z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y fmtid="{D5CDD505-2E9C-101B-9397-08002B2CF9AE}" pid="8" name="ContentTypeId">
    <vt:lpwstr>0x0101000358DD63460F6D46982CDFCFF3E015F7</vt:lpwstr>
  </property>
  <property fmtid="{D5CDD505-2E9C-101B-9397-08002B2CF9AE}" pid="9" name="MediaServiceImageTags">
    <vt:lpwstr/>
  </property>
</Properties>
</file>