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0143E" w14:textId="77777777" w:rsidR="009F4EAF" w:rsidRDefault="00123DCD" w:rsidP="009F4EAF">
      <w:pPr>
        <w:pStyle w:val="Title"/>
        <w:bidi/>
      </w:pPr>
      <w:r>
        <w:rPr>
          <w:rFonts w:ascii="Arial" w:eastAsia="Arial" w:hAnsi="Arial" w:cs="Arial"/>
          <w:spacing w:val="0"/>
          <w:rtl/>
        </w:rPr>
        <w:t xml:space="preserve">تقرير التحليل الاستراتيجي لـ </w:t>
      </w:r>
      <w:proofErr w:type="spellStart"/>
      <w:r>
        <w:rPr>
          <w:rFonts w:ascii="Arial" w:eastAsia="Arial" w:hAnsi="Arial" w:cs="Arial"/>
          <w:spacing w:val="0"/>
        </w:rPr>
        <w:t>ContosoLearn</w:t>
      </w:r>
      <w:proofErr w:type="spellEnd"/>
    </w:p>
    <w:p w14:paraId="13B7072F" w14:textId="77777777" w:rsidR="009F4EAF" w:rsidRDefault="00123DCD" w:rsidP="009F4EAF">
      <w:pPr>
        <w:pStyle w:val="Subtitle"/>
        <w:bidi/>
      </w:pPr>
      <w:r>
        <w:rPr>
          <w:rFonts w:ascii="Arial" w:eastAsia="Arial" w:hAnsi="Arial" w:cs="Arial"/>
          <w:color w:val="595959"/>
          <w:spacing w:val="0"/>
          <w:rtl/>
        </w:rPr>
        <w:t>تم إعداده من طرف: {اسمك}</w:t>
      </w:r>
    </w:p>
    <w:p w14:paraId="2DE15BE3" w14:textId="77777777" w:rsidR="009F4EAF" w:rsidRDefault="00123DCD" w:rsidP="009F4EAF">
      <w:pPr>
        <w:pStyle w:val="Heading1"/>
        <w:bidi/>
      </w:pPr>
      <w:r>
        <w:rPr>
          <w:rFonts w:ascii="Arial" w:eastAsia="Arial" w:hAnsi="Arial" w:cs="Arial"/>
          <w:color w:val="0F4761"/>
          <w:rtl/>
        </w:rPr>
        <w:t>ملخص تنفيذي</w:t>
      </w:r>
    </w:p>
    <w:p w14:paraId="64A50D1E" w14:textId="77777777" w:rsidR="009F4EAF" w:rsidRDefault="00123DCD" w:rsidP="009F4EAF">
      <w:pPr>
        <w:bidi/>
      </w:pPr>
      <w:proofErr w:type="spellStart"/>
      <w:r>
        <w:rPr>
          <w:rFonts w:ascii="Arial" w:eastAsia="Arial" w:hAnsi="Arial" w:cs="Arial"/>
        </w:rPr>
        <w:t>ContosoLearn</w:t>
      </w:r>
      <w:proofErr w:type="spellEnd"/>
      <w:r>
        <w:rPr>
          <w:rFonts w:ascii="Arial" w:eastAsia="Arial" w:hAnsi="Arial" w:cs="Arial"/>
          <w:rtl/>
        </w:rPr>
        <w:t xml:space="preserve"> عبارة عن منصة للتعلم وتطوير المهارات قائمة على تكنولوجيا الذكاء الاصطناعي وتهدف إلى سد الفجوات في التعليم التقليدي وتوفير تجارب تعليمية مخصصة.</w:t>
      </w:r>
      <w:r>
        <w:rPr>
          <w:rFonts w:ascii="Arial" w:eastAsia="Arial" w:hAnsi="Arial" w:cs="Arial"/>
        </w:rPr>
        <w:t xml:space="preserve"> </w:t>
      </w:r>
      <w:r>
        <w:rPr>
          <w:rFonts w:ascii="Arial" w:eastAsia="Arial" w:hAnsi="Arial" w:cs="Arial"/>
          <w:rtl/>
        </w:rPr>
        <w:t>وتُقدم ميزات مثل مسارات التعلم الموائم، وتجميع المحتوى، والتحقق من المهارات والشهادات، وتحليل المهارات المفقودة المدعوم بالذكاء الاصطناعي، ومجتمعات التعلم التعاوني، ورؤى سوق العمل، والمعلمين التفاعليين القائمين على الذكاء الاصطناعي.</w:t>
      </w:r>
      <w:r>
        <w:rPr>
          <w:rFonts w:ascii="Arial" w:eastAsia="Arial" w:hAnsi="Arial" w:cs="Arial"/>
        </w:rPr>
        <w:t xml:space="preserve"> </w:t>
      </w:r>
      <w:r>
        <w:rPr>
          <w:rFonts w:ascii="Arial" w:eastAsia="Arial" w:hAnsi="Arial" w:cs="Arial"/>
          <w:rtl/>
        </w:rPr>
        <w:t xml:space="preserve">تعمل </w:t>
      </w:r>
      <w:proofErr w:type="spellStart"/>
      <w:r>
        <w:rPr>
          <w:rFonts w:ascii="Arial" w:eastAsia="Arial" w:hAnsi="Arial" w:cs="Arial"/>
        </w:rPr>
        <w:t>ContosoLearn</w:t>
      </w:r>
      <w:proofErr w:type="spellEnd"/>
      <w:r>
        <w:rPr>
          <w:rFonts w:ascii="Arial" w:eastAsia="Arial" w:hAnsi="Arial" w:cs="Arial"/>
          <w:rtl/>
        </w:rPr>
        <w:t xml:space="preserve"> على نموذج اشتراك مجاني مع اشتراك </w:t>
      </w:r>
      <w:r>
        <w:rPr>
          <w:rFonts w:ascii="Arial" w:eastAsia="Arial" w:hAnsi="Arial" w:cs="Arial"/>
        </w:rPr>
        <w:t>Premium</w:t>
      </w:r>
      <w:r>
        <w:rPr>
          <w:rFonts w:ascii="Arial" w:eastAsia="Arial" w:hAnsi="Arial" w:cs="Arial"/>
          <w:rtl/>
        </w:rPr>
        <w:t xml:space="preserve"> وخيارات الترخيص للمؤسسة.</w:t>
      </w:r>
      <w:r>
        <w:rPr>
          <w:rFonts w:ascii="Arial" w:eastAsia="Arial" w:hAnsi="Arial" w:cs="Arial"/>
        </w:rPr>
        <w:t xml:space="preserve"> </w:t>
      </w:r>
      <w:r>
        <w:rPr>
          <w:rFonts w:ascii="Arial" w:eastAsia="Arial" w:hAnsi="Arial" w:cs="Arial"/>
          <w:rtl/>
        </w:rPr>
        <w:t xml:space="preserve">تتمثل القيمة المقترحة لـ </w:t>
      </w:r>
      <w:proofErr w:type="spellStart"/>
      <w:r>
        <w:rPr>
          <w:rFonts w:ascii="Arial" w:eastAsia="Arial" w:hAnsi="Arial" w:cs="Arial"/>
        </w:rPr>
        <w:t>ContosoLearn</w:t>
      </w:r>
      <w:proofErr w:type="spellEnd"/>
      <w:r>
        <w:rPr>
          <w:rFonts w:ascii="Arial" w:eastAsia="Arial" w:hAnsi="Arial" w:cs="Arial"/>
          <w:rtl/>
        </w:rPr>
        <w:t xml:space="preserve"> في أن تكون رفيقًا قائمًا على الذكاء الاصطناعي قابلًا للتكيف للمتعلمين، من خلال تقديم توصيات مخصصة ومحتوى أصلي ورؤى فعالة.</w:t>
      </w:r>
    </w:p>
    <w:p w14:paraId="6FD9FD03" w14:textId="77777777" w:rsidR="009F4EAF" w:rsidRDefault="00123DCD" w:rsidP="009F4EAF">
      <w:pPr>
        <w:bidi/>
      </w:pPr>
      <w:r>
        <w:rPr>
          <w:rFonts w:ascii="Arial" w:eastAsia="Arial" w:hAnsi="Arial" w:cs="Arial"/>
          <w:rtl/>
        </w:rPr>
        <w:t>من المتوقع أن ينمو سوق التعلم الإلكتروني بمعدل نمو سنوي مركب (</w:t>
      </w:r>
      <w:r>
        <w:rPr>
          <w:rFonts w:ascii="Arial" w:eastAsia="Arial" w:hAnsi="Arial" w:cs="Arial"/>
        </w:rPr>
        <w:t>CAGR</w:t>
      </w:r>
      <w:r>
        <w:rPr>
          <w:rFonts w:ascii="Arial" w:eastAsia="Arial" w:hAnsi="Arial" w:cs="Arial"/>
          <w:rtl/>
        </w:rPr>
        <w:t xml:space="preserve">) بنسبة </w:t>
      </w:r>
      <w:r>
        <w:rPr>
          <w:rFonts w:ascii="Arial" w:eastAsia="Arial" w:hAnsi="Arial" w:cs="Arial"/>
        </w:rPr>
        <w:t>21.4</w:t>
      </w:r>
      <w:r>
        <w:rPr>
          <w:rFonts w:ascii="Arial" w:eastAsia="Arial" w:hAnsi="Arial" w:cs="Arial"/>
          <w:rtl/>
        </w:rPr>
        <w:t xml:space="preserve">٪ من عام </w:t>
      </w:r>
      <w:r>
        <w:rPr>
          <w:rFonts w:ascii="Arial" w:eastAsia="Arial" w:hAnsi="Arial" w:cs="Arial"/>
        </w:rPr>
        <w:t>2020</w:t>
      </w:r>
      <w:r>
        <w:rPr>
          <w:rFonts w:ascii="Arial" w:eastAsia="Arial" w:hAnsi="Arial" w:cs="Arial"/>
          <w:rtl/>
        </w:rPr>
        <w:t xml:space="preserve"> إلى عام </w:t>
      </w:r>
      <w:r>
        <w:rPr>
          <w:rFonts w:ascii="Arial" w:eastAsia="Arial" w:hAnsi="Arial" w:cs="Arial"/>
        </w:rPr>
        <w:t>2027</w:t>
      </w:r>
      <w:r>
        <w:rPr>
          <w:rFonts w:ascii="Arial" w:eastAsia="Arial" w:hAnsi="Arial" w:cs="Arial"/>
          <w:rtl/>
        </w:rPr>
        <w:t xml:space="preserve">، ليصل إلى </w:t>
      </w:r>
      <w:r>
        <w:rPr>
          <w:rFonts w:ascii="Arial" w:eastAsia="Arial" w:hAnsi="Arial" w:cs="Arial"/>
        </w:rPr>
        <w:t>374.3</w:t>
      </w:r>
      <w:r>
        <w:rPr>
          <w:rFonts w:ascii="Arial" w:eastAsia="Arial" w:hAnsi="Arial" w:cs="Arial"/>
          <w:rtl/>
        </w:rPr>
        <w:t xml:space="preserve"> مليار دولار بحلول عام </w:t>
      </w:r>
      <w:r>
        <w:rPr>
          <w:rFonts w:ascii="Arial" w:eastAsia="Arial" w:hAnsi="Arial" w:cs="Arial"/>
        </w:rPr>
        <w:t>2027</w:t>
      </w:r>
      <w:r>
        <w:rPr>
          <w:rFonts w:ascii="Arial" w:eastAsia="Arial" w:hAnsi="Arial" w:cs="Arial"/>
          <w:rtl/>
        </w:rPr>
        <w:t>.</w:t>
      </w:r>
      <w:r>
        <w:rPr>
          <w:rFonts w:ascii="Arial" w:eastAsia="Arial" w:hAnsi="Arial" w:cs="Arial"/>
        </w:rPr>
        <w:t xml:space="preserve"> </w:t>
      </w:r>
      <w:r>
        <w:rPr>
          <w:rFonts w:ascii="Arial" w:eastAsia="Arial" w:hAnsi="Arial" w:cs="Arial"/>
          <w:rtl/>
        </w:rPr>
        <w:t>يعتمد السوق على عوامل مثل الاستخدام المتزايد للتعلم عبر الإنترنت، والطلب المتزايد على تطوير المهارات، والاستخدام المتزايد للأجهزة المحمولة وتقنيات الحوسبة السحابية، وتأثير جائحة كوفيد-</w:t>
      </w:r>
      <w:r>
        <w:rPr>
          <w:rFonts w:ascii="Arial" w:eastAsia="Arial" w:hAnsi="Arial" w:cs="Arial"/>
        </w:rPr>
        <w:t>19</w:t>
      </w:r>
      <w:r>
        <w:rPr>
          <w:rFonts w:ascii="Arial" w:eastAsia="Arial" w:hAnsi="Arial" w:cs="Arial"/>
          <w:rtl/>
        </w:rPr>
        <w:t>.</w:t>
      </w:r>
      <w:r>
        <w:rPr>
          <w:rFonts w:ascii="Arial" w:eastAsia="Arial" w:hAnsi="Arial" w:cs="Arial"/>
        </w:rPr>
        <w:t xml:space="preserve"> </w:t>
      </w:r>
      <w:r>
        <w:rPr>
          <w:rFonts w:ascii="Arial" w:eastAsia="Arial" w:hAnsi="Arial" w:cs="Arial"/>
          <w:rtl/>
        </w:rPr>
        <w:t>يتم تقسيم السوق حسب المستخدم النهائي ووضع التعلم والتكنولوجيا والمنطقة.</w:t>
      </w:r>
      <w:r>
        <w:rPr>
          <w:rFonts w:ascii="Arial" w:eastAsia="Arial" w:hAnsi="Arial" w:cs="Arial"/>
        </w:rPr>
        <w:t xml:space="preserve"> </w:t>
      </w:r>
      <w:r>
        <w:rPr>
          <w:rFonts w:ascii="Arial" w:eastAsia="Arial" w:hAnsi="Arial" w:cs="Arial"/>
          <w:rtl/>
        </w:rPr>
        <w:t>المستخدمون النهائيون الرئيسيون هم الأكاديميون والشركات، ومن المتوقع أن ينمو القطاع الأخير بشكل أسرع بسبب الحاجة إلى إعادة المهارات وتحسين المهارات.</w:t>
      </w:r>
      <w:r>
        <w:rPr>
          <w:rFonts w:ascii="Arial" w:eastAsia="Arial" w:hAnsi="Arial" w:cs="Arial"/>
        </w:rPr>
        <w:t xml:space="preserve"> </w:t>
      </w:r>
      <w:r>
        <w:rPr>
          <w:rFonts w:ascii="Arial" w:eastAsia="Arial" w:hAnsi="Arial" w:cs="Arial"/>
          <w:rtl/>
        </w:rPr>
        <w:t>وتتمثل أنماط التعلم الرئيسية في التعلم الذاتي أو التعلم بقيادة المدرب، ومن المتوقع أن تهيمن الأنماط الأولى بسبب تفضيل المرونة والراحة.</w:t>
      </w:r>
      <w:r>
        <w:rPr>
          <w:rFonts w:ascii="Arial" w:eastAsia="Arial" w:hAnsi="Arial" w:cs="Arial"/>
        </w:rPr>
        <w:t xml:space="preserve"> </w:t>
      </w:r>
      <w:r>
        <w:rPr>
          <w:rFonts w:ascii="Arial" w:eastAsia="Arial" w:hAnsi="Arial" w:cs="Arial"/>
          <w:rtl/>
        </w:rPr>
        <w:t>وتشمل التقنيات الرئيسية أنظمة إدارة التعلم (</w:t>
      </w:r>
      <w:r>
        <w:rPr>
          <w:rFonts w:ascii="Arial" w:eastAsia="Arial" w:hAnsi="Arial" w:cs="Arial"/>
        </w:rPr>
        <w:t>LMS</w:t>
      </w:r>
      <w:r>
        <w:rPr>
          <w:rFonts w:ascii="Arial" w:eastAsia="Arial" w:hAnsi="Arial" w:cs="Arial"/>
          <w:rtl/>
        </w:rPr>
        <w:t>)، والتعلم عبر الهاتف المحمول، والتعلم الدقيق، والتلعيب، والذكاء الاصطناعي (</w:t>
      </w:r>
      <w:r>
        <w:rPr>
          <w:rFonts w:ascii="Arial" w:eastAsia="Arial" w:hAnsi="Arial" w:cs="Arial"/>
        </w:rPr>
        <w:t>AI</w:t>
      </w:r>
      <w:r>
        <w:rPr>
          <w:rFonts w:ascii="Arial" w:eastAsia="Arial" w:hAnsi="Arial" w:cs="Arial"/>
          <w:rtl/>
        </w:rPr>
        <w:t>)، حيث من المتوقع أن يشهد الأخير أعلى نمو بسبب قدرته على تعزيز نتائج التعلم وكفاءته.</w:t>
      </w:r>
    </w:p>
    <w:p w14:paraId="31AE3968" w14:textId="759642BC" w:rsidR="009F4EAF" w:rsidRDefault="00123DCD" w:rsidP="009F4EAF">
      <w:pPr>
        <w:bidi/>
      </w:pPr>
      <w:r>
        <w:rPr>
          <w:rFonts w:ascii="Arial" w:eastAsia="Arial" w:hAnsi="Arial" w:cs="Arial"/>
          <w:rtl/>
        </w:rPr>
        <w:t xml:space="preserve">تواجه </w:t>
      </w:r>
      <w:proofErr w:type="spellStart"/>
      <w:r>
        <w:rPr>
          <w:rFonts w:ascii="Arial" w:eastAsia="Arial" w:hAnsi="Arial" w:cs="Arial"/>
        </w:rPr>
        <w:t>ContosoLearn</w:t>
      </w:r>
      <w:proofErr w:type="spellEnd"/>
      <w:r>
        <w:rPr>
          <w:rFonts w:ascii="Arial" w:eastAsia="Arial" w:hAnsi="Arial" w:cs="Arial"/>
          <w:rtl/>
        </w:rPr>
        <w:t xml:space="preserve"> منافسة من العديد من اللاعبين في سوق التعلم الإلكتروني، مثل </w:t>
      </w:r>
      <w:proofErr w:type="spellStart"/>
      <w:r>
        <w:rPr>
          <w:rFonts w:ascii="Arial" w:eastAsia="Arial" w:hAnsi="Arial" w:cs="Arial"/>
        </w:rPr>
        <w:t>Fabrikam</w:t>
      </w:r>
      <w:proofErr w:type="spellEnd"/>
      <w:r>
        <w:rPr>
          <w:rFonts w:ascii="Arial" w:eastAsia="Arial" w:hAnsi="Arial" w:cs="Arial"/>
        </w:rPr>
        <w:t xml:space="preserve"> Learning</w:t>
      </w:r>
      <w:r>
        <w:rPr>
          <w:rFonts w:ascii="Arial" w:eastAsia="Arial" w:hAnsi="Arial" w:cs="Arial"/>
          <w:rtl/>
        </w:rPr>
        <w:t xml:space="preserve"> و </w:t>
      </w:r>
      <w:proofErr w:type="spellStart"/>
      <w:r>
        <w:rPr>
          <w:rFonts w:ascii="Arial" w:eastAsia="Arial" w:hAnsi="Arial" w:cs="Arial"/>
        </w:rPr>
        <w:t>AdatumLearn</w:t>
      </w:r>
      <w:proofErr w:type="spellEnd"/>
      <w:r>
        <w:rPr>
          <w:rFonts w:ascii="Arial" w:eastAsia="Arial" w:hAnsi="Arial" w:cs="Arial"/>
          <w:rtl/>
        </w:rPr>
        <w:t xml:space="preserve">. </w:t>
      </w:r>
      <w:r>
        <w:rPr>
          <w:rFonts w:ascii="Arial" w:eastAsia="Arial" w:hAnsi="Arial" w:cs="Arial"/>
        </w:rPr>
        <w:t xml:space="preserve"> </w:t>
      </w:r>
      <w:proofErr w:type="spellStart"/>
      <w:r>
        <w:rPr>
          <w:rFonts w:ascii="Arial" w:eastAsia="Arial" w:hAnsi="Arial" w:cs="Arial"/>
        </w:rPr>
        <w:t>Fabrikam</w:t>
      </w:r>
      <w:proofErr w:type="spellEnd"/>
      <w:r>
        <w:rPr>
          <w:rFonts w:ascii="Arial" w:eastAsia="Arial" w:hAnsi="Arial" w:cs="Arial"/>
        </w:rPr>
        <w:t xml:space="preserve"> Learning</w:t>
      </w:r>
      <w:r>
        <w:rPr>
          <w:rFonts w:ascii="Arial" w:eastAsia="Arial" w:hAnsi="Arial" w:cs="Arial"/>
          <w:rtl/>
        </w:rPr>
        <w:t xml:space="preserve">عبارة عن منصة توفر مجموعة شاملة من أدوات التحليلات وإعداد التقارير، ولكنها قد تكون مرهقة بالنسبة لبعض المستخدمين. </w:t>
      </w:r>
      <w:r>
        <w:rPr>
          <w:rFonts w:ascii="Arial" w:eastAsia="Arial" w:hAnsi="Arial" w:cs="Arial"/>
        </w:rPr>
        <w:t xml:space="preserve"> </w:t>
      </w:r>
      <w:proofErr w:type="spellStart"/>
      <w:r>
        <w:rPr>
          <w:rFonts w:ascii="Arial" w:eastAsia="Arial" w:hAnsi="Arial" w:cs="Arial"/>
        </w:rPr>
        <w:t>AdatumLearn</w:t>
      </w:r>
      <w:proofErr w:type="spellEnd"/>
      <w:r>
        <w:rPr>
          <w:rFonts w:ascii="Arial" w:eastAsia="Arial" w:hAnsi="Arial" w:cs="Arial"/>
          <w:rtl/>
        </w:rPr>
        <w:t>عبارة عن منصة تقدم دورات تدريبية حول تقنيات تحليل الأعمال، ولكنها تعتمد على المعلومات التي يتم إنشاؤها بواسطة جهات خارجية.</w:t>
      </w:r>
      <w:r>
        <w:rPr>
          <w:rFonts w:ascii="Arial" w:eastAsia="Arial" w:hAnsi="Arial" w:cs="Arial"/>
        </w:rPr>
        <w:t xml:space="preserve"> </w:t>
      </w:r>
      <w:r>
        <w:rPr>
          <w:rFonts w:ascii="Arial" w:eastAsia="Arial" w:hAnsi="Arial" w:cs="Arial"/>
          <w:rtl/>
        </w:rPr>
        <w:t xml:space="preserve">يمكن لـ </w:t>
      </w:r>
      <w:proofErr w:type="spellStart"/>
      <w:r>
        <w:rPr>
          <w:rFonts w:ascii="Arial" w:eastAsia="Arial" w:hAnsi="Arial" w:cs="Arial"/>
        </w:rPr>
        <w:t>ContosoLearn</w:t>
      </w:r>
      <w:proofErr w:type="spellEnd"/>
      <w:r>
        <w:rPr>
          <w:rFonts w:ascii="Arial" w:eastAsia="Arial" w:hAnsi="Arial" w:cs="Arial"/>
          <w:rtl/>
        </w:rPr>
        <w:t xml:space="preserve"> أن تميز نفسها عن منافسيها من خلال الاستفادة من نقاط قوتها، مثل خوارزميات الذكاء الاصطناعي التكيفية، والمحتوى الأصلي والمنسق، ونظام التحليلات المبسط والقوي.</w:t>
      </w:r>
      <w:r>
        <w:rPr>
          <w:rFonts w:ascii="Arial" w:eastAsia="Arial" w:hAnsi="Arial" w:cs="Arial"/>
        </w:rPr>
        <w:t xml:space="preserve"> </w:t>
      </w:r>
      <w:r>
        <w:rPr>
          <w:rFonts w:ascii="Arial" w:eastAsia="Arial" w:hAnsi="Arial" w:cs="Arial"/>
          <w:rtl/>
        </w:rPr>
        <w:t xml:space="preserve">يمكن لـ </w:t>
      </w:r>
      <w:proofErr w:type="spellStart"/>
      <w:r>
        <w:rPr>
          <w:rFonts w:ascii="Arial" w:eastAsia="Arial" w:hAnsi="Arial" w:cs="Arial"/>
        </w:rPr>
        <w:t>ContosoLearn</w:t>
      </w:r>
      <w:proofErr w:type="spellEnd"/>
      <w:r>
        <w:rPr>
          <w:rFonts w:ascii="Arial" w:eastAsia="Arial" w:hAnsi="Arial" w:cs="Arial"/>
          <w:rtl/>
        </w:rPr>
        <w:t xml:space="preserve"> أيضًا الاستفادة من الفرص المتاحة في السوق، مثل الطلب المتزايد على تجارب التعلم المخصصة، والتوصيات القائمة على البيانات، وإثبات المهارات وإصدار الشهادات لها.</w:t>
      </w:r>
      <w:r>
        <w:rPr>
          <w:rFonts w:ascii="Arial" w:eastAsia="Arial" w:hAnsi="Arial" w:cs="Arial"/>
        </w:rPr>
        <w:t xml:space="preserve"> </w:t>
      </w:r>
      <w:r>
        <w:rPr>
          <w:rFonts w:ascii="Arial" w:eastAsia="Arial" w:hAnsi="Arial" w:cs="Arial"/>
          <w:rtl/>
        </w:rPr>
        <w:t xml:space="preserve">يجب أن تكون </w:t>
      </w:r>
      <w:proofErr w:type="spellStart"/>
      <w:r>
        <w:rPr>
          <w:rFonts w:ascii="Arial" w:eastAsia="Arial" w:hAnsi="Arial" w:cs="Arial"/>
        </w:rPr>
        <w:t>ContosoLearn</w:t>
      </w:r>
      <w:proofErr w:type="spellEnd"/>
      <w:r>
        <w:rPr>
          <w:rFonts w:ascii="Arial" w:eastAsia="Arial" w:hAnsi="Arial" w:cs="Arial"/>
          <w:rtl/>
        </w:rPr>
        <w:t xml:space="preserve"> أيضًا على دراية بالتهديدات الموجودة في السوق، مثل المنافسة الشديدة، وتوقعات العملاء المتغيرة، والتحديات التنظيمية والأخلاقية.</w:t>
      </w:r>
    </w:p>
    <w:p w14:paraId="1E0F9D8E" w14:textId="77777777" w:rsidR="009F4EAF" w:rsidRDefault="00123DCD" w:rsidP="009F4EAF">
      <w:pPr>
        <w:bidi/>
      </w:pPr>
      <w:r>
        <w:rPr>
          <w:rFonts w:ascii="Arial" w:eastAsia="Arial" w:hAnsi="Arial" w:cs="Arial"/>
          <w:rtl/>
        </w:rPr>
        <w:t xml:space="preserve">بناءً على التحليل الاستراتيجي، يتم اقتراح التوصيات التالية لـ </w:t>
      </w:r>
      <w:proofErr w:type="spellStart"/>
      <w:r>
        <w:rPr>
          <w:rFonts w:ascii="Arial" w:eastAsia="Arial" w:hAnsi="Arial" w:cs="Arial"/>
        </w:rPr>
        <w:t>ContosoLearn</w:t>
      </w:r>
      <w:proofErr w:type="spellEnd"/>
      <w:r>
        <w:rPr>
          <w:rFonts w:ascii="Arial" w:eastAsia="Arial" w:hAnsi="Arial" w:cs="Arial"/>
          <w:rtl/>
        </w:rPr>
        <w:t xml:space="preserve"> لتحقيق أهدافها:</w:t>
      </w:r>
    </w:p>
    <w:p w14:paraId="4A97B0E6" w14:textId="77777777" w:rsidR="009F4EAF" w:rsidRDefault="00123DCD" w:rsidP="009F4EAF">
      <w:pPr>
        <w:pStyle w:val="ListParagraph"/>
        <w:numPr>
          <w:ilvl w:val="0"/>
          <w:numId w:val="3"/>
        </w:numPr>
        <w:bidi/>
      </w:pPr>
      <w:r>
        <w:rPr>
          <w:rFonts w:ascii="Arial" w:eastAsia="Arial" w:hAnsi="Arial" w:cs="Arial"/>
          <w:rtl/>
        </w:rPr>
        <w:t>توسيع نطاق عروض الدورات التدريبية لتغطية المزيد من المواضيع والمهارات، وخاصة تلك التي تحظى بطلب كبير أو الناشئة في سوق العمل.</w:t>
      </w:r>
    </w:p>
    <w:p w14:paraId="3C09DD19" w14:textId="77777777" w:rsidR="009F4EAF" w:rsidRDefault="00123DCD" w:rsidP="009F4EAF">
      <w:pPr>
        <w:pStyle w:val="ListParagraph"/>
        <w:numPr>
          <w:ilvl w:val="0"/>
          <w:numId w:val="3"/>
        </w:numPr>
        <w:bidi/>
      </w:pPr>
      <w:r>
        <w:rPr>
          <w:rFonts w:ascii="Arial" w:eastAsia="Arial" w:hAnsi="Arial" w:cs="Arial"/>
          <w:rtl/>
        </w:rPr>
        <w:t>الشراكة مع المؤسسات التعليمية والشركات ذات السمعة الطيبة لزيادة مصداقيتها ونطاقها وجودة المحتوى.</w:t>
      </w:r>
    </w:p>
    <w:p w14:paraId="64651821" w14:textId="77777777" w:rsidR="009F4EAF" w:rsidRDefault="00123DCD" w:rsidP="009F4EAF">
      <w:pPr>
        <w:pStyle w:val="ListParagraph"/>
        <w:numPr>
          <w:ilvl w:val="0"/>
          <w:numId w:val="3"/>
        </w:numPr>
        <w:bidi/>
      </w:pPr>
      <w:r>
        <w:rPr>
          <w:rFonts w:ascii="Arial" w:eastAsia="Arial" w:hAnsi="Arial" w:cs="Arial"/>
          <w:rtl/>
        </w:rPr>
        <w:t>الاستثمار في البحث والتطوير لتحسين خوارزميات الذكاء الاصطناعي وميزاته لديها، وضمان توافقه مع المعايير الأخلاقية والقانونية.</w:t>
      </w:r>
    </w:p>
    <w:p w14:paraId="0A5A3592" w14:textId="77777777" w:rsidR="009F4EAF" w:rsidRDefault="00123DCD" w:rsidP="009F4EAF">
      <w:pPr>
        <w:pStyle w:val="ListParagraph"/>
        <w:numPr>
          <w:ilvl w:val="0"/>
          <w:numId w:val="3"/>
        </w:numPr>
        <w:bidi/>
      </w:pPr>
      <w:r>
        <w:rPr>
          <w:rFonts w:ascii="Arial" w:eastAsia="Arial" w:hAnsi="Arial" w:cs="Arial"/>
          <w:rtl/>
        </w:rPr>
        <w:t>تعزيز استراتيجيات التسويق والعلامة التجارية لديها لزيادة الوعي بها والتعرف عليها وولائها بين العملاء المحتملين والحاليين.</w:t>
      </w:r>
    </w:p>
    <w:p w14:paraId="74952A63" w14:textId="77777777" w:rsidR="009F4EAF" w:rsidRDefault="00123DCD" w:rsidP="009F4EAF">
      <w:pPr>
        <w:pStyle w:val="ListParagraph"/>
        <w:numPr>
          <w:ilvl w:val="0"/>
          <w:numId w:val="3"/>
        </w:numPr>
        <w:bidi/>
      </w:pPr>
      <w:r>
        <w:rPr>
          <w:rFonts w:ascii="Arial" w:eastAsia="Arial" w:hAnsi="Arial" w:cs="Arial"/>
          <w:rtl/>
        </w:rPr>
        <w:t>توفير المزيد من الحوافز والفوائد للمشتركين المتميزين وعملاء المؤسسات، مثل الخصومات والمكافآت والوصول الخاص.</w:t>
      </w:r>
    </w:p>
    <w:p w14:paraId="2579B3B8" w14:textId="77777777" w:rsidR="009F4EAF" w:rsidRDefault="00123DCD" w:rsidP="009F4EAF">
      <w:pPr>
        <w:pStyle w:val="Heading1"/>
        <w:bidi/>
      </w:pPr>
      <w:r>
        <w:rPr>
          <w:rFonts w:ascii="Arial" w:eastAsia="Arial" w:hAnsi="Arial" w:cs="Arial"/>
          <w:color w:val="0F4761"/>
          <w:rtl/>
        </w:rPr>
        <w:t xml:space="preserve">نظرة عامة على تطبيق </w:t>
      </w:r>
      <w:proofErr w:type="spellStart"/>
      <w:r>
        <w:rPr>
          <w:rFonts w:ascii="Arial" w:eastAsia="Arial" w:hAnsi="Arial" w:cs="Arial"/>
          <w:color w:val="0F4761"/>
        </w:rPr>
        <w:t>ContosoLearn</w:t>
      </w:r>
      <w:proofErr w:type="spellEnd"/>
    </w:p>
    <w:p w14:paraId="32F2E16D" w14:textId="77777777" w:rsidR="009F4EAF" w:rsidRDefault="00123DCD" w:rsidP="009F4EAF">
      <w:pPr>
        <w:bidi/>
      </w:pPr>
      <w:proofErr w:type="spellStart"/>
      <w:r>
        <w:rPr>
          <w:rFonts w:ascii="Arial" w:eastAsia="Arial" w:hAnsi="Arial" w:cs="Arial"/>
        </w:rPr>
        <w:t>ContosoLearn</w:t>
      </w:r>
      <w:proofErr w:type="spellEnd"/>
      <w:r>
        <w:rPr>
          <w:rFonts w:ascii="Arial" w:eastAsia="Arial" w:hAnsi="Arial" w:cs="Arial"/>
          <w:rtl/>
        </w:rPr>
        <w:t xml:space="preserve"> عبارة عن منصة للتعلم وتطوير المهارات القائمة على تكنولوجيا الذكاء الاصطناعي ومصممة لمساعدة الأفراد في اكتساب مهارات جديدة بكفاءة.</w:t>
      </w:r>
      <w:r>
        <w:rPr>
          <w:rFonts w:ascii="Arial" w:eastAsia="Arial" w:hAnsi="Arial" w:cs="Arial"/>
        </w:rPr>
        <w:t xml:space="preserve"> </w:t>
      </w:r>
      <w:r>
        <w:rPr>
          <w:rFonts w:ascii="Arial" w:eastAsia="Arial" w:hAnsi="Arial" w:cs="Arial"/>
          <w:rtl/>
        </w:rPr>
        <w:t>ويُركز على تجارب التعلم الشخصية، والتوصيات المستندة إلى البيانات، وسد الفجوات في التعليم التقليدي.</w:t>
      </w:r>
      <w:r>
        <w:rPr>
          <w:rFonts w:ascii="Arial" w:eastAsia="Arial" w:hAnsi="Arial" w:cs="Arial"/>
        </w:rPr>
        <w:t xml:space="preserve"> </w:t>
      </w:r>
      <w:r>
        <w:rPr>
          <w:rFonts w:ascii="Arial" w:eastAsia="Arial" w:hAnsi="Arial" w:cs="Arial"/>
          <w:rtl/>
        </w:rPr>
        <w:t>يتمتع التطبيق بالمميزات التالية:</w:t>
      </w:r>
    </w:p>
    <w:p w14:paraId="50D5F344" w14:textId="77777777" w:rsidR="009F4EAF" w:rsidRDefault="00123DCD" w:rsidP="009F4EAF">
      <w:pPr>
        <w:pStyle w:val="ListParagraph"/>
        <w:numPr>
          <w:ilvl w:val="0"/>
          <w:numId w:val="4"/>
        </w:numPr>
        <w:bidi/>
      </w:pPr>
      <w:r>
        <w:rPr>
          <w:rFonts w:ascii="Arial" w:eastAsia="Arial" w:hAnsi="Arial" w:cs="Arial"/>
          <w:rtl/>
        </w:rPr>
        <w:lastRenderedPageBreak/>
        <w:t xml:space="preserve">مسارات التعلم التكيفية: تُقيّم </w:t>
      </w:r>
      <w:proofErr w:type="spellStart"/>
      <w:r>
        <w:rPr>
          <w:rFonts w:ascii="Arial" w:eastAsia="Arial" w:hAnsi="Arial" w:cs="Arial"/>
        </w:rPr>
        <w:t>ContosoLearn</w:t>
      </w:r>
      <w:proofErr w:type="spellEnd"/>
      <w:r>
        <w:rPr>
          <w:rFonts w:ascii="Arial" w:eastAsia="Arial" w:hAnsi="Arial" w:cs="Arial"/>
          <w:rtl/>
        </w:rPr>
        <w:t xml:space="preserve"> المعرفة الحالية للمستخدمين وتفضيلات التعلم، وتنشئ مسارات تعلم مخصصة استنادًا إلى الأهداف الفردية والاهتمامات والتطلعات المهنية.</w:t>
      </w:r>
      <w:r>
        <w:rPr>
          <w:rFonts w:ascii="Arial" w:eastAsia="Arial" w:hAnsi="Arial" w:cs="Arial"/>
        </w:rPr>
        <w:t xml:space="preserve"> </w:t>
      </w:r>
      <w:r>
        <w:rPr>
          <w:rFonts w:ascii="Arial" w:eastAsia="Arial" w:hAnsi="Arial" w:cs="Arial"/>
          <w:rtl/>
        </w:rPr>
        <w:t>يقوم التطبيق بتكييف صعوبة المحتوى ووتيرته وتنسيقه لتحسين نتائج التعلم.</w:t>
      </w:r>
    </w:p>
    <w:p w14:paraId="2F391663" w14:textId="77777777" w:rsidR="009F4EAF" w:rsidRDefault="00123DCD" w:rsidP="009F4EAF">
      <w:pPr>
        <w:pStyle w:val="ListParagraph"/>
        <w:numPr>
          <w:ilvl w:val="0"/>
          <w:numId w:val="4"/>
        </w:numPr>
        <w:bidi/>
      </w:pPr>
      <w:r>
        <w:rPr>
          <w:rFonts w:ascii="Arial" w:eastAsia="Arial" w:hAnsi="Arial" w:cs="Arial"/>
          <w:rtl/>
        </w:rPr>
        <w:t xml:space="preserve">تجميع المحتوى: يقوم </w:t>
      </w:r>
      <w:proofErr w:type="spellStart"/>
      <w:r>
        <w:rPr>
          <w:rFonts w:ascii="Arial" w:eastAsia="Arial" w:hAnsi="Arial" w:cs="Arial"/>
        </w:rPr>
        <w:t>ContosoLearn</w:t>
      </w:r>
      <w:proofErr w:type="spellEnd"/>
      <w:r>
        <w:rPr>
          <w:rFonts w:ascii="Arial" w:eastAsia="Arial" w:hAnsi="Arial" w:cs="Arial"/>
          <w:rtl/>
        </w:rPr>
        <w:t xml:space="preserve"> بتجميع المحتوى التعليمي عالي الجودة من مصادر مختلفة (على سبيل المثال، الدورات التدريبية عبر الإنترنت، والمقالات، ومقاطع الفيديو، والبودكاست)، ويقوم باختيار المحتوى ذي الصلة بمهارات أو مجالات أو أدوار وظيفية محددة.</w:t>
      </w:r>
      <w:r>
        <w:rPr>
          <w:rFonts w:ascii="Arial" w:eastAsia="Arial" w:hAnsi="Arial" w:cs="Arial"/>
        </w:rPr>
        <w:t xml:space="preserve"> </w:t>
      </w:r>
      <w:r>
        <w:rPr>
          <w:rFonts w:ascii="Arial" w:eastAsia="Arial" w:hAnsi="Arial" w:cs="Arial"/>
          <w:rtl/>
        </w:rPr>
        <w:t>يمكن للمستخدمين الوصول إلى مجموعة واسعة من المواد دون الحاجة إلى التبديل بين منصات متعددة.</w:t>
      </w:r>
    </w:p>
    <w:p w14:paraId="7669A618" w14:textId="77777777" w:rsidR="009F4EAF" w:rsidRDefault="00123DCD" w:rsidP="009F4EAF">
      <w:pPr>
        <w:pStyle w:val="ListParagraph"/>
        <w:numPr>
          <w:ilvl w:val="0"/>
          <w:numId w:val="4"/>
        </w:numPr>
        <w:bidi/>
      </w:pPr>
      <w:r>
        <w:rPr>
          <w:rFonts w:ascii="Arial" w:eastAsia="Arial" w:hAnsi="Arial" w:cs="Arial"/>
          <w:rtl/>
        </w:rPr>
        <w:t xml:space="preserve">التحقق من صحة المهارات والشهادات: يتكامل </w:t>
      </w:r>
      <w:proofErr w:type="spellStart"/>
      <w:r>
        <w:rPr>
          <w:rFonts w:ascii="Arial" w:eastAsia="Arial" w:hAnsi="Arial" w:cs="Arial"/>
        </w:rPr>
        <w:t>ContosoLearn</w:t>
      </w:r>
      <w:proofErr w:type="spellEnd"/>
      <w:r>
        <w:rPr>
          <w:rFonts w:ascii="Arial" w:eastAsia="Arial" w:hAnsi="Arial" w:cs="Arial"/>
          <w:rtl/>
        </w:rPr>
        <w:t xml:space="preserve"> مع برامج الشهادات القياسية في المجال، ويسمح للمستخدمين بالتحقق من صحة مهاراتهم من خلال استكمال التقييمات والحصول على الشهادات.</w:t>
      </w:r>
      <w:r>
        <w:rPr>
          <w:rFonts w:ascii="Arial" w:eastAsia="Arial" w:hAnsi="Arial" w:cs="Arial"/>
        </w:rPr>
        <w:t xml:space="preserve"> </w:t>
      </w:r>
      <w:r>
        <w:rPr>
          <w:rFonts w:ascii="Arial" w:eastAsia="Arial" w:hAnsi="Arial" w:cs="Arial"/>
          <w:rtl/>
        </w:rPr>
        <w:t>يمكن لأصحاب العمل التحقق من مهارات المرشحين مباشرة من خلال التطبيق.</w:t>
      </w:r>
    </w:p>
    <w:p w14:paraId="5414A38C" w14:textId="77777777" w:rsidR="009F4EAF" w:rsidRDefault="00123DCD" w:rsidP="009F4EAF">
      <w:pPr>
        <w:pStyle w:val="ListParagraph"/>
        <w:numPr>
          <w:ilvl w:val="0"/>
          <w:numId w:val="4"/>
        </w:numPr>
        <w:bidi/>
      </w:pPr>
      <w:r>
        <w:rPr>
          <w:rFonts w:ascii="Arial" w:eastAsia="Arial" w:hAnsi="Arial" w:cs="Arial"/>
          <w:rtl/>
        </w:rPr>
        <w:t xml:space="preserve">تحليل المهارات المفقودة المدعوم بالذكاء الاصطناعي: يقوم </w:t>
      </w:r>
      <w:proofErr w:type="spellStart"/>
      <w:r>
        <w:rPr>
          <w:rFonts w:ascii="Arial" w:eastAsia="Arial" w:hAnsi="Arial" w:cs="Arial"/>
        </w:rPr>
        <w:t>ContosoLearn</w:t>
      </w:r>
      <w:proofErr w:type="spellEnd"/>
      <w:r>
        <w:rPr>
          <w:rFonts w:ascii="Arial" w:eastAsia="Arial" w:hAnsi="Arial" w:cs="Arial"/>
          <w:rtl/>
        </w:rPr>
        <w:t xml:space="preserve"> بتحليل ملفات تعريف المستخدمين وأهدافهم المهنية واتجاهات سوق العمل، ويحدد فجوات المهارات ويوصي بمسارات التعلم ذات الصلة.</w:t>
      </w:r>
      <w:r>
        <w:rPr>
          <w:rFonts w:ascii="Arial" w:eastAsia="Arial" w:hAnsi="Arial" w:cs="Arial"/>
        </w:rPr>
        <w:t xml:space="preserve"> </w:t>
      </w:r>
      <w:r>
        <w:rPr>
          <w:rFonts w:ascii="Arial" w:eastAsia="Arial" w:hAnsi="Arial" w:cs="Arial"/>
          <w:rtl/>
        </w:rPr>
        <w:t>يتلقى المستخدمون محتوى مستهدفًا لمعالجة نقاط ضعف محددة.</w:t>
      </w:r>
    </w:p>
    <w:p w14:paraId="5AD330EB" w14:textId="77777777" w:rsidR="009F4EAF" w:rsidRDefault="00123DCD" w:rsidP="009F4EAF">
      <w:pPr>
        <w:pStyle w:val="ListParagraph"/>
        <w:numPr>
          <w:ilvl w:val="0"/>
          <w:numId w:val="4"/>
        </w:numPr>
        <w:bidi/>
      </w:pPr>
      <w:r>
        <w:rPr>
          <w:rFonts w:ascii="Arial" w:eastAsia="Arial" w:hAnsi="Arial" w:cs="Arial"/>
          <w:rtl/>
        </w:rPr>
        <w:t xml:space="preserve">مجتمعات التعلم التعاوني: يعزز </w:t>
      </w:r>
      <w:proofErr w:type="spellStart"/>
      <w:r>
        <w:rPr>
          <w:rFonts w:ascii="Arial" w:eastAsia="Arial" w:hAnsi="Arial" w:cs="Arial"/>
        </w:rPr>
        <w:t>ContosoLearn</w:t>
      </w:r>
      <w:proofErr w:type="spellEnd"/>
      <w:r>
        <w:rPr>
          <w:rFonts w:ascii="Arial" w:eastAsia="Arial" w:hAnsi="Arial" w:cs="Arial"/>
          <w:rtl/>
        </w:rPr>
        <w:t xml:space="preserve"> التعلم بين النظراء، ويُمكّن المستخدمين من الانضمام إلى مجتمعات خاصة بموضوعات محددة، والمشاركة في المناقشات، ومشاركة الأفكار.</w:t>
      </w:r>
      <w:r>
        <w:rPr>
          <w:rFonts w:ascii="Arial" w:eastAsia="Arial" w:hAnsi="Arial" w:cs="Arial"/>
        </w:rPr>
        <w:t xml:space="preserve"> </w:t>
      </w:r>
      <w:r>
        <w:rPr>
          <w:rFonts w:ascii="Arial" w:eastAsia="Arial" w:hAnsi="Arial" w:cs="Arial"/>
          <w:rtl/>
        </w:rPr>
        <w:t>تتطابق خوارزميات الذكاء الاصطناعي مع المتعلمين مع مجموعات الدراسة المتوافقة.</w:t>
      </w:r>
    </w:p>
    <w:p w14:paraId="52923575" w14:textId="77777777" w:rsidR="009F4EAF" w:rsidRDefault="00123DCD" w:rsidP="009F4EAF">
      <w:pPr>
        <w:pStyle w:val="ListParagraph"/>
        <w:numPr>
          <w:ilvl w:val="0"/>
          <w:numId w:val="4"/>
        </w:numPr>
        <w:bidi/>
      </w:pPr>
      <w:r>
        <w:rPr>
          <w:rFonts w:ascii="Arial" w:eastAsia="Arial" w:hAnsi="Arial" w:cs="Arial"/>
          <w:rtl/>
        </w:rPr>
        <w:t xml:space="preserve">رؤى سوق العمل: يُوفر </w:t>
      </w:r>
      <w:proofErr w:type="spellStart"/>
      <w:r>
        <w:rPr>
          <w:rFonts w:ascii="Arial" w:eastAsia="Arial" w:hAnsi="Arial" w:cs="Arial"/>
        </w:rPr>
        <w:t>ContosoLearn</w:t>
      </w:r>
      <w:proofErr w:type="spellEnd"/>
      <w:r>
        <w:rPr>
          <w:rFonts w:ascii="Arial" w:eastAsia="Arial" w:hAnsi="Arial" w:cs="Arial"/>
          <w:rtl/>
        </w:rPr>
        <w:t xml:space="preserve"> بيانات في الوقت الفعلي حول المهارات المطلوبة وفرص العمل، ويُنبه المستخدمين بشأن الاتجاهات الناشئة ومتطلبات المهارات.</w:t>
      </w:r>
      <w:r>
        <w:rPr>
          <w:rFonts w:ascii="Arial" w:eastAsia="Arial" w:hAnsi="Arial" w:cs="Arial"/>
        </w:rPr>
        <w:t xml:space="preserve"> </w:t>
      </w:r>
      <w:r>
        <w:rPr>
          <w:rFonts w:ascii="Arial" w:eastAsia="Arial" w:hAnsi="Arial" w:cs="Arial"/>
          <w:rtl/>
        </w:rPr>
        <w:t>فهو يُساعد المتعلمين في البقاء متقدمين في حياتهم المهنية.</w:t>
      </w:r>
    </w:p>
    <w:p w14:paraId="09AEA1D5" w14:textId="77777777" w:rsidR="009F4EAF" w:rsidRDefault="00123DCD" w:rsidP="009F4EAF">
      <w:pPr>
        <w:pStyle w:val="ListParagraph"/>
        <w:numPr>
          <w:ilvl w:val="0"/>
          <w:numId w:val="4"/>
        </w:numPr>
        <w:bidi/>
      </w:pPr>
      <w:r>
        <w:rPr>
          <w:rFonts w:ascii="Arial" w:eastAsia="Arial" w:hAnsi="Arial" w:cs="Arial"/>
          <w:rtl/>
        </w:rPr>
        <w:t xml:space="preserve">معلمو الذكاء الاصطناعي التفاعليون: يُقدم </w:t>
      </w:r>
      <w:proofErr w:type="spellStart"/>
      <w:r>
        <w:rPr>
          <w:rFonts w:ascii="Arial" w:eastAsia="Arial" w:hAnsi="Arial" w:cs="Arial"/>
        </w:rPr>
        <w:t>ContosoLearn</w:t>
      </w:r>
      <w:proofErr w:type="spellEnd"/>
      <w:r>
        <w:rPr>
          <w:rFonts w:ascii="Arial" w:eastAsia="Arial" w:hAnsi="Arial" w:cs="Arial"/>
          <w:rtl/>
        </w:rPr>
        <w:t xml:space="preserve"> روبوتات دردشة تفاعلية ومعلمين ظاهريين، ويسمح للمستخدمين بطرح الأسئلة والبحث عن تفسيرات وتلقي ملاحظات فورية.</w:t>
      </w:r>
      <w:r>
        <w:rPr>
          <w:rFonts w:ascii="Arial" w:eastAsia="Arial" w:hAnsi="Arial" w:cs="Arial"/>
        </w:rPr>
        <w:t xml:space="preserve"> </w:t>
      </w:r>
      <w:r>
        <w:rPr>
          <w:rFonts w:ascii="Arial" w:eastAsia="Arial" w:hAnsi="Arial" w:cs="Arial"/>
          <w:rtl/>
        </w:rPr>
        <w:t>يتكيف مُعلمو الذكاء الاصطناعي مع أنماط التعلم ووتيرته لدى المستخدمين.</w:t>
      </w:r>
    </w:p>
    <w:p w14:paraId="29FE0040" w14:textId="77777777" w:rsidR="009F4EAF" w:rsidRDefault="00123DCD" w:rsidP="009F4EAF">
      <w:pPr>
        <w:bidi/>
      </w:pPr>
      <w:r>
        <w:rPr>
          <w:rFonts w:ascii="Arial" w:eastAsia="Arial" w:hAnsi="Arial" w:cs="Arial"/>
          <w:rtl/>
        </w:rPr>
        <w:t xml:space="preserve">يعمل </w:t>
      </w:r>
      <w:proofErr w:type="spellStart"/>
      <w:r>
        <w:rPr>
          <w:rFonts w:ascii="Arial" w:eastAsia="Arial" w:hAnsi="Arial" w:cs="Arial"/>
        </w:rPr>
        <w:t>ContosoLearn</w:t>
      </w:r>
      <w:proofErr w:type="spellEnd"/>
      <w:r>
        <w:rPr>
          <w:rFonts w:ascii="Arial" w:eastAsia="Arial" w:hAnsi="Arial" w:cs="Arial"/>
          <w:rtl/>
        </w:rPr>
        <w:t xml:space="preserve"> على نموذج اشتراك مجاني مع ميزات أساسية متاحة مجانًا.</w:t>
      </w:r>
      <w:r>
        <w:rPr>
          <w:rFonts w:ascii="Arial" w:eastAsia="Arial" w:hAnsi="Arial" w:cs="Arial"/>
        </w:rPr>
        <w:t xml:space="preserve"> </w:t>
      </w:r>
      <w:r>
        <w:rPr>
          <w:rFonts w:ascii="Arial" w:eastAsia="Arial" w:hAnsi="Arial" w:cs="Arial"/>
          <w:rtl/>
        </w:rPr>
        <w:t xml:space="preserve">تبلغ تكلفة اشتراك </w:t>
      </w:r>
      <w:r>
        <w:rPr>
          <w:rFonts w:ascii="Arial" w:eastAsia="Arial" w:hAnsi="Arial" w:cs="Arial"/>
        </w:rPr>
        <w:t>Premium</w:t>
      </w:r>
      <w:r>
        <w:rPr>
          <w:rFonts w:ascii="Arial" w:eastAsia="Arial" w:hAnsi="Arial" w:cs="Arial"/>
          <w:rtl/>
        </w:rPr>
        <w:t xml:space="preserve"> لمسارات التعلم المخصصة والتحليلات المتقدمة والمحتوى الخاص </w:t>
      </w:r>
      <w:r>
        <w:rPr>
          <w:rFonts w:ascii="Arial" w:eastAsia="Arial" w:hAnsi="Arial" w:cs="Arial"/>
        </w:rPr>
        <w:t>9.99</w:t>
      </w:r>
      <w:r>
        <w:rPr>
          <w:rFonts w:ascii="Arial" w:eastAsia="Arial" w:hAnsi="Arial" w:cs="Arial"/>
          <w:rtl/>
        </w:rPr>
        <w:t xml:space="preserve"> دولارًا أمريكيًا شهريًا أو </w:t>
      </w:r>
      <w:r>
        <w:rPr>
          <w:rFonts w:ascii="Arial" w:eastAsia="Arial" w:hAnsi="Arial" w:cs="Arial"/>
        </w:rPr>
        <w:t>99.99</w:t>
      </w:r>
      <w:r>
        <w:rPr>
          <w:rFonts w:ascii="Arial" w:eastAsia="Arial" w:hAnsi="Arial" w:cs="Arial"/>
          <w:rtl/>
        </w:rPr>
        <w:t xml:space="preserve"> دولارًا أمريكيًا سنويًا.</w:t>
      </w:r>
      <w:r>
        <w:rPr>
          <w:rFonts w:ascii="Arial" w:eastAsia="Arial" w:hAnsi="Arial" w:cs="Arial"/>
        </w:rPr>
        <w:t xml:space="preserve"> </w:t>
      </w:r>
      <w:r>
        <w:rPr>
          <w:rFonts w:ascii="Arial" w:eastAsia="Arial" w:hAnsi="Arial" w:cs="Arial"/>
          <w:rtl/>
        </w:rPr>
        <w:t>يجري التفاوض على الشراكات مع المؤسسات التعليمية والشركات لترخيص المؤسسات على أساس كل حالة على حدة.</w:t>
      </w:r>
    </w:p>
    <w:p w14:paraId="38D8EE88" w14:textId="77777777" w:rsidR="009F4EAF" w:rsidRDefault="00123DCD" w:rsidP="009F4EAF">
      <w:pPr>
        <w:pStyle w:val="Heading1"/>
        <w:bidi/>
      </w:pPr>
      <w:r>
        <w:rPr>
          <w:rFonts w:ascii="Arial" w:eastAsia="Arial" w:hAnsi="Arial" w:cs="Arial"/>
          <w:color w:val="0F4761"/>
          <w:rtl/>
        </w:rPr>
        <w:t>أبحاث السوق</w:t>
      </w:r>
    </w:p>
    <w:p w14:paraId="216EF1D1" w14:textId="77777777" w:rsidR="009F4EAF" w:rsidRDefault="00123DCD" w:rsidP="009F4EAF">
      <w:pPr>
        <w:bidi/>
      </w:pPr>
      <w:r>
        <w:rPr>
          <w:rFonts w:ascii="Arial" w:eastAsia="Arial" w:hAnsi="Arial" w:cs="Arial"/>
          <w:rtl/>
        </w:rPr>
        <w:t>من المتوقع أن ينمو سوق التعلم الإلكتروني بمعدل نمو سنوي مركب (</w:t>
      </w:r>
      <w:r>
        <w:rPr>
          <w:rFonts w:ascii="Arial" w:eastAsia="Arial" w:hAnsi="Arial" w:cs="Arial"/>
        </w:rPr>
        <w:t>CAGR</w:t>
      </w:r>
      <w:r>
        <w:rPr>
          <w:rFonts w:ascii="Arial" w:eastAsia="Arial" w:hAnsi="Arial" w:cs="Arial"/>
          <w:rtl/>
        </w:rPr>
        <w:t xml:space="preserve">) قدره </w:t>
      </w:r>
      <w:r>
        <w:rPr>
          <w:rFonts w:ascii="Arial" w:eastAsia="Arial" w:hAnsi="Arial" w:cs="Arial"/>
        </w:rPr>
        <w:t>21.4</w:t>
      </w:r>
      <w:r>
        <w:rPr>
          <w:rFonts w:ascii="Arial" w:eastAsia="Arial" w:hAnsi="Arial" w:cs="Arial"/>
          <w:rtl/>
        </w:rPr>
        <w:t xml:space="preserve">٪ من عام </w:t>
      </w:r>
      <w:r>
        <w:rPr>
          <w:rFonts w:ascii="Arial" w:eastAsia="Arial" w:hAnsi="Arial" w:cs="Arial"/>
        </w:rPr>
        <w:t>2020</w:t>
      </w:r>
      <w:r>
        <w:rPr>
          <w:rFonts w:ascii="Arial" w:eastAsia="Arial" w:hAnsi="Arial" w:cs="Arial"/>
          <w:rtl/>
        </w:rPr>
        <w:t xml:space="preserve"> إلى عام </w:t>
      </w:r>
      <w:r>
        <w:rPr>
          <w:rFonts w:ascii="Arial" w:eastAsia="Arial" w:hAnsi="Arial" w:cs="Arial"/>
        </w:rPr>
        <w:t>2027</w:t>
      </w:r>
      <w:r>
        <w:rPr>
          <w:rFonts w:ascii="Arial" w:eastAsia="Arial" w:hAnsi="Arial" w:cs="Arial"/>
          <w:rtl/>
        </w:rPr>
        <w:t xml:space="preserve">، ليصل إلى </w:t>
      </w:r>
      <w:r>
        <w:rPr>
          <w:rFonts w:ascii="Arial" w:eastAsia="Arial" w:hAnsi="Arial" w:cs="Arial"/>
        </w:rPr>
        <w:t>374.3</w:t>
      </w:r>
      <w:r>
        <w:rPr>
          <w:rFonts w:ascii="Arial" w:eastAsia="Arial" w:hAnsi="Arial" w:cs="Arial"/>
          <w:rtl/>
        </w:rPr>
        <w:t xml:space="preserve"> مليار دولار بحلول عام </w:t>
      </w:r>
      <w:r>
        <w:rPr>
          <w:rFonts w:ascii="Arial" w:eastAsia="Arial" w:hAnsi="Arial" w:cs="Arial"/>
        </w:rPr>
        <w:t>2027</w:t>
      </w:r>
      <w:r>
        <w:rPr>
          <w:rFonts w:ascii="Arial" w:eastAsia="Arial" w:hAnsi="Arial" w:cs="Arial"/>
          <w:rtl/>
        </w:rPr>
        <w:t xml:space="preserve">، وفقًا لتقرير صادر عن </w:t>
      </w:r>
      <w:r>
        <w:rPr>
          <w:rFonts w:ascii="Arial" w:eastAsia="Arial" w:hAnsi="Arial" w:cs="Arial"/>
        </w:rPr>
        <w:t>Grand View Research</w:t>
      </w:r>
      <w:r>
        <w:rPr>
          <w:rFonts w:ascii="Arial" w:eastAsia="Arial" w:hAnsi="Arial" w:cs="Arial"/>
          <w:rtl/>
        </w:rPr>
        <w:t>.</w:t>
      </w:r>
      <w:r>
        <w:rPr>
          <w:rFonts w:ascii="Arial" w:eastAsia="Arial" w:hAnsi="Arial" w:cs="Arial"/>
        </w:rPr>
        <w:t xml:space="preserve"> </w:t>
      </w:r>
      <w:r>
        <w:rPr>
          <w:rFonts w:ascii="Arial" w:eastAsia="Arial" w:hAnsi="Arial" w:cs="Arial"/>
          <w:rtl/>
        </w:rPr>
        <w:t>يعتمد السوق على عوامل مثل الاستخدام المتزايد للتعلم عبر الإنترنت، والطلب المتزايد على تطوير المهارات، والاستخدام المتزايد للأجهزة المحمولة وتقنيات الحوسبة السحابية، وتأثير جائحة كوفيد-</w:t>
      </w:r>
      <w:r>
        <w:rPr>
          <w:rFonts w:ascii="Arial" w:eastAsia="Arial" w:hAnsi="Arial" w:cs="Arial"/>
        </w:rPr>
        <w:t>19</w:t>
      </w:r>
      <w:r>
        <w:rPr>
          <w:rFonts w:ascii="Arial" w:eastAsia="Arial" w:hAnsi="Arial" w:cs="Arial"/>
          <w:rtl/>
        </w:rPr>
        <w:t>.</w:t>
      </w:r>
      <w:r>
        <w:rPr>
          <w:rFonts w:ascii="Arial" w:eastAsia="Arial" w:hAnsi="Arial" w:cs="Arial"/>
        </w:rPr>
        <w:t xml:space="preserve"> </w:t>
      </w:r>
      <w:r>
        <w:rPr>
          <w:rFonts w:ascii="Arial" w:eastAsia="Arial" w:hAnsi="Arial" w:cs="Arial"/>
          <w:rtl/>
        </w:rPr>
        <w:t>يتم تقسيم السوق حسب المستخدم النهائي ووضع التعلم والتكنولوجيا والمنطقة.</w:t>
      </w:r>
    </w:p>
    <w:p w14:paraId="37A026C0" w14:textId="77777777" w:rsidR="009F4EAF" w:rsidRDefault="00123DCD" w:rsidP="009F4EAF">
      <w:pPr>
        <w:bidi/>
      </w:pPr>
      <w:r>
        <w:rPr>
          <w:rFonts w:ascii="Arial" w:eastAsia="Arial" w:hAnsi="Arial" w:cs="Arial"/>
          <w:rtl/>
        </w:rPr>
        <w:t>المستخدمون النهائيون الرئيسيون لسوق التعلم الإلكتروني هم الأكاديميين والشركات، ومن المتوقع أن ينمو هذا الأخير بشكل أسرع نظرًا للحاجة إلى إعادة تشكيل المهارات وتنمية المهارات في بيئة العمل ذات التغير السريع.</w:t>
      </w:r>
      <w:r>
        <w:rPr>
          <w:rFonts w:ascii="Arial" w:eastAsia="Arial" w:hAnsi="Arial" w:cs="Arial"/>
        </w:rPr>
        <w:t xml:space="preserve"> </w:t>
      </w:r>
      <w:r>
        <w:rPr>
          <w:rFonts w:ascii="Arial" w:eastAsia="Arial" w:hAnsi="Arial" w:cs="Arial"/>
          <w:rtl/>
        </w:rPr>
        <w:t>ويشمل الجزء الأكاديمي التعليم الأساسي والثانوي والعالي والتدريب المهني، ويشمل جزء الشركات المشاريع الصغيرة والمتوسطة والمؤسسات الكبيرة.</w:t>
      </w:r>
      <w:r>
        <w:rPr>
          <w:rFonts w:ascii="Arial" w:eastAsia="Arial" w:hAnsi="Arial" w:cs="Arial"/>
        </w:rPr>
        <w:t xml:space="preserve"> </w:t>
      </w:r>
      <w:r>
        <w:rPr>
          <w:rFonts w:ascii="Arial" w:eastAsia="Arial" w:hAnsi="Arial" w:cs="Arial"/>
          <w:rtl/>
        </w:rPr>
        <w:t xml:space="preserve">شكل قطاع الشركات </w:t>
      </w:r>
      <w:r>
        <w:rPr>
          <w:rFonts w:ascii="Arial" w:eastAsia="Arial" w:hAnsi="Arial" w:cs="Arial"/>
        </w:rPr>
        <w:t>42.4</w:t>
      </w:r>
      <w:r>
        <w:rPr>
          <w:rFonts w:ascii="Arial" w:eastAsia="Arial" w:hAnsi="Arial" w:cs="Arial"/>
          <w:rtl/>
        </w:rPr>
        <w:t xml:space="preserve">٪ من حصة السوق في عام </w:t>
      </w:r>
      <w:r>
        <w:rPr>
          <w:rFonts w:ascii="Arial" w:eastAsia="Arial" w:hAnsi="Arial" w:cs="Arial"/>
        </w:rPr>
        <w:t>2019</w:t>
      </w:r>
      <w:r>
        <w:rPr>
          <w:rFonts w:ascii="Arial" w:eastAsia="Arial" w:hAnsi="Arial" w:cs="Arial"/>
          <w:rtl/>
        </w:rPr>
        <w:t xml:space="preserve">، ومن المتوقع أن ينمو بمعدل سنوي مركب نسبته </w:t>
      </w:r>
      <w:r>
        <w:rPr>
          <w:rFonts w:ascii="Arial" w:eastAsia="Arial" w:hAnsi="Arial" w:cs="Arial"/>
        </w:rPr>
        <w:t>22.7</w:t>
      </w:r>
      <w:r>
        <w:rPr>
          <w:rFonts w:ascii="Arial" w:eastAsia="Arial" w:hAnsi="Arial" w:cs="Arial"/>
          <w:rtl/>
        </w:rPr>
        <w:t xml:space="preserve">٪ من </w:t>
      </w:r>
      <w:r>
        <w:rPr>
          <w:rFonts w:ascii="Arial" w:eastAsia="Arial" w:hAnsi="Arial" w:cs="Arial"/>
        </w:rPr>
        <w:t>2020</w:t>
      </w:r>
      <w:r>
        <w:rPr>
          <w:rFonts w:ascii="Arial" w:eastAsia="Arial" w:hAnsi="Arial" w:cs="Arial"/>
          <w:rtl/>
        </w:rPr>
        <w:t xml:space="preserve"> إلى </w:t>
      </w:r>
      <w:r>
        <w:rPr>
          <w:rFonts w:ascii="Arial" w:eastAsia="Arial" w:hAnsi="Arial" w:cs="Arial"/>
        </w:rPr>
        <w:t>2027</w:t>
      </w:r>
      <w:r>
        <w:rPr>
          <w:rFonts w:ascii="Arial" w:eastAsia="Arial" w:hAnsi="Arial" w:cs="Arial"/>
          <w:rtl/>
        </w:rPr>
        <w:t>.</w:t>
      </w:r>
    </w:p>
    <w:p w14:paraId="4E4046BC" w14:textId="77777777" w:rsidR="009F4EAF" w:rsidRDefault="00123DCD" w:rsidP="009F4EAF">
      <w:pPr>
        <w:bidi/>
      </w:pPr>
      <w:r>
        <w:rPr>
          <w:rFonts w:ascii="Arial" w:eastAsia="Arial" w:hAnsi="Arial" w:cs="Arial"/>
          <w:rtl/>
        </w:rPr>
        <w:t>أساليب التعلم الرئيسية في سوق التعلم الإلكتروني هي ذاتية أو بإشراف المدربين، ومن المتوقع أن تكون الصدارة للتعلم الذاتي بسبب تفضيل المتعلمين للمرونة والراحة.</w:t>
      </w:r>
      <w:r>
        <w:rPr>
          <w:rFonts w:ascii="Arial" w:eastAsia="Arial" w:hAnsi="Arial" w:cs="Arial"/>
        </w:rPr>
        <w:t xml:space="preserve"> </w:t>
      </w:r>
      <w:r>
        <w:rPr>
          <w:rFonts w:ascii="Arial" w:eastAsia="Arial" w:hAnsi="Arial" w:cs="Arial"/>
          <w:rtl/>
        </w:rPr>
        <w:t>يتضمن الجزء الذاتي التعلم غير المتزامن، حيث يمكن للمتعلمين الوصول إلى المحتوى بالوقت والسرعة الخاصة بهم. والتعلم المتزامن، حيث يمكن للمتعلمين التفاعل مع المدربين والأقران في الوقت الفعلي.</w:t>
      </w:r>
      <w:r>
        <w:rPr>
          <w:rFonts w:ascii="Arial" w:eastAsia="Arial" w:hAnsi="Arial" w:cs="Arial"/>
        </w:rPr>
        <w:t xml:space="preserve"> </w:t>
      </w:r>
      <w:r>
        <w:rPr>
          <w:rFonts w:ascii="Arial" w:eastAsia="Arial" w:hAnsi="Arial" w:cs="Arial"/>
          <w:rtl/>
        </w:rPr>
        <w:t xml:space="preserve">شكل القطاع الذاتي </w:t>
      </w:r>
      <w:r>
        <w:rPr>
          <w:rFonts w:ascii="Arial" w:eastAsia="Arial" w:hAnsi="Arial" w:cs="Arial"/>
        </w:rPr>
        <w:t>57.1</w:t>
      </w:r>
      <w:r>
        <w:rPr>
          <w:rFonts w:ascii="Arial" w:eastAsia="Arial" w:hAnsi="Arial" w:cs="Arial"/>
          <w:rtl/>
        </w:rPr>
        <w:t xml:space="preserve">٪ من حصة السوق في عام </w:t>
      </w:r>
      <w:r>
        <w:rPr>
          <w:rFonts w:ascii="Arial" w:eastAsia="Arial" w:hAnsi="Arial" w:cs="Arial"/>
        </w:rPr>
        <w:t>2019</w:t>
      </w:r>
      <w:r>
        <w:rPr>
          <w:rFonts w:ascii="Arial" w:eastAsia="Arial" w:hAnsi="Arial" w:cs="Arial"/>
          <w:rtl/>
        </w:rPr>
        <w:t xml:space="preserve">، ومن المتوقع أن ينمو بمعدل سنوي مركب نسبته </w:t>
      </w:r>
      <w:r>
        <w:rPr>
          <w:rFonts w:ascii="Arial" w:eastAsia="Arial" w:hAnsi="Arial" w:cs="Arial"/>
        </w:rPr>
        <w:t>21.9</w:t>
      </w:r>
      <w:r>
        <w:rPr>
          <w:rFonts w:ascii="Arial" w:eastAsia="Arial" w:hAnsi="Arial" w:cs="Arial"/>
          <w:rtl/>
        </w:rPr>
        <w:t xml:space="preserve">٪ من </w:t>
      </w:r>
      <w:r>
        <w:rPr>
          <w:rFonts w:ascii="Arial" w:eastAsia="Arial" w:hAnsi="Arial" w:cs="Arial"/>
        </w:rPr>
        <w:t>2020</w:t>
      </w:r>
      <w:r>
        <w:rPr>
          <w:rFonts w:ascii="Arial" w:eastAsia="Arial" w:hAnsi="Arial" w:cs="Arial"/>
          <w:rtl/>
        </w:rPr>
        <w:t xml:space="preserve"> إلى </w:t>
      </w:r>
      <w:r>
        <w:rPr>
          <w:rFonts w:ascii="Arial" w:eastAsia="Arial" w:hAnsi="Arial" w:cs="Arial"/>
        </w:rPr>
        <w:t>2027</w:t>
      </w:r>
      <w:r>
        <w:rPr>
          <w:rFonts w:ascii="Arial" w:eastAsia="Arial" w:hAnsi="Arial" w:cs="Arial"/>
          <w:rtl/>
        </w:rPr>
        <w:t>.</w:t>
      </w:r>
    </w:p>
    <w:p w14:paraId="66F302C4" w14:textId="77777777" w:rsidR="009F4EAF" w:rsidRDefault="00123DCD" w:rsidP="009F4EAF">
      <w:pPr>
        <w:bidi/>
      </w:pPr>
      <w:r>
        <w:rPr>
          <w:rFonts w:ascii="Arial" w:eastAsia="Arial" w:hAnsi="Arial" w:cs="Arial"/>
          <w:rtl/>
        </w:rPr>
        <w:t>التقنيات الرئيسية لسوق التعلم الإلكتروني هي أنظمة إدارة التعلم (</w:t>
      </w:r>
      <w:r>
        <w:rPr>
          <w:rFonts w:ascii="Arial" w:eastAsia="Arial" w:hAnsi="Arial" w:cs="Arial"/>
        </w:rPr>
        <w:t>LMS</w:t>
      </w:r>
      <w:r>
        <w:rPr>
          <w:rFonts w:ascii="Arial" w:eastAsia="Arial" w:hAnsi="Arial" w:cs="Arial"/>
          <w:rtl/>
        </w:rPr>
        <w:t>)، والتعلم عبر الجوال، والتعلم المصغر، والتلعيب، والذكاء الاصطناعي (</w:t>
      </w:r>
      <w:r>
        <w:rPr>
          <w:rFonts w:ascii="Arial" w:eastAsia="Arial" w:hAnsi="Arial" w:cs="Arial"/>
        </w:rPr>
        <w:t>AI</w:t>
      </w:r>
      <w:r>
        <w:rPr>
          <w:rFonts w:ascii="Arial" w:eastAsia="Arial" w:hAnsi="Arial" w:cs="Arial"/>
          <w:rtl/>
        </w:rPr>
        <w:t>)، ومن المتوقع أن يشهد هذا الأخير أعلى نمو بسبب قدرته على تعزيز كفاءة التعلم ونتائجه.</w:t>
      </w:r>
      <w:r>
        <w:rPr>
          <w:rFonts w:ascii="Arial" w:eastAsia="Arial" w:hAnsi="Arial" w:cs="Arial"/>
        </w:rPr>
        <w:t xml:space="preserve"> </w:t>
      </w:r>
      <w:r>
        <w:rPr>
          <w:rFonts w:ascii="Arial" w:eastAsia="Arial" w:hAnsi="Arial" w:cs="Arial"/>
          <w:rtl/>
        </w:rPr>
        <w:t>نظام إدارة التعلم (</w:t>
      </w:r>
      <w:r>
        <w:rPr>
          <w:rFonts w:ascii="Arial" w:eastAsia="Arial" w:hAnsi="Arial" w:cs="Arial"/>
        </w:rPr>
        <w:t>LMS</w:t>
      </w:r>
      <w:r>
        <w:rPr>
          <w:rFonts w:ascii="Arial" w:eastAsia="Arial" w:hAnsi="Arial" w:cs="Arial"/>
          <w:rtl/>
        </w:rPr>
        <w:t>) هي تطبيقات برمجية تسهل تقديم التعلم عبر الإنترنت وإدارته وتتبعه.</w:t>
      </w:r>
      <w:r>
        <w:rPr>
          <w:rFonts w:ascii="Arial" w:eastAsia="Arial" w:hAnsi="Arial" w:cs="Arial"/>
        </w:rPr>
        <w:t xml:space="preserve"> </w:t>
      </w:r>
      <w:r>
        <w:rPr>
          <w:rFonts w:ascii="Arial" w:eastAsia="Arial" w:hAnsi="Arial" w:cs="Arial"/>
          <w:rtl/>
        </w:rPr>
        <w:t>التعلم عبر الجوال هو تقديم المحتوى التعليمي عبر الأجهزة المحمولة مثل الهواتف الذكية والأجهزة اللوحية.</w:t>
      </w:r>
      <w:r>
        <w:rPr>
          <w:rFonts w:ascii="Arial" w:eastAsia="Arial" w:hAnsi="Arial" w:cs="Arial"/>
        </w:rPr>
        <w:t xml:space="preserve"> </w:t>
      </w:r>
      <w:r>
        <w:rPr>
          <w:rFonts w:ascii="Arial" w:eastAsia="Arial" w:hAnsi="Arial" w:cs="Arial"/>
          <w:rtl/>
        </w:rPr>
        <w:t>التعلم المصغر هو تقديم المحتوى التعليمي في أجزاء قصيرة ومبسطة.</w:t>
      </w:r>
      <w:r>
        <w:rPr>
          <w:rFonts w:ascii="Arial" w:eastAsia="Arial" w:hAnsi="Arial" w:cs="Arial"/>
        </w:rPr>
        <w:t xml:space="preserve"> </w:t>
      </w:r>
      <w:r>
        <w:rPr>
          <w:rFonts w:ascii="Arial" w:eastAsia="Arial" w:hAnsi="Arial" w:cs="Arial"/>
          <w:rtl/>
        </w:rPr>
        <w:t>التلعيب هو تطبيق عناصر وآليات اللعب على أنشطة التعلم لزيادة التفاعل والتحفيز.</w:t>
      </w:r>
      <w:r>
        <w:rPr>
          <w:rFonts w:ascii="Arial" w:eastAsia="Arial" w:hAnsi="Arial" w:cs="Arial"/>
        </w:rPr>
        <w:t xml:space="preserve"> </w:t>
      </w:r>
      <w:r>
        <w:rPr>
          <w:rFonts w:ascii="Arial" w:eastAsia="Arial" w:hAnsi="Arial" w:cs="Arial"/>
          <w:rtl/>
        </w:rPr>
        <w:t>الذكاء الاصطناعي (</w:t>
      </w:r>
      <w:r>
        <w:rPr>
          <w:rFonts w:ascii="Arial" w:eastAsia="Arial" w:hAnsi="Arial" w:cs="Arial"/>
        </w:rPr>
        <w:t>AI</w:t>
      </w:r>
      <w:r>
        <w:rPr>
          <w:rFonts w:ascii="Arial" w:eastAsia="Arial" w:hAnsi="Arial" w:cs="Arial"/>
          <w:rtl/>
        </w:rPr>
        <w:t xml:space="preserve">) هو محاكاة الآلات للذكاء البشري </w:t>
      </w:r>
      <w:r>
        <w:rPr>
          <w:rFonts w:ascii="Arial" w:eastAsia="Arial" w:hAnsi="Arial" w:cs="Arial"/>
          <w:rtl/>
        </w:rPr>
        <w:lastRenderedPageBreak/>
        <w:t>والمنطق لتوفير تجارب تعلم شخصية مواءمة.</w:t>
      </w:r>
      <w:r>
        <w:rPr>
          <w:rFonts w:ascii="Arial" w:eastAsia="Arial" w:hAnsi="Arial" w:cs="Arial"/>
        </w:rPr>
        <w:t xml:space="preserve"> </w:t>
      </w:r>
      <w:r>
        <w:rPr>
          <w:rFonts w:ascii="Arial" w:eastAsia="Arial" w:hAnsi="Arial" w:cs="Arial"/>
          <w:rtl/>
        </w:rPr>
        <w:t xml:space="preserve">يمثل الذكاء الاصطناعي </w:t>
      </w:r>
      <w:r>
        <w:rPr>
          <w:rFonts w:ascii="Arial" w:eastAsia="Arial" w:hAnsi="Arial" w:cs="Arial"/>
        </w:rPr>
        <w:t>6.2</w:t>
      </w:r>
      <w:r>
        <w:rPr>
          <w:rFonts w:ascii="Arial" w:eastAsia="Arial" w:hAnsi="Arial" w:cs="Arial"/>
          <w:rtl/>
        </w:rPr>
        <w:t xml:space="preserve">٪ من الحصة السوقية في عام </w:t>
      </w:r>
      <w:r>
        <w:rPr>
          <w:rFonts w:ascii="Arial" w:eastAsia="Arial" w:hAnsi="Arial" w:cs="Arial"/>
        </w:rPr>
        <w:t>2019</w:t>
      </w:r>
      <w:r>
        <w:rPr>
          <w:rFonts w:ascii="Arial" w:eastAsia="Arial" w:hAnsi="Arial" w:cs="Arial"/>
          <w:rtl/>
        </w:rPr>
        <w:t xml:space="preserve">، ومن المتوقع أن ينمو بمعدل سنوي مركب نسبته </w:t>
      </w:r>
      <w:r>
        <w:rPr>
          <w:rFonts w:ascii="Arial" w:eastAsia="Arial" w:hAnsi="Arial" w:cs="Arial"/>
        </w:rPr>
        <w:t>28.6</w:t>
      </w:r>
      <w:r>
        <w:rPr>
          <w:rFonts w:ascii="Arial" w:eastAsia="Arial" w:hAnsi="Arial" w:cs="Arial"/>
          <w:rtl/>
        </w:rPr>
        <w:t xml:space="preserve">٪ من </w:t>
      </w:r>
      <w:r>
        <w:rPr>
          <w:rFonts w:ascii="Arial" w:eastAsia="Arial" w:hAnsi="Arial" w:cs="Arial"/>
        </w:rPr>
        <w:t>2020</w:t>
      </w:r>
      <w:r>
        <w:rPr>
          <w:rFonts w:ascii="Arial" w:eastAsia="Arial" w:hAnsi="Arial" w:cs="Arial"/>
          <w:rtl/>
        </w:rPr>
        <w:t xml:space="preserve"> إلى </w:t>
      </w:r>
      <w:r>
        <w:rPr>
          <w:rFonts w:ascii="Arial" w:eastAsia="Arial" w:hAnsi="Arial" w:cs="Arial"/>
        </w:rPr>
        <w:t>2027</w:t>
      </w:r>
      <w:r>
        <w:rPr>
          <w:rFonts w:ascii="Arial" w:eastAsia="Arial" w:hAnsi="Arial" w:cs="Arial"/>
          <w:rtl/>
        </w:rPr>
        <w:t>.</w:t>
      </w:r>
    </w:p>
    <w:p w14:paraId="3816B5B1" w14:textId="77777777" w:rsidR="009F4EAF" w:rsidRDefault="00123DCD" w:rsidP="009F4EAF">
      <w:pPr>
        <w:bidi/>
      </w:pPr>
      <w:r>
        <w:rPr>
          <w:rFonts w:ascii="Arial" w:eastAsia="Arial" w:hAnsi="Arial" w:cs="Arial"/>
          <w:rtl/>
        </w:rPr>
        <w:t>كما يتم تقسيم سوق التعلم الإلكتروني حسب المنطقة، إذ تعتبر أمريكا الشمالية، وأوروبا، ومنطقة آسيا والمحيط الهادئ، وأمريكا اللاتينية، والشرق الأوسط، وأفريقيا مناطق الرئيسية.</w:t>
      </w:r>
      <w:r>
        <w:rPr>
          <w:rFonts w:ascii="Arial" w:eastAsia="Arial" w:hAnsi="Arial" w:cs="Arial"/>
        </w:rPr>
        <w:t xml:space="preserve"> </w:t>
      </w:r>
      <w:r>
        <w:rPr>
          <w:rFonts w:ascii="Arial" w:eastAsia="Arial" w:hAnsi="Arial" w:cs="Arial"/>
          <w:rtl/>
        </w:rPr>
        <w:t xml:space="preserve">شكلت أمريكا الشمالية أكبر حصة سوقية بنسبة </w:t>
      </w:r>
      <w:r>
        <w:rPr>
          <w:rFonts w:ascii="Arial" w:eastAsia="Arial" w:hAnsi="Arial" w:cs="Arial"/>
        </w:rPr>
        <w:t>38.7</w:t>
      </w:r>
      <w:r>
        <w:rPr>
          <w:rFonts w:ascii="Arial" w:eastAsia="Arial" w:hAnsi="Arial" w:cs="Arial"/>
          <w:rtl/>
        </w:rPr>
        <w:t xml:space="preserve">٪ في عام </w:t>
      </w:r>
      <w:r>
        <w:rPr>
          <w:rFonts w:ascii="Arial" w:eastAsia="Arial" w:hAnsi="Arial" w:cs="Arial"/>
        </w:rPr>
        <w:t>2019</w:t>
      </w:r>
      <w:r>
        <w:rPr>
          <w:rFonts w:ascii="Arial" w:eastAsia="Arial" w:hAnsi="Arial" w:cs="Arial"/>
          <w:rtl/>
        </w:rPr>
        <w:t>، بسبب الاستخدام العالي للتعلم عبر الإنترنت، ووجود الجهات الفاعلة الرئيسية، وتوافر التقنيات المتقدمة.</w:t>
      </w:r>
      <w:r>
        <w:rPr>
          <w:rFonts w:ascii="Arial" w:eastAsia="Arial" w:hAnsi="Arial" w:cs="Arial"/>
        </w:rPr>
        <w:t xml:space="preserve"> </w:t>
      </w:r>
      <w:r>
        <w:rPr>
          <w:rFonts w:ascii="Arial" w:eastAsia="Arial" w:hAnsi="Arial" w:cs="Arial"/>
          <w:rtl/>
        </w:rPr>
        <w:t xml:space="preserve">ومن المتوقع أن تكون منطقة آسيا والمحيط الهادئ أسرع المناطق نموًا، حيث تنمو بمعدل سنوي مركب نسبته </w:t>
      </w:r>
      <w:r>
        <w:rPr>
          <w:rFonts w:ascii="Arial" w:eastAsia="Arial" w:hAnsi="Arial" w:cs="Arial"/>
        </w:rPr>
        <w:t>25.1</w:t>
      </w:r>
      <w:r>
        <w:rPr>
          <w:rFonts w:ascii="Arial" w:eastAsia="Arial" w:hAnsi="Arial" w:cs="Arial"/>
          <w:rtl/>
        </w:rPr>
        <w:t xml:space="preserve">٪ من عام </w:t>
      </w:r>
      <w:r>
        <w:rPr>
          <w:rFonts w:ascii="Arial" w:eastAsia="Arial" w:hAnsi="Arial" w:cs="Arial"/>
        </w:rPr>
        <w:t>2020</w:t>
      </w:r>
      <w:r>
        <w:rPr>
          <w:rFonts w:ascii="Arial" w:eastAsia="Arial" w:hAnsi="Arial" w:cs="Arial"/>
          <w:rtl/>
        </w:rPr>
        <w:t xml:space="preserve"> إلى عام </w:t>
      </w:r>
      <w:r>
        <w:rPr>
          <w:rFonts w:ascii="Arial" w:eastAsia="Arial" w:hAnsi="Arial" w:cs="Arial"/>
        </w:rPr>
        <w:t>2027</w:t>
      </w:r>
      <w:r>
        <w:rPr>
          <w:rFonts w:ascii="Arial" w:eastAsia="Arial" w:hAnsi="Arial" w:cs="Arial"/>
          <w:rtl/>
        </w:rPr>
        <w:t>، وذلك بسبب الطلب المتزايد على التعليم عبر الإنترنت، وتزايد انتشار الإنترنت، والاستثمارات المتزايدة في قطاع التعلم الإلكتروني.</w:t>
      </w:r>
    </w:p>
    <w:p w14:paraId="7F373257" w14:textId="77777777" w:rsidR="009F4EAF" w:rsidRDefault="00123DCD" w:rsidP="009F4EAF">
      <w:pPr>
        <w:pStyle w:val="Heading1"/>
        <w:bidi/>
      </w:pPr>
      <w:r>
        <w:rPr>
          <w:rFonts w:ascii="Arial" w:eastAsia="Arial" w:hAnsi="Arial" w:cs="Arial"/>
          <w:color w:val="0F4761"/>
          <w:rtl/>
        </w:rPr>
        <w:t>تحليل المنافسين</w:t>
      </w:r>
    </w:p>
    <w:p w14:paraId="6B7D3BC5" w14:textId="77777777" w:rsidR="009F4EAF" w:rsidRDefault="00123DCD" w:rsidP="009F4EAF">
      <w:pPr>
        <w:bidi/>
      </w:pPr>
      <w:r>
        <w:rPr>
          <w:rFonts w:ascii="Arial" w:eastAsia="Arial" w:hAnsi="Arial" w:cs="Arial"/>
          <w:rtl/>
        </w:rPr>
        <w:t xml:space="preserve">تواجه </w:t>
      </w:r>
      <w:proofErr w:type="spellStart"/>
      <w:r>
        <w:rPr>
          <w:rFonts w:ascii="Arial" w:eastAsia="Arial" w:hAnsi="Arial" w:cs="Arial"/>
        </w:rPr>
        <w:t>ContosoLearn</w:t>
      </w:r>
      <w:proofErr w:type="spellEnd"/>
      <w:r>
        <w:rPr>
          <w:rFonts w:ascii="Arial" w:eastAsia="Arial" w:hAnsi="Arial" w:cs="Arial"/>
          <w:rtl/>
        </w:rPr>
        <w:t xml:space="preserve"> منافسة من العديد من اللاعبين في سوق التعلم الإلكتروني، مثل </w:t>
      </w:r>
      <w:proofErr w:type="spellStart"/>
      <w:r>
        <w:rPr>
          <w:rFonts w:ascii="Arial" w:eastAsia="Arial" w:hAnsi="Arial" w:cs="Arial"/>
        </w:rPr>
        <w:t>Fabrikam</w:t>
      </w:r>
      <w:proofErr w:type="spellEnd"/>
      <w:r>
        <w:rPr>
          <w:rFonts w:ascii="Arial" w:eastAsia="Arial" w:hAnsi="Arial" w:cs="Arial"/>
        </w:rPr>
        <w:t xml:space="preserve"> Learning</w:t>
      </w:r>
      <w:r>
        <w:rPr>
          <w:rFonts w:ascii="Arial" w:eastAsia="Arial" w:hAnsi="Arial" w:cs="Arial"/>
          <w:rtl/>
        </w:rPr>
        <w:t xml:space="preserve"> و </w:t>
      </w:r>
      <w:proofErr w:type="spellStart"/>
      <w:r>
        <w:rPr>
          <w:rFonts w:ascii="Arial" w:eastAsia="Arial" w:hAnsi="Arial" w:cs="Arial"/>
        </w:rPr>
        <w:t>AdatumLearn</w:t>
      </w:r>
      <w:proofErr w:type="spellEnd"/>
      <w:r>
        <w:rPr>
          <w:rFonts w:ascii="Arial" w:eastAsia="Arial" w:hAnsi="Arial" w:cs="Arial"/>
          <w:rtl/>
        </w:rPr>
        <w:t>.</w:t>
      </w:r>
      <w:r>
        <w:rPr>
          <w:rFonts w:ascii="Arial" w:eastAsia="Arial" w:hAnsi="Arial" w:cs="Arial"/>
        </w:rPr>
        <w:t xml:space="preserve"> </w:t>
      </w:r>
      <w:r>
        <w:rPr>
          <w:rFonts w:ascii="Arial" w:eastAsia="Arial" w:hAnsi="Arial" w:cs="Arial"/>
          <w:rtl/>
        </w:rPr>
        <w:t xml:space="preserve">يقدم هؤلاء المنافسون ميزات وخدمات مماثلة لـ </w:t>
      </w:r>
      <w:proofErr w:type="spellStart"/>
      <w:r>
        <w:rPr>
          <w:rFonts w:ascii="Arial" w:eastAsia="Arial" w:hAnsi="Arial" w:cs="Arial"/>
        </w:rPr>
        <w:t>ContosoLearn</w:t>
      </w:r>
      <w:proofErr w:type="spellEnd"/>
      <w:r>
        <w:rPr>
          <w:rFonts w:ascii="Arial" w:eastAsia="Arial" w:hAnsi="Arial" w:cs="Arial"/>
          <w:rtl/>
        </w:rPr>
        <w:t>، مثل الدورات التدريبية عبر الإنترنت، وتجميع المحتوى، والتحليلات وإعداد التقارير، والشهادات.</w:t>
      </w:r>
      <w:r>
        <w:rPr>
          <w:rFonts w:ascii="Arial" w:eastAsia="Arial" w:hAnsi="Arial" w:cs="Arial"/>
        </w:rPr>
        <w:t xml:space="preserve"> </w:t>
      </w:r>
      <w:r>
        <w:rPr>
          <w:rFonts w:ascii="Arial" w:eastAsia="Arial" w:hAnsi="Arial" w:cs="Arial"/>
          <w:rtl/>
        </w:rPr>
        <w:t>ومع ذلك، لديهم أيضا نقاط قوة ونقاط ضعف وفرص ومخاطر مختلفة، كما هو ملخص في الجدول التالي:</w:t>
      </w:r>
    </w:p>
    <w:tbl>
      <w:tblPr>
        <w:tblStyle w:val="PlainTable1"/>
        <w:bidiVisual/>
        <w:tblW w:w="0" w:type="auto"/>
        <w:tblLook w:val="0420" w:firstRow="1" w:lastRow="0" w:firstColumn="0" w:lastColumn="0" w:noHBand="0" w:noVBand="1"/>
      </w:tblPr>
      <w:tblGrid>
        <w:gridCol w:w="1870"/>
        <w:gridCol w:w="1870"/>
        <w:gridCol w:w="1870"/>
        <w:gridCol w:w="1870"/>
        <w:gridCol w:w="1870"/>
      </w:tblGrid>
      <w:tr w:rsidR="00E3216F" w14:paraId="287750E7" w14:textId="77777777" w:rsidTr="00455DE1">
        <w:trPr>
          <w:cnfStyle w:val="100000000000" w:firstRow="1" w:lastRow="0" w:firstColumn="0" w:lastColumn="0" w:oddVBand="0" w:evenVBand="0" w:oddHBand="0" w:evenHBand="0" w:firstRowFirstColumn="0" w:firstRowLastColumn="0" w:lastRowFirstColumn="0" w:lastRowLastColumn="0"/>
        </w:trPr>
        <w:tc>
          <w:tcPr>
            <w:tcW w:w="1870" w:type="dxa"/>
          </w:tcPr>
          <w:p w14:paraId="4BD9FC6F" w14:textId="0467819E" w:rsidR="009F4EAF" w:rsidRPr="009F4EAF" w:rsidRDefault="00123DCD" w:rsidP="009F4EAF">
            <w:pPr>
              <w:bidi/>
              <w:rPr>
                <w:b w:val="0"/>
                <w:bCs w:val="0"/>
              </w:rPr>
            </w:pPr>
            <w:r>
              <w:rPr>
                <w:rFonts w:ascii="Arial" w:eastAsia="Arial" w:hAnsi="Arial" w:cs="Arial"/>
                <w:rtl/>
              </w:rPr>
              <w:t>المنافسين</w:t>
            </w:r>
          </w:p>
        </w:tc>
        <w:tc>
          <w:tcPr>
            <w:tcW w:w="1870" w:type="dxa"/>
          </w:tcPr>
          <w:p w14:paraId="04B60ACA" w14:textId="11E439C2" w:rsidR="009F4EAF" w:rsidRPr="009F4EAF" w:rsidRDefault="00123DCD" w:rsidP="009F4EAF">
            <w:pPr>
              <w:bidi/>
              <w:rPr>
                <w:b w:val="0"/>
                <w:bCs w:val="0"/>
              </w:rPr>
            </w:pPr>
            <w:r>
              <w:rPr>
                <w:rFonts w:ascii="Arial" w:eastAsia="Arial" w:hAnsi="Arial" w:cs="Arial"/>
                <w:rtl/>
              </w:rPr>
              <w:t>نقاط القوة</w:t>
            </w:r>
          </w:p>
        </w:tc>
        <w:tc>
          <w:tcPr>
            <w:tcW w:w="1870" w:type="dxa"/>
          </w:tcPr>
          <w:p w14:paraId="56C8A067" w14:textId="7B887328" w:rsidR="009F4EAF" w:rsidRPr="009F4EAF" w:rsidRDefault="00123DCD" w:rsidP="009F4EAF">
            <w:pPr>
              <w:bidi/>
              <w:rPr>
                <w:b w:val="0"/>
                <w:bCs w:val="0"/>
              </w:rPr>
            </w:pPr>
            <w:r>
              <w:rPr>
                <w:rFonts w:ascii="Arial" w:eastAsia="Arial" w:hAnsi="Arial" w:cs="Arial"/>
                <w:rtl/>
              </w:rPr>
              <w:t>نقاط الضعف</w:t>
            </w:r>
          </w:p>
        </w:tc>
        <w:tc>
          <w:tcPr>
            <w:tcW w:w="1870" w:type="dxa"/>
          </w:tcPr>
          <w:p w14:paraId="69BE7205" w14:textId="3CB6C1C3" w:rsidR="009F4EAF" w:rsidRPr="009F4EAF" w:rsidRDefault="00123DCD" w:rsidP="009F4EAF">
            <w:pPr>
              <w:bidi/>
              <w:rPr>
                <w:b w:val="0"/>
                <w:bCs w:val="0"/>
              </w:rPr>
            </w:pPr>
            <w:r>
              <w:rPr>
                <w:rFonts w:ascii="Arial" w:eastAsia="Arial" w:hAnsi="Arial" w:cs="Arial"/>
                <w:rtl/>
              </w:rPr>
              <w:t>الفرص</w:t>
            </w:r>
          </w:p>
        </w:tc>
        <w:tc>
          <w:tcPr>
            <w:tcW w:w="1870" w:type="dxa"/>
          </w:tcPr>
          <w:p w14:paraId="4A292B84" w14:textId="4A3435F9" w:rsidR="009F4EAF" w:rsidRPr="009F4EAF" w:rsidRDefault="00123DCD" w:rsidP="009F4EAF">
            <w:pPr>
              <w:bidi/>
              <w:rPr>
                <w:b w:val="0"/>
                <w:bCs w:val="0"/>
              </w:rPr>
            </w:pPr>
            <w:r>
              <w:rPr>
                <w:rFonts w:ascii="Arial" w:eastAsia="Arial" w:hAnsi="Arial" w:cs="Arial"/>
                <w:rtl/>
              </w:rPr>
              <w:t>المخاطر</w:t>
            </w:r>
          </w:p>
        </w:tc>
      </w:tr>
      <w:tr w:rsidR="00E3216F" w14:paraId="5934F004" w14:textId="77777777" w:rsidTr="00455DE1">
        <w:trPr>
          <w:cnfStyle w:val="000000100000" w:firstRow="0" w:lastRow="0" w:firstColumn="0" w:lastColumn="0" w:oddVBand="0" w:evenVBand="0" w:oddHBand="1" w:evenHBand="0" w:firstRowFirstColumn="0" w:firstRowLastColumn="0" w:lastRowFirstColumn="0" w:lastRowLastColumn="0"/>
        </w:trPr>
        <w:tc>
          <w:tcPr>
            <w:tcW w:w="1870" w:type="dxa"/>
          </w:tcPr>
          <w:p w14:paraId="378D2738" w14:textId="5EE89E32" w:rsidR="009F4EAF" w:rsidRPr="009F4EAF" w:rsidRDefault="00123DCD" w:rsidP="009F4EAF">
            <w:pPr>
              <w:bidi/>
            </w:pPr>
            <w:proofErr w:type="spellStart"/>
            <w:r>
              <w:rPr>
                <w:rFonts w:ascii="Arial" w:eastAsia="Arial" w:hAnsi="Arial" w:cs="Arial"/>
              </w:rPr>
              <w:t>Fabrikam</w:t>
            </w:r>
            <w:proofErr w:type="spellEnd"/>
            <w:r>
              <w:rPr>
                <w:rFonts w:ascii="Arial" w:eastAsia="Arial" w:hAnsi="Arial" w:cs="Arial"/>
              </w:rPr>
              <w:t xml:space="preserve"> Learning</w:t>
            </w:r>
          </w:p>
        </w:tc>
        <w:tc>
          <w:tcPr>
            <w:tcW w:w="1870" w:type="dxa"/>
          </w:tcPr>
          <w:p w14:paraId="3D26540E" w14:textId="1D09CEB7" w:rsidR="009F4EAF" w:rsidRPr="009F4EAF" w:rsidRDefault="00123DCD" w:rsidP="009F4EAF">
            <w:pPr>
              <w:bidi/>
            </w:pPr>
            <w:r>
              <w:rPr>
                <w:rFonts w:ascii="Arial" w:eastAsia="Arial" w:hAnsi="Arial" w:cs="Arial"/>
                <w:rtl/>
              </w:rPr>
              <w:t>توفر مجموعة شاملة من أدوات التحليل وإعداد التقارير.</w:t>
            </w:r>
          </w:p>
        </w:tc>
        <w:tc>
          <w:tcPr>
            <w:tcW w:w="1870" w:type="dxa"/>
          </w:tcPr>
          <w:p w14:paraId="02736638" w14:textId="1C4C0133" w:rsidR="009F4EAF" w:rsidRPr="009F4EAF" w:rsidRDefault="00123DCD" w:rsidP="009F4EAF">
            <w:pPr>
              <w:bidi/>
            </w:pPr>
            <w:r>
              <w:rPr>
                <w:rFonts w:ascii="Arial" w:eastAsia="Arial" w:hAnsi="Arial" w:cs="Arial"/>
                <w:rtl/>
              </w:rPr>
              <w:t>قد يكون ثقيل على بعض المستخدمين بسبب طبيعته الشاملة.</w:t>
            </w:r>
          </w:p>
        </w:tc>
        <w:tc>
          <w:tcPr>
            <w:tcW w:w="1870" w:type="dxa"/>
          </w:tcPr>
          <w:p w14:paraId="2025309D" w14:textId="2AD6B647" w:rsidR="009F4EAF" w:rsidRPr="009F4EAF" w:rsidRDefault="00123DCD" w:rsidP="009F4EAF">
            <w:pPr>
              <w:bidi/>
            </w:pPr>
            <w:r>
              <w:rPr>
                <w:rFonts w:ascii="Arial" w:eastAsia="Arial" w:hAnsi="Arial" w:cs="Arial"/>
                <w:rtl/>
              </w:rPr>
              <w:t>يمكن الاستفادة من أدوات التحليلات وإعداد التقارير القوية لتلبية الطلب المتزايد على تجارب التعلم المخصصة والتوصيات المستندة إلى البيانات.</w:t>
            </w:r>
          </w:p>
        </w:tc>
        <w:tc>
          <w:tcPr>
            <w:tcW w:w="1870" w:type="dxa"/>
          </w:tcPr>
          <w:p w14:paraId="4DC6A857" w14:textId="0A1B96D7" w:rsidR="009F4EAF" w:rsidRPr="009F4EAF" w:rsidRDefault="00123DCD" w:rsidP="009F4EAF">
            <w:pPr>
              <w:bidi/>
            </w:pPr>
            <w:r>
              <w:rPr>
                <w:rFonts w:ascii="Arial" w:eastAsia="Arial" w:hAnsi="Arial" w:cs="Arial"/>
                <w:rtl/>
              </w:rPr>
              <w:t>تواجه منافسة عالية في سوق التعلم الإلكتروني مع عدة جهات يقدمون ميزات مماثلة.</w:t>
            </w:r>
          </w:p>
        </w:tc>
      </w:tr>
      <w:tr w:rsidR="00E3216F" w14:paraId="7F4F455C" w14:textId="77777777" w:rsidTr="00455DE1">
        <w:tc>
          <w:tcPr>
            <w:tcW w:w="1870" w:type="dxa"/>
          </w:tcPr>
          <w:p w14:paraId="54353461" w14:textId="1F24CFC3" w:rsidR="009F4EAF" w:rsidRPr="009F4EAF" w:rsidRDefault="00123DCD" w:rsidP="009F4EAF">
            <w:pPr>
              <w:bidi/>
            </w:pPr>
            <w:proofErr w:type="spellStart"/>
            <w:r>
              <w:rPr>
                <w:rFonts w:ascii="Arial" w:eastAsia="Arial" w:hAnsi="Arial" w:cs="Arial"/>
              </w:rPr>
              <w:t>AdatumLearn</w:t>
            </w:r>
            <w:proofErr w:type="spellEnd"/>
          </w:p>
        </w:tc>
        <w:tc>
          <w:tcPr>
            <w:tcW w:w="1870" w:type="dxa"/>
          </w:tcPr>
          <w:p w14:paraId="182742E2" w14:textId="624330B2" w:rsidR="009F4EAF" w:rsidRPr="009F4EAF" w:rsidRDefault="00123DCD" w:rsidP="009F4EAF">
            <w:pPr>
              <w:bidi/>
            </w:pPr>
            <w:r>
              <w:rPr>
                <w:rFonts w:ascii="Arial" w:eastAsia="Arial" w:hAnsi="Arial" w:cs="Arial"/>
                <w:rtl/>
              </w:rPr>
              <w:t xml:space="preserve">تقدم دورات تدريبية حول تقنيات تحليل الأعمال مثل </w:t>
            </w:r>
            <w:r>
              <w:rPr>
                <w:rFonts w:ascii="Arial" w:eastAsia="Arial" w:hAnsi="Arial" w:cs="Arial"/>
              </w:rPr>
              <w:t>MOST</w:t>
            </w:r>
            <w:r>
              <w:rPr>
                <w:rFonts w:ascii="Arial" w:eastAsia="Arial" w:hAnsi="Arial" w:cs="Arial"/>
                <w:rtl/>
              </w:rPr>
              <w:t xml:space="preserve"> و </w:t>
            </w:r>
            <w:r>
              <w:rPr>
                <w:rFonts w:ascii="Arial" w:eastAsia="Arial" w:hAnsi="Arial" w:cs="Arial"/>
              </w:rPr>
              <w:t>SWOT</w:t>
            </w:r>
            <w:r>
              <w:rPr>
                <w:rFonts w:ascii="Arial" w:eastAsia="Arial" w:hAnsi="Arial" w:cs="Arial"/>
                <w:rtl/>
              </w:rPr>
              <w:t>.</w:t>
            </w:r>
          </w:p>
        </w:tc>
        <w:tc>
          <w:tcPr>
            <w:tcW w:w="1870" w:type="dxa"/>
          </w:tcPr>
          <w:p w14:paraId="353DA32E" w14:textId="46B01A18" w:rsidR="009F4EAF" w:rsidRPr="009F4EAF" w:rsidRDefault="00123DCD" w:rsidP="009F4EAF">
            <w:pPr>
              <w:bidi/>
            </w:pPr>
            <w:r>
              <w:rPr>
                <w:rFonts w:ascii="Arial" w:eastAsia="Arial" w:hAnsi="Arial" w:cs="Arial"/>
                <w:rtl/>
              </w:rPr>
              <w:t>تعتمد على معلومات توفرها جهة خارجية لدوراتها التدريبية.</w:t>
            </w:r>
          </w:p>
        </w:tc>
        <w:tc>
          <w:tcPr>
            <w:tcW w:w="1870" w:type="dxa"/>
          </w:tcPr>
          <w:p w14:paraId="18A9F5B4" w14:textId="6CE5E71A" w:rsidR="009F4EAF" w:rsidRPr="009F4EAF" w:rsidRDefault="00123DCD" w:rsidP="009F4EAF">
            <w:pPr>
              <w:bidi/>
            </w:pPr>
            <w:r>
              <w:rPr>
                <w:rFonts w:ascii="Arial" w:eastAsia="Arial" w:hAnsi="Arial" w:cs="Arial"/>
                <w:rtl/>
              </w:rPr>
              <w:t>يمكنها إنشاء المزيد من المحتوى الأصلي لتوفير قيمة فريدة لمستخدميها.</w:t>
            </w:r>
            <w:r>
              <w:rPr>
                <w:rFonts w:ascii="Arial" w:eastAsia="Arial" w:hAnsi="Arial" w:cs="Arial"/>
              </w:rPr>
              <w:t xml:space="preserve"> </w:t>
            </w:r>
            <w:r>
              <w:rPr>
                <w:rFonts w:ascii="Arial" w:eastAsia="Arial" w:hAnsi="Arial" w:cs="Arial"/>
                <w:rtl/>
              </w:rPr>
              <w:t>يمكنها أيضًا التوسع في عروض الدورات التدريبية لتغطي المزيد من الموضوعات.</w:t>
            </w:r>
          </w:p>
        </w:tc>
        <w:tc>
          <w:tcPr>
            <w:tcW w:w="1870" w:type="dxa"/>
          </w:tcPr>
          <w:p w14:paraId="4B43B3A3" w14:textId="208B236E" w:rsidR="009F4EAF" w:rsidRPr="009F4EAF" w:rsidRDefault="00123DCD" w:rsidP="009F4EAF">
            <w:pPr>
              <w:bidi/>
            </w:pPr>
            <w:r>
              <w:rPr>
                <w:rFonts w:ascii="Arial" w:eastAsia="Arial" w:hAnsi="Arial" w:cs="Arial"/>
                <w:rtl/>
              </w:rPr>
              <w:t>مثل</w:t>
            </w:r>
            <w:proofErr w:type="spellStart"/>
            <w:r>
              <w:rPr>
                <w:rFonts w:ascii="Arial" w:eastAsia="Arial" w:hAnsi="Arial" w:cs="Arial"/>
              </w:rPr>
              <w:t>Fabrikam</w:t>
            </w:r>
            <w:proofErr w:type="spellEnd"/>
            <w:r>
              <w:rPr>
                <w:rFonts w:ascii="Arial" w:eastAsia="Arial" w:hAnsi="Arial" w:cs="Arial"/>
              </w:rPr>
              <w:t xml:space="preserve"> Learning</w:t>
            </w:r>
            <w:r>
              <w:rPr>
                <w:rFonts w:ascii="Arial" w:eastAsia="Arial" w:hAnsi="Arial" w:cs="Arial"/>
                <w:rtl/>
              </w:rPr>
              <w:t>، تواجه أيضًا منافسة عالية في سوق التعلم الإلكتروني مع عدة جهات تقدم ميزات مماثلة.</w:t>
            </w:r>
          </w:p>
        </w:tc>
      </w:tr>
    </w:tbl>
    <w:p w14:paraId="27A1076D" w14:textId="77777777" w:rsidR="009F4EAF" w:rsidRDefault="00123DCD" w:rsidP="009F4EAF">
      <w:pPr>
        <w:pStyle w:val="Heading1"/>
        <w:bidi/>
      </w:pPr>
      <w:r>
        <w:rPr>
          <w:rFonts w:ascii="Arial" w:eastAsia="Arial" w:hAnsi="Arial" w:cs="Arial"/>
          <w:color w:val="0F4761"/>
          <w:rtl/>
        </w:rPr>
        <w:t>الرؤى الاستراتيجية</w:t>
      </w:r>
    </w:p>
    <w:p w14:paraId="6B43AD63" w14:textId="77777777" w:rsidR="009F4EAF" w:rsidRDefault="00123DCD" w:rsidP="009F4EAF">
      <w:pPr>
        <w:bidi/>
      </w:pPr>
      <w:r>
        <w:rPr>
          <w:rFonts w:ascii="Arial" w:eastAsia="Arial" w:hAnsi="Arial" w:cs="Arial"/>
          <w:rtl/>
        </w:rPr>
        <w:t xml:space="preserve">استنادًا إلى أبحاث السوق وتحليل المنافسين، يمكن استخلاص الرؤى الاستراتيجية التالية لـ </w:t>
      </w:r>
      <w:proofErr w:type="spellStart"/>
      <w:r>
        <w:rPr>
          <w:rFonts w:ascii="Arial" w:eastAsia="Arial" w:hAnsi="Arial" w:cs="Arial"/>
        </w:rPr>
        <w:t>ContosoLearn</w:t>
      </w:r>
      <w:proofErr w:type="spellEnd"/>
      <w:r>
        <w:rPr>
          <w:rFonts w:ascii="Arial" w:eastAsia="Arial" w:hAnsi="Arial" w:cs="Arial"/>
          <w:rtl/>
        </w:rPr>
        <w:t>:</w:t>
      </w:r>
    </w:p>
    <w:p w14:paraId="5EC2EA1E" w14:textId="77777777" w:rsidR="009F4EAF" w:rsidRDefault="00123DCD" w:rsidP="009F4EAF">
      <w:pPr>
        <w:pStyle w:val="ListParagraph"/>
        <w:numPr>
          <w:ilvl w:val="0"/>
          <w:numId w:val="5"/>
        </w:numPr>
        <w:bidi/>
      </w:pPr>
      <w:r>
        <w:rPr>
          <w:rFonts w:ascii="Arial" w:eastAsia="Arial" w:hAnsi="Arial" w:cs="Arial"/>
          <w:rtl/>
        </w:rPr>
        <w:t xml:space="preserve">تعمل </w:t>
      </w:r>
      <w:proofErr w:type="spellStart"/>
      <w:r>
        <w:rPr>
          <w:rFonts w:ascii="Arial" w:eastAsia="Arial" w:hAnsi="Arial" w:cs="Arial"/>
        </w:rPr>
        <w:t>ContosoLearn</w:t>
      </w:r>
      <w:proofErr w:type="spellEnd"/>
      <w:r>
        <w:rPr>
          <w:rFonts w:ascii="Arial" w:eastAsia="Arial" w:hAnsi="Arial" w:cs="Arial"/>
          <w:rtl/>
        </w:rPr>
        <w:t xml:space="preserve"> في سوق نشط وسريع النمو، وبوجود فرص وافرة للنمو والابتكار.</w:t>
      </w:r>
    </w:p>
    <w:p w14:paraId="74B17640" w14:textId="77777777" w:rsidR="009F4EAF" w:rsidRDefault="00123DCD" w:rsidP="009F4EAF">
      <w:pPr>
        <w:pStyle w:val="ListParagraph"/>
        <w:numPr>
          <w:ilvl w:val="0"/>
          <w:numId w:val="5"/>
        </w:numPr>
        <w:bidi/>
      </w:pPr>
      <w:r>
        <w:rPr>
          <w:rFonts w:ascii="Arial" w:eastAsia="Arial" w:hAnsi="Arial" w:cs="Arial"/>
          <w:rtl/>
        </w:rPr>
        <w:t xml:space="preserve">لدى </w:t>
      </w:r>
      <w:proofErr w:type="spellStart"/>
      <w:r>
        <w:rPr>
          <w:rFonts w:ascii="Arial" w:eastAsia="Arial" w:hAnsi="Arial" w:cs="Arial"/>
        </w:rPr>
        <w:t>ContosoLearn</w:t>
      </w:r>
      <w:proofErr w:type="spellEnd"/>
      <w:r>
        <w:rPr>
          <w:rFonts w:ascii="Arial" w:eastAsia="Arial" w:hAnsi="Arial" w:cs="Arial"/>
          <w:rtl/>
        </w:rPr>
        <w:t xml:space="preserve"> قيمة مقدمة قوية، إذ توفر رفيق قائم على الذكاء الاصطناعي المواءم للمتعلمين، والذي يوفر توصيات مخصصة ومحتوى أصلي ورؤى قابلة للتنفيذ.</w:t>
      </w:r>
    </w:p>
    <w:p w14:paraId="6338B821" w14:textId="77777777" w:rsidR="009F4EAF" w:rsidRDefault="00123DCD" w:rsidP="009F4EAF">
      <w:pPr>
        <w:pStyle w:val="ListParagraph"/>
        <w:numPr>
          <w:ilvl w:val="0"/>
          <w:numId w:val="5"/>
        </w:numPr>
        <w:bidi/>
      </w:pPr>
      <w:r>
        <w:rPr>
          <w:rFonts w:ascii="Arial" w:eastAsia="Arial" w:hAnsi="Arial" w:cs="Arial"/>
          <w:rtl/>
        </w:rPr>
        <w:t xml:space="preserve">يمكن لـ </w:t>
      </w:r>
      <w:proofErr w:type="spellStart"/>
      <w:r>
        <w:rPr>
          <w:rFonts w:ascii="Arial" w:eastAsia="Arial" w:hAnsi="Arial" w:cs="Arial"/>
        </w:rPr>
        <w:t>ContosoLearn</w:t>
      </w:r>
      <w:proofErr w:type="spellEnd"/>
      <w:r>
        <w:rPr>
          <w:rFonts w:ascii="Arial" w:eastAsia="Arial" w:hAnsi="Arial" w:cs="Arial"/>
          <w:rtl/>
        </w:rPr>
        <w:t xml:space="preserve"> أن تميز نفسها عن منافسيها من خلال الاستفادة من نقاط قوتها، مثل خوارزميات الذكاء الاصطناعي التكيفية، والمحتوى الأصلي والمنسق، ونظام التحليلات المبسط والقوي.</w:t>
      </w:r>
    </w:p>
    <w:p w14:paraId="3AE9A5B3" w14:textId="77777777" w:rsidR="009F4EAF" w:rsidRDefault="00123DCD" w:rsidP="009F4EAF">
      <w:pPr>
        <w:pStyle w:val="ListParagraph"/>
        <w:numPr>
          <w:ilvl w:val="0"/>
          <w:numId w:val="5"/>
        </w:numPr>
        <w:bidi/>
      </w:pPr>
      <w:r>
        <w:rPr>
          <w:rFonts w:ascii="Arial" w:eastAsia="Arial" w:hAnsi="Arial" w:cs="Arial"/>
          <w:rtl/>
        </w:rPr>
        <w:t xml:space="preserve">يمكن لـ </w:t>
      </w:r>
      <w:proofErr w:type="spellStart"/>
      <w:r>
        <w:rPr>
          <w:rFonts w:ascii="Arial" w:eastAsia="Arial" w:hAnsi="Arial" w:cs="Arial"/>
        </w:rPr>
        <w:t>ContosoLearn</w:t>
      </w:r>
      <w:proofErr w:type="spellEnd"/>
      <w:r>
        <w:rPr>
          <w:rFonts w:ascii="Arial" w:eastAsia="Arial" w:hAnsi="Arial" w:cs="Arial"/>
          <w:rtl/>
        </w:rPr>
        <w:t xml:space="preserve"> أيضًا الاستفادة من الفرص المتاحة في السوق، مثل الطلب المتزايد على تجارب التعلم المخصصة، والتوصيات القائمة على البيانات، وإثبات المهارات وإصدار الشهادات لها.</w:t>
      </w:r>
    </w:p>
    <w:p w14:paraId="293A7B6B" w14:textId="77777777" w:rsidR="009F4EAF" w:rsidRDefault="00123DCD" w:rsidP="009F4EAF">
      <w:pPr>
        <w:pStyle w:val="ListParagraph"/>
        <w:numPr>
          <w:ilvl w:val="0"/>
          <w:numId w:val="5"/>
        </w:numPr>
        <w:bidi/>
      </w:pPr>
      <w:r>
        <w:rPr>
          <w:rFonts w:ascii="Arial" w:eastAsia="Arial" w:hAnsi="Arial" w:cs="Arial"/>
          <w:rtl/>
        </w:rPr>
        <w:t xml:space="preserve">يجب أن تكون </w:t>
      </w:r>
      <w:proofErr w:type="spellStart"/>
      <w:r>
        <w:rPr>
          <w:rFonts w:ascii="Arial" w:eastAsia="Arial" w:hAnsi="Arial" w:cs="Arial"/>
        </w:rPr>
        <w:t>ContosoLearn</w:t>
      </w:r>
      <w:proofErr w:type="spellEnd"/>
      <w:r>
        <w:rPr>
          <w:rFonts w:ascii="Arial" w:eastAsia="Arial" w:hAnsi="Arial" w:cs="Arial"/>
          <w:rtl/>
        </w:rPr>
        <w:t xml:space="preserve"> أيضًا على دراية بالتهديدات الموجودة في السوق، مثل المنافسة الشديدة، وتوقعات العملاء المتغيرة، والتحديات التنظيمية والأخلاقية.</w:t>
      </w:r>
    </w:p>
    <w:p w14:paraId="788DEF39" w14:textId="77777777" w:rsidR="009F4EAF" w:rsidRDefault="00123DCD" w:rsidP="009F4EAF">
      <w:pPr>
        <w:pStyle w:val="Heading1"/>
        <w:bidi/>
      </w:pPr>
      <w:r>
        <w:rPr>
          <w:rFonts w:ascii="Arial" w:eastAsia="Arial" w:hAnsi="Arial" w:cs="Arial"/>
          <w:color w:val="0F4761"/>
          <w:rtl/>
        </w:rPr>
        <w:lastRenderedPageBreak/>
        <w:t>التوصيات</w:t>
      </w:r>
    </w:p>
    <w:p w14:paraId="1BFE479C" w14:textId="77777777" w:rsidR="009F4EAF" w:rsidRDefault="00123DCD" w:rsidP="009F4EAF">
      <w:pPr>
        <w:bidi/>
      </w:pPr>
      <w:r>
        <w:rPr>
          <w:rFonts w:ascii="Arial" w:eastAsia="Arial" w:hAnsi="Arial" w:cs="Arial"/>
          <w:rtl/>
        </w:rPr>
        <w:t xml:space="preserve">بناءً على الرؤى الاستراتيجية، تم اقتراح التوصيات التالية لـ </w:t>
      </w:r>
      <w:proofErr w:type="spellStart"/>
      <w:r>
        <w:rPr>
          <w:rFonts w:ascii="Arial" w:eastAsia="Arial" w:hAnsi="Arial" w:cs="Arial"/>
        </w:rPr>
        <w:t>ContosoLearn</w:t>
      </w:r>
      <w:proofErr w:type="spellEnd"/>
      <w:r>
        <w:rPr>
          <w:rFonts w:ascii="Arial" w:eastAsia="Arial" w:hAnsi="Arial" w:cs="Arial"/>
          <w:rtl/>
        </w:rPr>
        <w:t xml:space="preserve"> لتحقيق أهدافها وغاياتها:</w:t>
      </w:r>
    </w:p>
    <w:p w14:paraId="0ADFE478" w14:textId="77777777" w:rsidR="009F4EAF" w:rsidRDefault="00123DCD" w:rsidP="009F4EAF">
      <w:pPr>
        <w:pStyle w:val="ListParagraph"/>
        <w:numPr>
          <w:ilvl w:val="0"/>
          <w:numId w:val="6"/>
        </w:numPr>
        <w:bidi/>
      </w:pPr>
      <w:r>
        <w:rPr>
          <w:rFonts w:ascii="Arial" w:eastAsia="Arial" w:hAnsi="Arial" w:cs="Arial"/>
          <w:rtl/>
        </w:rPr>
        <w:t>توسيع نطاق عروض الدورات التدريبية لتغطية المزيد من المواضيع والمهارات، وخاصة تلك التي تحظى بطلب كبير أو الناشئة في سوق العمل.</w:t>
      </w:r>
      <w:r>
        <w:rPr>
          <w:rFonts w:ascii="Arial" w:eastAsia="Arial" w:hAnsi="Arial" w:cs="Arial"/>
        </w:rPr>
        <w:t xml:space="preserve"> </w:t>
      </w:r>
      <w:r>
        <w:rPr>
          <w:rFonts w:ascii="Arial" w:eastAsia="Arial" w:hAnsi="Arial" w:cs="Arial"/>
          <w:rtl/>
        </w:rPr>
        <w:t xml:space="preserve">سيساعد هذا </w:t>
      </w:r>
      <w:proofErr w:type="spellStart"/>
      <w:r>
        <w:rPr>
          <w:rFonts w:ascii="Arial" w:eastAsia="Arial" w:hAnsi="Arial" w:cs="Arial"/>
        </w:rPr>
        <w:t>ContosoLearn</w:t>
      </w:r>
      <w:proofErr w:type="spellEnd"/>
      <w:r>
        <w:rPr>
          <w:rFonts w:ascii="Arial" w:eastAsia="Arial" w:hAnsi="Arial" w:cs="Arial"/>
          <w:rtl/>
        </w:rPr>
        <w:t xml:space="preserve"> على جذب المزيد من العملاء والاحتفاظ بهم، وزيادة حصتها وإيراداتها في السوق.</w:t>
      </w:r>
    </w:p>
    <w:p w14:paraId="35B5F4B6" w14:textId="77777777" w:rsidR="009F4EAF" w:rsidRDefault="00123DCD" w:rsidP="009F4EAF">
      <w:pPr>
        <w:pStyle w:val="ListParagraph"/>
        <w:numPr>
          <w:ilvl w:val="0"/>
          <w:numId w:val="6"/>
        </w:numPr>
        <w:bidi/>
      </w:pPr>
      <w:r>
        <w:rPr>
          <w:rFonts w:ascii="Arial" w:eastAsia="Arial" w:hAnsi="Arial" w:cs="Arial"/>
          <w:rtl/>
        </w:rPr>
        <w:t>الشراكة مع المؤسسات التعليمية والشركات ذات السمعة الطيبة لزيادة مصداقيتها ونطاقها وجودة المحتوى.</w:t>
      </w:r>
      <w:r>
        <w:rPr>
          <w:rFonts w:ascii="Arial" w:eastAsia="Arial" w:hAnsi="Arial" w:cs="Arial"/>
        </w:rPr>
        <w:t xml:space="preserve"> </w:t>
      </w:r>
      <w:r>
        <w:rPr>
          <w:rFonts w:ascii="Arial" w:eastAsia="Arial" w:hAnsi="Arial" w:cs="Arial"/>
          <w:rtl/>
        </w:rPr>
        <w:t xml:space="preserve">سيساعد </w:t>
      </w:r>
      <w:proofErr w:type="spellStart"/>
      <w:r>
        <w:rPr>
          <w:rFonts w:ascii="Arial" w:eastAsia="Arial" w:hAnsi="Arial" w:cs="Arial"/>
        </w:rPr>
        <w:t>ContosoLearn</w:t>
      </w:r>
      <w:proofErr w:type="spellEnd"/>
      <w:r>
        <w:rPr>
          <w:rFonts w:ascii="Arial" w:eastAsia="Arial" w:hAnsi="Arial" w:cs="Arial"/>
          <w:rtl/>
        </w:rPr>
        <w:t xml:space="preserve"> على تحسين صورة علامتها التجارية، وتوسيع قاعدة عملائها، والوصول إلى المزيد من الموارد والخبرة.</w:t>
      </w:r>
    </w:p>
    <w:p w14:paraId="71AA480D" w14:textId="77777777" w:rsidR="009F4EAF" w:rsidRDefault="00123DCD" w:rsidP="009F4EAF">
      <w:pPr>
        <w:pStyle w:val="ListParagraph"/>
        <w:numPr>
          <w:ilvl w:val="0"/>
          <w:numId w:val="6"/>
        </w:numPr>
        <w:bidi/>
      </w:pPr>
      <w:r>
        <w:rPr>
          <w:rFonts w:ascii="Arial" w:eastAsia="Arial" w:hAnsi="Arial" w:cs="Arial"/>
          <w:rtl/>
        </w:rPr>
        <w:t>الاستثمار في البحث والتطوير لتحسين خوارزميات الذكاء الاصطناعي وميزاته لديها، وضمان توافقه مع المعايير الأخلاقية والقانونية.</w:t>
      </w:r>
      <w:r>
        <w:rPr>
          <w:rFonts w:ascii="Arial" w:eastAsia="Arial" w:hAnsi="Arial" w:cs="Arial"/>
        </w:rPr>
        <w:t xml:space="preserve"> </w:t>
      </w:r>
      <w:r>
        <w:rPr>
          <w:rFonts w:ascii="Arial" w:eastAsia="Arial" w:hAnsi="Arial" w:cs="Arial"/>
          <w:rtl/>
        </w:rPr>
        <w:t xml:space="preserve">سيساعد هذا </w:t>
      </w:r>
      <w:proofErr w:type="spellStart"/>
      <w:r>
        <w:rPr>
          <w:rFonts w:ascii="Arial" w:eastAsia="Arial" w:hAnsi="Arial" w:cs="Arial"/>
        </w:rPr>
        <w:t>ContosoLearn</w:t>
      </w:r>
      <w:proofErr w:type="spellEnd"/>
      <w:r>
        <w:rPr>
          <w:rFonts w:ascii="Arial" w:eastAsia="Arial" w:hAnsi="Arial" w:cs="Arial"/>
          <w:rtl/>
        </w:rPr>
        <w:t xml:space="preserve"> في الحفاظ على قدرتها التنافسية، وتحسين رضا عملائها، وتجنب المخاطر والمسؤوليات المحتملة.</w:t>
      </w:r>
    </w:p>
    <w:p w14:paraId="63E6C5CB" w14:textId="77777777" w:rsidR="009F4EAF" w:rsidRDefault="00123DCD" w:rsidP="009F4EAF">
      <w:pPr>
        <w:pStyle w:val="ListParagraph"/>
        <w:numPr>
          <w:ilvl w:val="0"/>
          <w:numId w:val="6"/>
        </w:numPr>
        <w:bidi/>
      </w:pPr>
      <w:r>
        <w:rPr>
          <w:rFonts w:ascii="Arial" w:eastAsia="Arial" w:hAnsi="Arial" w:cs="Arial"/>
          <w:rtl/>
        </w:rPr>
        <w:t>تعزيز استراتيجيات التسويق والعلامة التجارية لديها لزيادة الوعي بها والتعرف عليها وولائها بين العملاء المحتملين والحاليين.</w:t>
      </w:r>
      <w:r>
        <w:rPr>
          <w:rFonts w:ascii="Arial" w:eastAsia="Arial" w:hAnsi="Arial" w:cs="Arial"/>
        </w:rPr>
        <w:t xml:space="preserve"> </w:t>
      </w:r>
      <w:r>
        <w:rPr>
          <w:rFonts w:ascii="Arial" w:eastAsia="Arial" w:hAnsi="Arial" w:cs="Arial"/>
          <w:rtl/>
        </w:rPr>
        <w:t xml:space="preserve">سيساعد هذا </w:t>
      </w:r>
      <w:proofErr w:type="spellStart"/>
      <w:r>
        <w:rPr>
          <w:rFonts w:ascii="Arial" w:eastAsia="Arial" w:hAnsi="Arial" w:cs="Arial"/>
        </w:rPr>
        <w:t>ContosoLearn</w:t>
      </w:r>
      <w:proofErr w:type="spellEnd"/>
      <w:r>
        <w:rPr>
          <w:rFonts w:ascii="Arial" w:eastAsia="Arial" w:hAnsi="Arial" w:cs="Arial"/>
          <w:rtl/>
        </w:rPr>
        <w:t xml:space="preserve"> في توصيل عرض القيمة الخاص بها، والتميز عن منافسيها، وبناء علاقات طويلة الأمد مع عملائها.</w:t>
      </w:r>
    </w:p>
    <w:p w14:paraId="1AB6FC8F" w14:textId="77777777" w:rsidR="009F4EAF" w:rsidRDefault="00123DCD" w:rsidP="009F4EAF">
      <w:pPr>
        <w:pStyle w:val="ListParagraph"/>
        <w:numPr>
          <w:ilvl w:val="0"/>
          <w:numId w:val="6"/>
        </w:numPr>
        <w:bidi/>
      </w:pPr>
      <w:r>
        <w:rPr>
          <w:rFonts w:ascii="Arial" w:eastAsia="Arial" w:hAnsi="Arial" w:cs="Arial"/>
          <w:rtl/>
        </w:rPr>
        <w:t>توفير المزيد من الحوافز والفوائد للمشتركين المتميزين وعملاء المؤسسات، مثل الخصومات والمكافآت والوصول الخاص.</w:t>
      </w:r>
      <w:r>
        <w:rPr>
          <w:rFonts w:ascii="Arial" w:eastAsia="Arial" w:hAnsi="Arial" w:cs="Arial"/>
        </w:rPr>
        <w:t xml:space="preserve"> </w:t>
      </w:r>
      <w:r>
        <w:rPr>
          <w:rFonts w:ascii="Arial" w:eastAsia="Arial" w:hAnsi="Arial" w:cs="Arial"/>
          <w:rtl/>
        </w:rPr>
        <w:t xml:space="preserve">سيساعد هذا </w:t>
      </w:r>
      <w:proofErr w:type="spellStart"/>
      <w:r>
        <w:rPr>
          <w:rFonts w:ascii="Arial" w:eastAsia="Arial" w:hAnsi="Arial" w:cs="Arial"/>
        </w:rPr>
        <w:t>ContosoLearn</w:t>
      </w:r>
      <w:proofErr w:type="spellEnd"/>
      <w:r>
        <w:rPr>
          <w:rFonts w:ascii="Arial" w:eastAsia="Arial" w:hAnsi="Arial" w:cs="Arial"/>
          <w:rtl/>
        </w:rPr>
        <w:t xml:space="preserve"> في زيادة الاحتفاظ بعملائها وولائهم وقيمتهم مدى الحياة.</w:t>
      </w:r>
    </w:p>
    <w:p w14:paraId="1047F09F" w14:textId="77777777" w:rsidR="009F4EAF" w:rsidRDefault="00123DCD" w:rsidP="009F4EAF">
      <w:pPr>
        <w:pStyle w:val="Heading1"/>
        <w:bidi/>
      </w:pPr>
      <w:r>
        <w:rPr>
          <w:rFonts w:ascii="Arial" w:eastAsia="Arial" w:hAnsi="Arial" w:cs="Arial"/>
          <w:color w:val="0F4761"/>
          <w:rtl/>
        </w:rPr>
        <w:t>الخاتمة</w:t>
      </w:r>
    </w:p>
    <w:p w14:paraId="2A9001E9" w14:textId="0CF0E32D" w:rsidR="009F4EAF" w:rsidRPr="009F4EAF" w:rsidRDefault="00123DCD" w:rsidP="009F4EAF">
      <w:pPr>
        <w:bidi/>
      </w:pPr>
      <w:proofErr w:type="spellStart"/>
      <w:r>
        <w:rPr>
          <w:rFonts w:ascii="Arial" w:eastAsia="Arial" w:hAnsi="Arial" w:cs="Arial"/>
        </w:rPr>
        <w:t>ContosoLearn</w:t>
      </w:r>
      <w:proofErr w:type="spellEnd"/>
      <w:r>
        <w:rPr>
          <w:rFonts w:ascii="Arial" w:eastAsia="Arial" w:hAnsi="Arial" w:cs="Arial"/>
          <w:rtl/>
        </w:rPr>
        <w:t xml:space="preserve"> عبارة عن منصة للتعلم وتطوير المهارات قائمة على تكنولوجيا الذكاء الاصطناعي وتهدف إلى سد الفجوات في التعليم التقليدي وتوفير تجارب تعليمية مخصصة.</w:t>
      </w:r>
      <w:r>
        <w:rPr>
          <w:rFonts w:ascii="Arial" w:eastAsia="Arial" w:hAnsi="Arial" w:cs="Arial"/>
        </w:rPr>
        <w:t xml:space="preserve"> </w:t>
      </w:r>
      <w:r>
        <w:rPr>
          <w:rFonts w:ascii="Arial" w:eastAsia="Arial" w:hAnsi="Arial" w:cs="Arial"/>
          <w:rtl/>
        </w:rPr>
        <w:t>وتعمل في سوق سريع النمو وديناميكي، مع فرص واسعة للنمو والابتكار.</w:t>
      </w:r>
      <w:r>
        <w:rPr>
          <w:rFonts w:ascii="Arial" w:eastAsia="Arial" w:hAnsi="Arial" w:cs="Arial"/>
        </w:rPr>
        <w:t xml:space="preserve"> </w:t>
      </w:r>
      <w:r>
        <w:rPr>
          <w:rFonts w:ascii="Arial" w:eastAsia="Arial" w:hAnsi="Arial" w:cs="Arial"/>
          <w:rtl/>
        </w:rPr>
        <w:t>إنها تقدم عرضًا قويًا للقيمة، حيث توفر رفيقًا متكيفًا قائمًا على الذكاء الاصطناعي للمتعلمين، وتقدم توصيات مخصصة ومحتوى أصلي ورؤى فعالة.</w:t>
      </w:r>
      <w:r>
        <w:rPr>
          <w:rFonts w:ascii="Arial" w:eastAsia="Arial" w:hAnsi="Arial" w:cs="Arial"/>
        </w:rPr>
        <w:t xml:space="preserve"> </w:t>
      </w:r>
      <w:r>
        <w:rPr>
          <w:rFonts w:ascii="Arial" w:eastAsia="Arial" w:hAnsi="Arial" w:cs="Arial"/>
          <w:rtl/>
        </w:rPr>
        <w:t>يمكنها أن تميز نفسها عن منافسيها من خلال الاستفادة من نقاط قوتها، مثل خوارزميات الذكاء الاصطناعي التكيفية، والمحتوى الأصلي والمنسق، ونظام التحليلات المبسط والقوي.</w:t>
      </w:r>
      <w:r>
        <w:rPr>
          <w:rFonts w:ascii="Arial" w:eastAsia="Arial" w:hAnsi="Arial" w:cs="Arial"/>
        </w:rPr>
        <w:t xml:space="preserve"> </w:t>
      </w:r>
      <w:r>
        <w:rPr>
          <w:rFonts w:ascii="Arial" w:eastAsia="Arial" w:hAnsi="Arial" w:cs="Arial"/>
          <w:rtl/>
        </w:rPr>
        <w:t>كما يمكنها الاستفادة من الفرص المتاحة في السوق، مثل الطلب المتزايد على تجارب التعلم الشخصية، والتوصيات القائمة على البيانات، والتحقق من المهارات وإصدار الشهادات لها.</w:t>
      </w:r>
      <w:r>
        <w:rPr>
          <w:rFonts w:ascii="Arial" w:eastAsia="Arial" w:hAnsi="Arial" w:cs="Arial"/>
        </w:rPr>
        <w:t xml:space="preserve"> </w:t>
      </w:r>
      <w:r>
        <w:rPr>
          <w:rFonts w:ascii="Arial" w:eastAsia="Arial" w:hAnsi="Arial" w:cs="Arial"/>
          <w:rtl/>
        </w:rPr>
        <w:t>ويجب عليها أيضًا أن تكون على دراية بالتهديدات الموجودة في السوق، مثل المنافسة الشديدة، وتوقعات العملاء المتغيرة، والتحديات التنظيمية والأخلاقية.</w:t>
      </w:r>
      <w:r>
        <w:rPr>
          <w:rFonts w:ascii="Arial" w:eastAsia="Arial" w:hAnsi="Arial" w:cs="Arial"/>
        </w:rPr>
        <w:t xml:space="preserve"> </w:t>
      </w:r>
      <w:r>
        <w:rPr>
          <w:rFonts w:ascii="Arial" w:eastAsia="Arial" w:hAnsi="Arial" w:cs="Arial"/>
          <w:rtl/>
        </w:rPr>
        <w:t xml:space="preserve">لتحقيق أهدافها وأغراضها، يجب على </w:t>
      </w:r>
      <w:proofErr w:type="spellStart"/>
      <w:r>
        <w:rPr>
          <w:rFonts w:ascii="Arial" w:eastAsia="Arial" w:hAnsi="Arial" w:cs="Arial"/>
        </w:rPr>
        <w:t>ContosoLearn</w:t>
      </w:r>
      <w:proofErr w:type="spellEnd"/>
      <w:r>
        <w:rPr>
          <w:rFonts w:ascii="Arial" w:eastAsia="Arial" w:hAnsi="Arial" w:cs="Arial"/>
          <w:rtl/>
        </w:rPr>
        <w:t xml:space="preserve"> تنفيذ التوصيات التالية: توسيع عروض الدورات التدريبية الخاصة بها، والشراكة مع المؤسسات التعليمية والشركات ذات السمعة الطيبة، والاستثمار في البحث والتطوير، وتحسين استراتيجيات التسويق والعلامة التجارية، وتوفير المزيد من الحوافز والفوائد للمشتركين المتميزين وعملاء المؤسسات.</w:t>
      </w:r>
      <w:r>
        <w:rPr>
          <w:rFonts w:ascii="Arial" w:eastAsia="Arial" w:hAnsi="Arial" w:cs="Arial"/>
        </w:rPr>
        <w:t xml:space="preserve"> </w:t>
      </w:r>
      <w:r>
        <w:rPr>
          <w:rFonts w:ascii="Arial" w:eastAsia="Arial" w:hAnsi="Arial" w:cs="Arial"/>
          <w:rtl/>
        </w:rPr>
        <w:t xml:space="preserve">من خلال اتباع هذه التوصيات، يُمكن لـ </w:t>
      </w:r>
      <w:proofErr w:type="spellStart"/>
      <w:r>
        <w:rPr>
          <w:rFonts w:ascii="Arial" w:eastAsia="Arial" w:hAnsi="Arial" w:cs="Arial"/>
        </w:rPr>
        <w:t>ContosoLearn</w:t>
      </w:r>
      <w:proofErr w:type="spellEnd"/>
      <w:r>
        <w:rPr>
          <w:rFonts w:ascii="Arial" w:eastAsia="Arial" w:hAnsi="Arial" w:cs="Arial"/>
          <w:rtl/>
        </w:rPr>
        <w:t xml:space="preserve"> تحقيق رؤيتها المتمثلة في أن تكون منصة التعلم وتطوير المهارات القائمة على تكنولوجيا الذكاء الاصطناعي الرائدة في السوق.</w:t>
      </w:r>
    </w:p>
    <w:p w14:paraId="198D1F0F" w14:textId="63BB7BFA" w:rsidR="00953A15" w:rsidRPr="009F4EAF" w:rsidRDefault="00953A15" w:rsidP="009F4EAF"/>
    <w:sectPr w:rsidR="00953A15" w:rsidRPr="009F4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6F8E"/>
    <w:multiLevelType w:val="hybridMultilevel"/>
    <w:tmpl w:val="E5DA84D8"/>
    <w:lvl w:ilvl="0" w:tplc="F1722582">
      <w:start w:val="1"/>
      <w:numFmt w:val="bullet"/>
      <w:lvlText w:val=""/>
      <w:lvlJc w:val="left"/>
      <w:pPr>
        <w:ind w:left="720" w:hanging="360"/>
      </w:pPr>
      <w:rPr>
        <w:rFonts w:ascii="Symbol" w:hAnsi="Symbol" w:hint="default"/>
      </w:rPr>
    </w:lvl>
    <w:lvl w:ilvl="1" w:tplc="4E2A0C8A" w:tentative="1">
      <w:start w:val="1"/>
      <w:numFmt w:val="bullet"/>
      <w:lvlText w:val="o"/>
      <w:lvlJc w:val="left"/>
      <w:pPr>
        <w:ind w:left="1440" w:hanging="360"/>
      </w:pPr>
      <w:rPr>
        <w:rFonts w:ascii="Courier New" w:hAnsi="Courier New" w:cs="Courier New" w:hint="default"/>
      </w:rPr>
    </w:lvl>
    <w:lvl w:ilvl="2" w:tplc="486EFCD6" w:tentative="1">
      <w:start w:val="1"/>
      <w:numFmt w:val="bullet"/>
      <w:lvlText w:val=""/>
      <w:lvlJc w:val="left"/>
      <w:pPr>
        <w:ind w:left="2160" w:hanging="360"/>
      </w:pPr>
      <w:rPr>
        <w:rFonts w:ascii="Wingdings" w:hAnsi="Wingdings" w:hint="default"/>
      </w:rPr>
    </w:lvl>
    <w:lvl w:ilvl="3" w:tplc="349EF9CC" w:tentative="1">
      <w:start w:val="1"/>
      <w:numFmt w:val="bullet"/>
      <w:lvlText w:val=""/>
      <w:lvlJc w:val="left"/>
      <w:pPr>
        <w:ind w:left="2880" w:hanging="360"/>
      </w:pPr>
      <w:rPr>
        <w:rFonts w:ascii="Symbol" w:hAnsi="Symbol" w:hint="default"/>
      </w:rPr>
    </w:lvl>
    <w:lvl w:ilvl="4" w:tplc="A30E0200" w:tentative="1">
      <w:start w:val="1"/>
      <w:numFmt w:val="bullet"/>
      <w:lvlText w:val="o"/>
      <w:lvlJc w:val="left"/>
      <w:pPr>
        <w:ind w:left="3600" w:hanging="360"/>
      </w:pPr>
      <w:rPr>
        <w:rFonts w:ascii="Courier New" w:hAnsi="Courier New" w:cs="Courier New" w:hint="default"/>
      </w:rPr>
    </w:lvl>
    <w:lvl w:ilvl="5" w:tplc="2040B6AE" w:tentative="1">
      <w:start w:val="1"/>
      <w:numFmt w:val="bullet"/>
      <w:lvlText w:val=""/>
      <w:lvlJc w:val="left"/>
      <w:pPr>
        <w:ind w:left="4320" w:hanging="360"/>
      </w:pPr>
      <w:rPr>
        <w:rFonts w:ascii="Wingdings" w:hAnsi="Wingdings" w:hint="default"/>
      </w:rPr>
    </w:lvl>
    <w:lvl w:ilvl="6" w:tplc="C9705124" w:tentative="1">
      <w:start w:val="1"/>
      <w:numFmt w:val="bullet"/>
      <w:lvlText w:val=""/>
      <w:lvlJc w:val="left"/>
      <w:pPr>
        <w:ind w:left="5040" w:hanging="360"/>
      </w:pPr>
      <w:rPr>
        <w:rFonts w:ascii="Symbol" w:hAnsi="Symbol" w:hint="default"/>
      </w:rPr>
    </w:lvl>
    <w:lvl w:ilvl="7" w:tplc="596AAD56" w:tentative="1">
      <w:start w:val="1"/>
      <w:numFmt w:val="bullet"/>
      <w:lvlText w:val="o"/>
      <w:lvlJc w:val="left"/>
      <w:pPr>
        <w:ind w:left="5760" w:hanging="360"/>
      </w:pPr>
      <w:rPr>
        <w:rFonts w:ascii="Courier New" w:hAnsi="Courier New" w:cs="Courier New" w:hint="default"/>
      </w:rPr>
    </w:lvl>
    <w:lvl w:ilvl="8" w:tplc="67B62C8E" w:tentative="1">
      <w:start w:val="1"/>
      <w:numFmt w:val="bullet"/>
      <w:lvlText w:val=""/>
      <w:lvlJc w:val="left"/>
      <w:pPr>
        <w:ind w:left="6480" w:hanging="360"/>
      </w:pPr>
      <w:rPr>
        <w:rFonts w:ascii="Wingdings" w:hAnsi="Wingdings" w:hint="default"/>
      </w:rPr>
    </w:lvl>
  </w:abstractNum>
  <w:abstractNum w:abstractNumId="1" w15:restartNumberingAfterBreak="0">
    <w:nsid w:val="0C221FCB"/>
    <w:multiLevelType w:val="hybridMultilevel"/>
    <w:tmpl w:val="EF4A81B2"/>
    <w:lvl w:ilvl="0" w:tplc="C9B4AC44">
      <w:start w:val="1"/>
      <w:numFmt w:val="bullet"/>
      <w:lvlText w:val=""/>
      <w:lvlJc w:val="left"/>
      <w:pPr>
        <w:ind w:left="720" w:hanging="360"/>
      </w:pPr>
      <w:rPr>
        <w:rFonts w:ascii="Symbol" w:hAnsi="Symbol" w:hint="default"/>
      </w:rPr>
    </w:lvl>
    <w:lvl w:ilvl="1" w:tplc="49EA13C6" w:tentative="1">
      <w:start w:val="1"/>
      <w:numFmt w:val="bullet"/>
      <w:lvlText w:val="o"/>
      <w:lvlJc w:val="left"/>
      <w:pPr>
        <w:ind w:left="1440" w:hanging="360"/>
      </w:pPr>
      <w:rPr>
        <w:rFonts w:ascii="Courier New" w:hAnsi="Courier New" w:cs="Courier New" w:hint="default"/>
      </w:rPr>
    </w:lvl>
    <w:lvl w:ilvl="2" w:tplc="E1284918" w:tentative="1">
      <w:start w:val="1"/>
      <w:numFmt w:val="bullet"/>
      <w:lvlText w:val=""/>
      <w:lvlJc w:val="left"/>
      <w:pPr>
        <w:ind w:left="2160" w:hanging="360"/>
      </w:pPr>
      <w:rPr>
        <w:rFonts w:ascii="Wingdings" w:hAnsi="Wingdings" w:hint="default"/>
      </w:rPr>
    </w:lvl>
    <w:lvl w:ilvl="3" w:tplc="7BDABC00" w:tentative="1">
      <w:start w:val="1"/>
      <w:numFmt w:val="bullet"/>
      <w:lvlText w:val=""/>
      <w:lvlJc w:val="left"/>
      <w:pPr>
        <w:ind w:left="2880" w:hanging="360"/>
      </w:pPr>
      <w:rPr>
        <w:rFonts w:ascii="Symbol" w:hAnsi="Symbol" w:hint="default"/>
      </w:rPr>
    </w:lvl>
    <w:lvl w:ilvl="4" w:tplc="D8C23912" w:tentative="1">
      <w:start w:val="1"/>
      <w:numFmt w:val="bullet"/>
      <w:lvlText w:val="o"/>
      <w:lvlJc w:val="left"/>
      <w:pPr>
        <w:ind w:left="3600" w:hanging="360"/>
      </w:pPr>
      <w:rPr>
        <w:rFonts w:ascii="Courier New" w:hAnsi="Courier New" w:cs="Courier New" w:hint="default"/>
      </w:rPr>
    </w:lvl>
    <w:lvl w:ilvl="5" w:tplc="BD444964" w:tentative="1">
      <w:start w:val="1"/>
      <w:numFmt w:val="bullet"/>
      <w:lvlText w:val=""/>
      <w:lvlJc w:val="left"/>
      <w:pPr>
        <w:ind w:left="4320" w:hanging="360"/>
      </w:pPr>
      <w:rPr>
        <w:rFonts w:ascii="Wingdings" w:hAnsi="Wingdings" w:hint="default"/>
      </w:rPr>
    </w:lvl>
    <w:lvl w:ilvl="6" w:tplc="DCE4A00E" w:tentative="1">
      <w:start w:val="1"/>
      <w:numFmt w:val="bullet"/>
      <w:lvlText w:val=""/>
      <w:lvlJc w:val="left"/>
      <w:pPr>
        <w:ind w:left="5040" w:hanging="360"/>
      </w:pPr>
      <w:rPr>
        <w:rFonts w:ascii="Symbol" w:hAnsi="Symbol" w:hint="default"/>
      </w:rPr>
    </w:lvl>
    <w:lvl w:ilvl="7" w:tplc="D66442FA" w:tentative="1">
      <w:start w:val="1"/>
      <w:numFmt w:val="bullet"/>
      <w:lvlText w:val="o"/>
      <w:lvlJc w:val="left"/>
      <w:pPr>
        <w:ind w:left="5760" w:hanging="360"/>
      </w:pPr>
      <w:rPr>
        <w:rFonts w:ascii="Courier New" w:hAnsi="Courier New" w:cs="Courier New" w:hint="default"/>
      </w:rPr>
    </w:lvl>
    <w:lvl w:ilvl="8" w:tplc="E8B87BB6" w:tentative="1">
      <w:start w:val="1"/>
      <w:numFmt w:val="bullet"/>
      <w:lvlText w:val=""/>
      <w:lvlJc w:val="left"/>
      <w:pPr>
        <w:ind w:left="6480" w:hanging="360"/>
      </w:pPr>
      <w:rPr>
        <w:rFonts w:ascii="Wingdings" w:hAnsi="Wingdings" w:hint="default"/>
      </w:rPr>
    </w:lvl>
  </w:abstractNum>
  <w:abstractNum w:abstractNumId="2" w15:restartNumberingAfterBreak="0">
    <w:nsid w:val="3D0F38DD"/>
    <w:multiLevelType w:val="hybridMultilevel"/>
    <w:tmpl w:val="7D0A6278"/>
    <w:lvl w:ilvl="0" w:tplc="994EBB06">
      <w:start w:val="1"/>
      <w:numFmt w:val="bullet"/>
      <w:lvlText w:val=""/>
      <w:lvlJc w:val="left"/>
      <w:pPr>
        <w:ind w:left="720" w:hanging="360"/>
      </w:pPr>
      <w:rPr>
        <w:rFonts w:ascii="Symbol" w:hAnsi="Symbol" w:hint="default"/>
      </w:rPr>
    </w:lvl>
    <w:lvl w:ilvl="1" w:tplc="74ECF9D8" w:tentative="1">
      <w:start w:val="1"/>
      <w:numFmt w:val="bullet"/>
      <w:lvlText w:val="o"/>
      <w:lvlJc w:val="left"/>
      <w:pPr>
        <w:ind w:left="1440" w:hanging="360"/>
      </w:pPr>
      <w:rPr>
        <w:rFonts w:ascii="Courier New" w:hAnsi="Courier New" w:cs="Courier New" w:hint="default"/>
      </w:rPr>
    </w:lvl>
    <w:lvl w:ilvl="2" w:tplc="70B2C172" w:tentative="1">
      <w:start w:val="1"/>
      <w:numFmt w:val="bullet"/>
      <w:lvlText w:val=""/>
      <w:lvlJc w:val="left"/>
      <w:pPr>
        <w:ind w:left="2160" w:hanging="360"/>
      </w:pPr>
      <w:rPr>
        <w:rFonts w:ascii="Wingdings" w:hAnsi="Wingdings" w:hint="default"/>
      </w:rPr>
    </w:lvl>
    <w:lvl w:ilvl="3" w:tplc="CC3493C4" w:tentative="1">
      <w:start w:val="1"/>
      <w:numFmt w:val="bullet"/>
      <w:lvlText w:val=""/>
      <w:lvlJc w:val="left"/>
      <w:pPr>
        <w:ind w:left="2880" w:hanging="360"/>
      </w:pPr>
      <w:rPr>
        <w:rFonts w:ascii="Symbol" w:hAnsi="Symbol" w:hint="default"/>
      </w:rPr>
    </w:lvl>
    <w:lvl w:ilvl="4" w:tplc="3EB87A0E" w:tentative="1">
      <w:start w:val="1"/>
      <w:numFmt w:val="bullet"/>
      <w:lvlText w:val="o"/>
      <w:lvlJc w:val="left"/>
      <w:pPr>
        <w:ind w:left="3600" w:hanging="360"/>
      </w:pPr>
      <w:rPr>
        <w:rFonts w:ascii="Courier New" w:hAnsi="Courier New" w:cs="Courier New" w:hint="default"/>
      </w:rPr>
    </w:lvl>
    <w:lvl w:ilvl="5" w:tplc="075CC5C4" w:tentative="1">
      <w:start w:val="1"/>
      <w:numFmt w:val="bullet"/>
      <w:lvlText w:val=""/>
      <w:lvlJc w:val="left"/>
      <w:pPr>
        <w:ind w:left="4320" w:hanging="360"/>
      </w:pPr>
      <w:rPr>
        <w:rFonts w:ascii="Wingdings" w:hAnsi="Wingdings" w:hint="default"/>
      </w:rPr>
    </w:lvl>
    <w:lvl w:ilvl="6" w:tplc="669E4D10" w:tentative="1">
      <w:start w:val="1"/>
      <w:numFmt w:val="bullet"/>
      <w:lvlText w:val=""/>
      <w:lvlJc w:val="left"/>
      <w:pPr>
        <w:ind w:left="5040" w:hanging="360"/>
      </w:pPr>
      <w:rPr>
        <w:rFonts w:ascii="Symbol" w:hAnsi="Symbol" w:hint="default"/>
      </w:rPr>
    </w:lvl>
    <w:lvl w:ilvl="7" w:tplc="E4482D6C" w:tentative="1">
      <w:start w:val="1"/>
      <w:numFmt w:val="bullet"/>
      <w:lvlText w:val="o"/>
      <w:lvlJc w:val="left"/>
      <w:pPr>
        <w:ind w:left="5760" w:hanging="360"/>
      </w:pPr>
      <w:rPr>
        <w:rFonts w:ascii="Courier New" w:hAnsi="Courier New" w:cs="Courier New" w:hint="default"/>
      </w:rPr>
    </w:lvl>
    <w:lvl w:ilvl="8" w:tplc="FF34F9DC" w:tentative="1">
      <w:start w:val="1"/>
      <w:numFmt w:val="bullet"/>
      <w:lvlText w:val=""/>
      <w:lvlJc w:val="left"/>
      <w:pPr>
        <w:ind w:left="6480" w:hanging="360"/>
      </w:pPr>
      <w:rPr>
        <w:rFonts w:ascii="Wingdings" w:hAnsi="Wingdings" w:hint="default"/>
      </w:rPr>
    </w:lvl>
  </w:abstractNum>
  <w:abstractNum w:abstractNumId="3" w15:restartNumberingAfterBreak="0">
    <w:nsid w:val="57C43049"/>
    <w:multiLevelType w:val="multilevel"/>
    <w:tmpl w:val="4DD2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2D63C6"/>
    <w:multiLevelType w:val="hybridMultilevel"/>
    <w:tmpl w:val="D2627A72"/>
    <w:lvl w:ilvl="0" w:tplc="B6A44344">
      <w:start w:val="1"/>
      <w:numFmt w:val="bullet"/>
      <w:lvlText w:val=""/>
      <w:lvlJc w:val="left"/>
      <w:pPr>
        <w:ind w:left="720" w:hanging="360"/>
      </w:pPr>
      <w:rPr>
        <w:rFonts w:ascii="Symbol" w:hAnsi="Symbol" w:hint="default"/>
      </w:rPr>
    </w:lvl>
    <w:lvl w:ilvl="1" w:tplc="E79AB7CC" w:tentative="1">
      <w:start w:val="1"/>
      <w:numFmt w:val="bullet"/>
      <w:lvlText w:val="o"/>
      <w:lvlJc w:val="left"/>
      <w:pPr>
        <w:ind w:left="1440" w:hanging="360"/>
      </w:pPr>
      <w:rPr>
        <w:rFonts w:ascii="Courier New" w:hAnsi="Courier New" w:cs="Courier New" w:hint="default"/>
      </w:rPr>
    </w:lvl>
    <w:lvl w:ilvl="2" w:tplc="BDB09D0E" w:tentative="1">
      <w:start w:val="1"/>
      <w:numFmt w:val="bullet"/>
      <w:lvlText w:val=""/>
      <w:lvlJc w:val="left"/>
      <w:pPr>
        <w:ind w:left="2160" w:hanging="360"/>
      </w:pPr>
      <w:rPr>
        <w:rFonts w:ascii="Wingdings" w:hAnsi="Wingdings" w:hint="default"/>
      </w:rPr>
    </w:lvl>
    <w:lvl w:ilvl="3" w:tplc="D09212B4" w:tentative="1">
      <w:start w:val="1"/>
      <w:numFmt w:val="bullet"/>
      <w:lvlText w:val=""/>
      <w:lvlJc w:val="left"/>
      <w:pPr>
        <w:ind w:left="2880" w:hanging="360"/>
      </w:pPr>
      <w:rPr>
        <w:rFonts w:ascii="Symbol" w:hAnsi="Symbol" w:hint="default"/>
      </w:rPr>
    </w:lvl>
    <w:lvl w:ilvl="4" w:tplc="E6165B5C" w:tentative="1">
      <w:start w:val="1"/>
      <w:numFmt w:val="bullet"/>
      <w:lvlText w:val="o"/>
      <w:lvlJc w:val="left"/>
      <w:pPr>
        <w:ind w:left="3600" w:hanging="360"/>
      </w:pPr>
      <w:rPr>
        <w:rFonts w:ascii="Courier New" w:hAnsi="Courier New" w:cs="Courier New" w:hint="default"/>
      </w:rPr>
    </w:lvl>
    <w:lvl w:ilvl="5" w:tplc="56845936" w:tentative="1">
      <w:start w:val="1"/>
      <w:numFmt w:val="bullet"/>
      <w:lvlText w:val=""/>
      <w:lvlJc w:val="left"/>
      <w:pPr>
        <w:ind w:left="4320" w:hanging="360"/>
      </w:pPr>
      <w:rPr>
        <w:rFonts w:ascii="Wingdings" w:hAnsi="Wingdings" w:hint="default"/>
      </w:rPr>
    </w:lvl>
    <w:lvl w:ilvl="6" w:tplc="C22CC408" w:tentative="1">
      <w:start w:val="1"/>
      <w:numFmt w:val="bullet"/>
      <w:lvlText w:val=""/>
      <w:lvlJc w:val="left"/>
      <w:pPr>
        <w:ind w:left="5040" w:hanging="360"/>
      </w:pPr>
      <w:rPr>
        <w:rFonts w:ascii="Symbol" w:hAnsi="Symbol" w:hint="default"/>
      </w:rPr>
    </w:lvl>
    <w:lvl w:ilvl="7" w:tplc="FA66C204" w:tentative="1">
      <w:start w:val="1"/>
      <w:numFmt w:val="bullet"/>
      <w:lvlText w:val="o"/>
      <w:lvlJc w:val="left"/>
      <w:pPr>
        <w:ind w:left="5760" w:hanging="360"/>
      </w:pPr>
      <w:rPr>
        <w:rFonts w:ascii="Courier New" w:hAnsi="Courier New" w:cs="Courier New" w:hint="default"/>
      </w:rPr>
    </w:lvl>
    <w:lvl w:ilvl="8" w:tplc="BE9E2CC2" w:tentative="1">
      <w:start w:val="1"/>
      <w:numFmt w:val="bullet"/>
      <w:lvlText w:val=""/>
      <w:lvlJc w:val="left"/>
      <w:pPr>
        <w:ind w:left="6480" w:hanging="360"/>
      </w:pPr>
      <w:rPr>
        <w:rFonts w:ascii="Wingdings" w:hAnsi="Wingdings" w:hint="default"/>
      </w:rPr>
    </w:lvl>
  </w:abstractNum>
  <w:abstractNum w:abstractNumId="5" w15:restartNumberingAfterBreak="0">
    <w:nsid w:val="77C75A5E"/>
    <w:multiLevelType w:val="hybridMultilevel"/>
    <w:tmpl w:val="2EFE1296"/>
    <w:lvl w:ilvl="0" w:tplc="55B0CC40">
      <w:start w:val="1"/>
      <w:numFmt w:val="bullet"/>
      <w:lvlText w:val=""/>
      <w:lvlJc w:val="left"/>
      <w:pPr>
        <w:ind w:left="720" w:hanging="360"/>
      </w:pPr>
      <w:rPr>
        <w:rFonts w:ascii="Symbol" w:hAnsi="Symbol" w:hint="default"/>
      </w:rPr>
    </w:lvl>
    <w:lvl w:ilvl="1" w:tplc="6DA828AE" w:tentative="1">
      <w:start w:val="1"/>
      <w:numFmt w:val="bullet"/>
      <w:lvlText w:val="o"/>
      <w:lvlJc w:val="left"/>
      <w:pPr>
        <w:ind w:left="1440" w:hanging="360"/>
      </w:pPr>
      <w:rPr>
        <w:rFonts w:ascii="Courier New" w:hAnsi="Courier New" w:cs="Courier New" w:hint="default"/>
      </w:rPr>
    </w:lvl>
    <w:lvl w:ilvl="2" w:tplc="EE76CAB8" w:tentative="1">
      <w:start w:val="1"/>
      <w:numFmt w:val="bullet"/>
      <w:lvlText w:val=""/>
      <w:lvlJc w:val="left"/>
      <w:pPr>
        <w:ind w:left="2160" w:hanging="360"/>
      </w:pPr>
      <w:rPr>
        <w:rFonts w:ascii="Wingdings" w:hAnsi="Wingdings" w:hint="default"/>
      </w:rPr>
    </w:lvl>
    <w:lvl w:ilvl="3" w:tplc="AA528D7C" w:tentative="1">
      <w:start w:val="1"/>
      <w:numFmt w:val="bullet"/>
      <w:lvlText w:val=""/>
      <w:lvlJc w:val="left"/>
      <w:pPr>
        <w:ind w:left="2880" w:hanging="360"/>
      </w:pPr>
      <w:rPr>
        <w:rFonts w:ascii="Symbol" w:hAnsi="Symbol" w:hint="default"/>
      </w:rPr>
    </w:lvl>
    <w:lvl w:ilvl="4" w:tplc="66B253C0" w:tentative="1">
      <w:start w:val="1"/>
      <w:numFmt w:val="bullet"/>
      <w:lvlText w:val="o"/>
      <w:lvlJc w:val="left"/>
      <w:pPr>
        <w:ind w:left="3600" w:hanging="360"/>
      </w:pPr>
      <w:rPr>
        <w:rFonts w:ascii="Courier New" w:hAnsi="Courier New" w:cs="Courier New" w:hint="default"/>
      </w:rPr>
    </w:lvl>
    <w:lvl w:ilvl="5" w:tplc="43EE7B4E" w:tentative="1">
      <w:start w:val="1"/>
      <w:numFmt w:val="bullet"/>
      <w:lvlText w:val=""/>
      <w:lvlJc w:val="left"/>
      <w:pPr>
        <w:ind w:left="4320" w:hanging="360"/>
      </w:pPr>
      <w:rPr>
        <w:rFonts w:ascii="Wingdings" w:hAnsi="Wingdings" w:hint="default"/>
      </w:rPr>
    </w:lvl>
    <w:lvl w:ilvl="6" w:tplc="CD084C02" w:tentative="1">
      <w:start w:val="1"/>
      <w:numFmt w:val="bullet"/>
      <w:lvlText w:val=""/>
      <w:lvlJc w:val="left"/>
      <w:pPr>
        <w:ind w:left="5040" w:hanging="360"/>
      </w:pPr>
      <w:rPr>
        <w:rFonts w:ascii="Symbol" w:hAnsi="Symbol" w:hint="default"/>
      </w:rPr>
    </w:lvl>
    <w:lvl w:ilvl="7" w:tplc="82381D22" w:tentative="1">
      <w:start w:val="1"/>
      <w:numFmt w:val="bullet"/>
      <w:lvlText w:val="o"/>
      <w:lvlJc w:val="left"/>
      <w:pPr>
        <w:ind w:left="5760" w:hanging="360"/>
      </w:pPr>
      <w:rPr>
        <w:rFonts w:ascii="Courier New" w:hAnsi="Courier New" w:cs="Courier New" w:hint="default"/>
      </w:rPr>
    </w:lvl>
    <w:lvl w:ilvl="8" w:tplc="19D4634C" w:tentative="1">
      <w:start w:val="1"/>
      <w:numFmt w:val="bullet"/>
      <w:lvlText w:val=""/>
      <w:lvlJc w:val="left"/>
      <w:pPr>
        <w:ind w:left="6480" w:hanging="360"/>
      </w:pPr>
      <w:rPr>
        <w:rFonts w:ascii="Wingdings" w:hAnsi="Wingdings" w:hint="default"/>
      </w:rPr>
    </w:lvl>
  </w:abstractNum>
  <w:num w:numId="1" w16cid:durableId="875628704">
    <w:abstractNumId w:val="0"/>
  </w:num>
  <w:num w:numId="2" w16cid:durableId="768818950">
    <w:abstractNumId w:val="3"/>
  </w:num>
  <w:num w:numId="3" w16cid:durableId="1473016792">
    <w:abstractNumId w:val="4"/>
  </w:num>
  <w:num w:numId="4" w16cid:durableId="1917282250">
    <w:abstractNumId w:val="5"/>
  </w:num>
  <w:num w:numId="5" w16cid:durableId="214122661">
    <w:abstractNumId w:val="2"/>
  </w:num>
  <w:num w:numId="6" w16cid:durableId="145197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DD"/>
    <w:rsid w:val="00123DCD"/>
    <w:rsid w:val="003F14C2"/>
    <w:rsid w:val="00455DE1"/>
    <w:rsid w:val="004725B2"/>
    <w:rsid w:val="00886330"/>
    <w:rsid w:val="008D464D"/>
    <w:rsid w:val="00953A15"/>
    <w:rsid w:val="009F4EAF"/>
    <w:rsid w:val="00B54C24"/>
    <w:rsid w:val="00BB1418"/>
    <w:rsid w:val="00BF759A"/>
    <w:rsid w:val="00DD509A"/>
    <w:rsid w:val="00E3216F"/>
    <w:rsid w:val="00FA39D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1AFD"/>
  <w15:chartTrackingRefBased/>
  <w15:docId w15:val="{A10ACA37-D49C-4DC2-B087-DF6A1A41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9DD"/>
    <w:rPr>
      <w:rFonts w:eastAsiaTheme="majorEastAsia" w:cstheme="majorBidi"/>
      <w:color w:val="272727" w:themeColor="text1" w:themeTint="D8"/>
    </w:rPr>
  </w:style>
  <w:style w:type="paragraph" w:styleId="Title">
    <w:name w:val="Title"/>
    <w:basedOn w:val="Normal"/>
    <w:next w:val="Normal"/>
    <w:link w:val="TitleChar"/>
    <w:uiPriority w:val="10"/>
    <w:qFormat/>
    <w:rsid w:val="00FA3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9DD"/>
    <w:pPr>
      <w:spacing w:before="160"/>
      <w:jc w:val="center"/>
    </w:pPr>
    <w:rPr>
      <w:i/>
      <w:iCs/>
      <w:color w:val="404040" w:themeColor="text1" w:themeTint="BF"/>
    </w:rPr>
  </w:style>
  <w:style w:type="character" w:customStyle="1" w:styleId="QuoteChar">
    <w:name w:val="Quote Char"/>
    <w:basedOn w:val="DefaultParagraphFont"/>
    <w:link w:val="Quote"/>
    <w:uiPriority w:val="29"/>
    <w:rsid w:val="00FA39DD"/>
    <w:rPr>
      <w:i/>
      <w:iCs/>
      <w:color w:val="404040" w:themeColor="text1" w:themeTint="BF"/>
    </w:rPr>
  </w:style>
  <w:style w:type="paragraph" w:styleId="ListParagraph">
    <w:name w:val="List Paragraph"/>
    <w:basedOn w:val="Normal"/>
    <w:uiPriority w:val="34"/>
    <w:qFormat/>
    <w:rsid w:val="00FA39DD"/>
    <w:pPr>
      <w:ind w:left="720"/>
      <w:contextualSpacing/>
    </w:pPr>
  </w:style>
  <w:style w:type="character" w:styleId="IntenseEmphasis">
    <w:name w:val="Intense Emphasis"/>
    <w:basedOn w:val="DefaultParagraphFont"/>
    <w:uiPriority w:val="21"/>
    <w:qFormat/>
    <w:rsid w:val="00FA39DD"/>
    <w:rPr>
      <w:i/>
      <w:iCs/>
      <w:color w:val="0F4761" w:themeColor="accent1" w:themeShade="BF"/>
    </w:rPr>
  </w:style>
  <w:style w:type="paragraph" w:styleId="IntenseQuote">
    <w:name w:val="Intense Quote"/>
    <w:basedOn w:val="Normal"/>
    <w:next w:val="Normal"/>
    <w:link w:val="IntenseQuoteChar"/>
    <w:uiPriority w:val="30"/>
    <w:qFormat/>
    <w:rsid w:val="00FA3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9DD"/>
    <w:rPr>
      <w:i/>
      <w:iCs/>
      <w:color w:val="0F4761" w:themeColor="accent1" w:themeShade="BF"/>
    </w:rPr>
  </w:style>
  <w:style w:type="character" w:styleId="IntenseReference">
    <w:name w:val="Intense Reference"/>
    <w:basedOn w:val="DefaultParagraphFont"/>
    <w:uiPriority w:val="32"/>
    <w:qFormat/>
    <w:rsid w:val="00FA39DD"/>
    <w:rPr>
      <w:b/>
      <w:bCs/>
      <w:smallCaps/>
      <w:color w:val="0F4761" w:themeColor="accent1" w:themeShade="BF"/>
      <w:spacing w:val="5"/>
    </w:rPr>
  </w:style>
  <w:style w:type="table" w:styleId="TableGrid">
    <w:name w:val="Table Grid"/>
    <w:basedOn w:val="TableNormal"/>
    <w:uiPriority w:val="39"/>
    <w:rsid w:val="009F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4E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32</TotalTime>
  <Pages>4</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Loc Dai</cp:lastModifiedBy>
  <cp:revision>6</cp:revision>
  <dcterms:created xsi:type="dcterms:W3CDTF">2024-06-13T14:07:00Z</dcterms:created>
  <dcterms:modified xsi:type="dcterms:W3CDTF">2024-12-19T10:08:00Z</dcterms:modified>
</cp:coreProperties>
</file>