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7D9" w14:textId="1C70D4A7" w:rsidR="00E45B18" w:rsidRPr="00E45B18" w:rsidRDefault="00136885" w:rsidP="00E45B18">
      <w:pPr>
        <w:bidi/>
      </w:pPr>
      <w:r>
        <w:rPr>
          <w:rFonts w:ascii="Arial" w:eastAsia="Arial" w:hAnsi="Arial" w:cs="Arial"/>
          <w:rtl/>
        </w:rPr>
        <w:t xml:space="preserve">أبحاث سوق من </w:t>
      </w:r>
      <w:proofErr w:type="spellStart"/>
      <w:r>
        <w:rPr>
          <w:rFonts w:ascii="Arial" w:eastAsia="Arial" w:hAnsi="Arial" w:cs="Arial"/>
        </w:rPr>
        <w:t>ContosoLearn</w:t>
      </w:r>
      <w:proofErr w:type="spellEnd"/>
    </w:p>
    <w:p w14:paraId="2250F847" w14:textId="54456F1E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AdatumLearn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AdatumLearn</w:t>
      </w:r>
      <w:proofErr w:type="spellEnd"/>
      <w:r>
        <w:rPr>
          <w:rFonts w:ascii="Arial" w:eastAsia="Arial" w:hAnsi="Arial" w:cs="Arial"/>
          <w:rtl/>
        </w:rPr>
        <w:t>هي منصة تعليمية رائدة تعتمد على الذكاء الاصطناعي وتستخدم الذكاء الاصطناعي لإثراء التعلم الإلكتروني بميزات تعمل على أتمتة مجموعة متنوعة من المهام.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تشتهر بقدراتها على تأليف المحتوى وتكنولوجيا التعلم التكيفي.</w:t>
      </w:r>
    </w:p>
    <w:p w14:paraId="17518227" w14:textId="4F5CA2FC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AdventureLearn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AdventureLearn</w:t>
      </w:r>
      <w:proofErr w:type="spellEnd"/>
      <w:r>
        <w:rPr>
          <w:rFonts w:ascii="Arial" w:eastAsia="Arial" w:hAnsi="Arial" w:cs="Arial"/>
          <w:rtl/>
        </w:rPr>
        <w:t>عبارة عن منصة تعليمية أخرى مدعومة بالذكاء الاصطناعي تقدم تجارب تعليمية مخصصة وتوصيات تعتمد على البيانات.</w:t>
      </w:r>
    </w:p>
    <w:p w14:paraId="2CFADB26" w14:textId="079A95EE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AlpineTraining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AlpineTraining</w:t>
      </w:r>
      <w:proofErr w:type="spellEnd"/>
      <w:r>
        <w:rPr>
          <w:rFonts w:ascii="Arial" w:eastAsia="Arial" w:hAnsi="Arial" w:cs="Arial"/>
          <w:rtl/>
        </w:rPr>
        <w:t>عبارة عن منصة تعليمية تركز على الهاتف المحمول وتركز على التعلم الدقيق.</w:t>
      </w:r>
    </w:p>
    <w:p w14:paraId="2EB61780" w14:textId="52680E6E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r>
        <w:rPr>
          <w:rFonts w:ascii="Arial" w:eastAsia="Arial" w:hAnsi="Arial" w:cs="Arial"/>
        </w:rPr>
        <w:t>Bellows OnDemand</w:t>
      </w:r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>Bellows OnDemand</w:t>
      </w:r>
      <w:r>
        <w:rPr>
          <w:rFonts w:ascii="Arial" w:eastAsia="Arial" w:hAnsi="Arial" w:cs="Arial"/>
          <w:rtl/>
        </w:rPr>
        <w:t xml:space="preserve"> هو حل تعليمي شامل يوفر إنشاء المحتوى والتعاون الاجتماعي.</w:t>
      </w:r>
    </w:p>
    <w:p w14:paraId="1AB0430C" w14:textId="77777777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FabrikamLearning</w:t>
      </w:r>
      <w:proofErr w:type="spellEnd"/>
      <w:r>
        <w:rPr>
          <w:rFonts w:ascii="Arial" w:eastAsia="Arial" w:hAnsi="Arial" w:cs="Arial"/>
          <w:rtl/>
        </w:rPr>
        <w:t xml:space="preserve">: توفر </w:t>
      </w:r>
      <w:proofErr w:type="spellStart"/>
      <w:r>
        <w:rPr>
          <w:rFonts w:ascii="Arial" w:eastAsia="Arial" w:hAnsi="Arial" w:cs="Arial"/>
        </w:rPr>
        <w:t>FabrikamLearning</w:t>
      </w:r>
      <w:proofErr w:type="spellEnd"/>
      <w:r>
        <w:rPr>
          <w:rFonts w:ascii="Arial" w:eastAsia="Arial" w:hAnsi="Arial" w:cs="Arial"/>
          <w:rtl/>
        </w:rPr>
        <w:t xml:space="preserve"> مجموعة من منصات التعلم التي تلبي احتياجات التعلم المختلفة.</w:t>
      </w:r>
    </w:p>
    <w:p w14:paraId="7708EA04" w14:textId="57EC52BB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FirstUp</w:t>
      </w:r>
      <w:proofErr w:type="spellEnd"/>
      <w:r>
        <w:rPr>
          <w:rFonts w:ascii="Arial" w:eastAsia="Arial" w:hAnsi="Arial" w:cs="Arial"/>
        </w:rPr>
        <w:t xml:space="preserve"> Cards</w:t>
      </w:r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FirstUp</w:t>
      </w:r>
      <w:proofErr w:type="spellEnd"/>
      <w:r>
        <w:rPr>
          <w:rFonts w:ascii="Arial" w:eastAsia="Arial" w:hAnsi="Arial" w:cs="Arial"/>
        </w:rPr>
        <w:t xml:space="preserve"> Cards</w:t>
      </w:r>
      <w:r>
        <w:rPr>
          <w:rFonts w:ascii="Arial" w:eastAsia="Arial" w:hAnsi="Arial" w:cs="Arial"/>
          <w:rtl/>
        </w:rPr>
        <w:t>هو تطبيق تعليمي عبر المحمول مثالي للتدريب على إجراءات السلامة أو الامتثال أو معرفة المنتج الجديد أو أي نوع آخر من سيناريوهات التدريب.</w:t>
      </w:r>
    </w:p>
    <w:p w14:paraId="2C06804F" w14:textId="77777777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Munson'sLearn</w:t>
      </w:r>
      <w:proofErr w:type="spellEnd"/>
      <w:r>
        <w:rPr>
          <w:rFonts w:ascii="Arial" w:eastAsia="Arial" w:hAnsi="Arial" w:cs="Arial"/>
          <w:rtl/>
        </w:rPr>
        <w:t xml:space="preserve">: تم تصميم </w:t>
      </w:r>
      <w:proofErr w:type="spellStart"/>
      <w:r>
        <w:rPr>
          <w:rFonts w:ascii="Arial" w:eastAsia="Arial" w:hAnsi="Arial" w:cs="Arial"/>
        </w:rPr>
        <w:t>Munson'sLearn</w:t>
      </w:r>
      <w:proofErr w:type="spellEnd"/>
      <w:r>
        <w:rPr>
          <w:rFonts w:ascii="Arial" w:eastAsia="Arial" w:hAnsi="Arial" w:cs="Arial"/>
          <w:rtl/>
        </w:rPr>
        <w:t xml:space="preserve"> لتمكين الشركات من تدريب موظفيها وشركائها وعملائها.</w:t>
      </w:r>
    </w:p>
    <w:p w14:paraId="10751D0F" w14:textId="6C5AC8A6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LibertyLearn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LibertyLearn</w:t>
      </w:r>
      <w:proofErr w:type="spellEnd"/>
      <w:r>
        <w:rPr>
          <w:rFonts w:ascii="Arial" w:eastAsia="Arial" w:hAnsi="Arial" w:cs="Arial"/>
          <w:rtl/>
        </w:rPr>
        <w:t xml:space="preserve">هو </w:t>
      </w:r>
      <w:r>
        <w:rPr>
          <w:rFonts w:ascii="Arial" w:eastAsia="Arial" w:hAnsi="Arial" w:cs="Arial"/>
        </w:rPr>
        <w:t>LMS</w:t>
      </w:r>
      <w:r>
        <w:rPr>
          <w:rFonts w:ascii="Arial" w:eastAsia="Arial" w:hAnsi="Arial" w:cs="Arial"/>
          <w:rtl/>
        </w:rPr>
        <w:t xml:space="preserve"> لسريع لمشروعك المهم للغاية.</w:t>
      </w:r>
    </w:p>
    <w:p w14:paraId="77E8916D" w14:textId="3040B2ED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WoodgroveLMS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WoodgroveLMS</w:t>
      </w:r>
      <w:proofErr w:type="spellEnd"/>
      <w:r>
        <w:rPr>
          <w:rFonts w:ascii="Arial" w:eastAsia="Arial" w:hAnsi="Arial" w:cs="Arial"/>
          <w:rtl/>
        </w:rPr>
        <w:t>هو نظام الإدارة التعليمية الوظيفي والجذاب المصمم لتوفير تجربة تدريب هي الأفضل في فئتها.</w:t>
      </w:r>
    </w:p>
    <w:p w14:paraId="301FFFA7" w14:textId="65956382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NorthwindWorlds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NorthwindWorlds</w:t>
      </w:r>
      <w:proofErr w:type="spellEnd"/>
      <w:r>
        <w:rPr>
          <w:rFonts w:ascii="Arial" w:eastAsia="Arial" w:hAnsi="Arial" w:cs="Arial"/>
          <w:rtl/>
        </w:rPr>
        <w:t>هو حل تدريبي قوي وسهل الاستخدام وموثوق به للأفراد والمؤسسات.</w:t>
      </w:r>
    </w:p>
    <w:p w14:paraId="569F89A6" w14:textId="5D7AA058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ProsewareLearn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ProsewareLearn</w:t>
      </w:r>
      <w:proofErr w:type="spellEnd"/>
      <w:r>
        <w:rPr>
          <w:rFonts w:ascii="Arial" w:eastAsia="Arial" w:hAnsi="Arial" w:cs="Arial"/>
          <w:rtl/>
        </w:rPr>
        <w:t>هي شركة تعليمية عبر الإنترنت تقدم مجموعة متنوعة من دورات التدريب بالفيديو لمطوري البرامج ومسؤولي تكنولوجيا المعلومات والمحترفين المبدعين من خلال موقعها على الإنترنت.</w:t>
      </w:r>
    </w:p>
    <w:p w14:paraId="4170994B" w14:textId="2F174CE4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proofErr w:type="spellStart"/>
      <w:r>
        <w:rPr>
          <w:rFonts w:ascii="Arial" w:eastAsia="Arial" w:hAnsi="Arial" w:cs="Arial"/>
        </w:rPr>
        <w:t>RelecloudLearn</w:t>
      </w:r>
      <w:proofErr w:type="spellEnd"/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RelecloudLearn</w:t>
      </w:r>
      <w:proofErr w:type="spellEnd"/>
      <w:r>
        <w:rPr>
          <w:rFonts w:ascii="Arial" w:eastAsia="Arial" w:hAnsi="Arial" w:cs="Arial"/>
          <w:rtl/>
        </w:rPr>
        <w:t>هي منصة تعليمية أمريكية عبر الإنترنت تقدم دورات تدريبية</w:t>
      </w:r>
      <w:r>
        <w:rPr>
          <w:rFonts w:ascii="Arial" w:eastAsia="Arial" w:hAnsi="Arial" w:cs="Arial"/>
          <w:rtl/>
        </w:rPr>
        <w:t xml:space="preserve"> مفتوحة ضخمة عبر الإنترنت (</w:t>
      </w:r>
      <w:r>
        <w:rPr>
          <w:rFonts w:ascii="Arial" w:eastAsia="Arial" w:hAnsi="Arial" w:cs="Arial"/>
        </w:rPr>
        <w:t>MOOC</w:t>
      </w:r>
      <w:r>
        <w:rPr>
          <w:rFonts w:ascii="Arial" w:eastAsia="Arial" w:hAnsi="Arial" w:cs="Arial"/>
          <w:rtl/>
        </w:rPr>
        <w:t>)، وتخصصات، ودرجات علمية في مجموعة متنوعة من الموضوعات.</w:t>
      </w:r>
    </w:p>
    <w:p w14:paraId="79FFFA2C" w14:textId="1F784FAD" w:rsidR="007F62F8" w:rsidRPr="007F62F8" w:rsidRDefault="00136885" w:rsidP="007F62F8">
      <w:pPr>
        <w:pStyle w:val="ListParagraph"/>
        <w:numPr>
          <w:ilvl w:val="0"/>
          <w:numId w:val="14"/>
        </w:numPr>
        <w:bidi/>
      </w:pPr>
      <w:r>
        <w:rPr>
          <w:rFonts w:ascii="Arial" w:eastAsia="Arial" w:hAnsi="Arial" w:cs="Arial"/>
        </w:rPr>
        <w:t>TreyAcademy</w:t>
      </w:r>
      <w:r>
        <w:rPr>
          <w:rFonts w:ascii="Arial" w:eastAsia="Arial" w:hAnsi="Arial" w:cs="Arial"/>
          <w:rtl/>
        </w:rPr>
        <w:t xml:space="preserve">: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TreyAcademy</w:t>
      </w:r>
      <w:r>
        <w:rPr>
          <w:rFonts w:ascii="Arial" w:eastAsia="Arial" w:hAnsi="Arial" w:cs="Arial"/>
          <w:rtl/>
        </w:rPr>
        <w:t xml:space="preserve">عبارة عن منصة تعليمية عبر الإنترنت تستهدف البالغين المحترفين والطلاب، تم تطويرها في مايو </w:t>
      </w:r>
      <w:r>
        <w:rPr>
          <w:rFonts w:ascii="Arial" w:eastAsia="Arial" w:hAnsi="Arial" w:cs="Arial"/>
        </w:rPr>
        <w:t>2010</w:t>
      </w:r>
      <w:r>
        <w:rPr>
          <w:rFonts w:ascii="Arial" w:eastAsia="Arial" w:hAnsi="Arial" w:cs="Arial"/>
          <w:rtl/>
        </w:rPr>
        <w:t>.</w:t>
      </w:r>
    </w:p>
    <w:p w14:paraId="739898EA" w14:textId="1E749835" w:rsidR="00E45B18" w:rsidRPr="00E45B18" w:rsidRDefault="00136885" w:rsidP="007F62F8">
      <w:pPr>
        <w:bidi/>
      </w:pPr>
      <w:r>
        <w:rPr>
          <w:rFonts w:ascii="Arial" w:eastAsia="Arial" w:hAnsi="Arial" w:cs="Arial"/>
          <w:rtl/>
        </w:rPr>
        <w:t>تتمتع هذه المنصات بحضور كبير في السوق وهي معترف بها على نطاق واسع لميزاتها القائمة على تكنولوجيا الذكاء الاصطناعي، مثل تجارب التعلم الشخصية والتوصيات القائمة على البيانات وأتمتة المهام.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إنها تُغيّر مشهد التعلم الإلكتروني من خلال الاستفادة من الذكاء الاصطناعي لتقديم تجارب تعليمية أكثر جاذبية ومجزية ومخصصة.</w:t>
      </w:r>
      <w:r>
        <w:rPr>
          <w:rFonts w:ascii="Arial" w:eastAsia="Arial" w:hAnsi="Arial" w:cs="Arial"/>
        </w:rPr>
        <w:t> </w:t>
      </w:r>
    </w:p>
    <w:p w14:paraId="5C6C35EB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8"/>
    <w:multiLevelType w:val="hybridMultilevel"/>
    <w:tmpl w:val="85464C14"/>
    <w:lvl w:ilvl="0" w:tplc="1C14AD68">
      <w:start w:val="1"/>
      <w:numFmt w:val="decimal"/>
      <w:lvlText w:val="%1."/>
      <w:lvlJc w:val="left"/>
      <w:pPr>
        <w:ind w:left="720" w:hanging="360"/>
      </w:pPr>
    </w:lvl>
    <w:lvl w:ilvl="1" w:tplc="FFAC35CC" w:tentative="1">
      <w:start w:val="1"/>
      <w:numFmt w:val="lowerLetter"/>
      <w:lvlText w:val="%2."/>
      <w:lvlJc w:val="left"/>
      <w:pPr>
        <w:ind w:left="1440" w:hanging="360"/>
      </w:pPr>
    </w:lvl>
    <w:lvl w:ilvl="2" w:tplc="34B806E4" w:tentative="1">
      <w:start w:val="1"/>
      <w:numFmt w:val="lowerRoman"/>
      <w:lvlText w:val="%3."/>
      <w:lvlJc w:val="right"/>
      <w:pPr>
        <w:ind w:left="2160" w:hanging="180"/>
      </w:pPr>
    </w:lvl>
    <w:lvl w:ilvl="3" w:tplc="A3C2D6A8" w:tentative="1">
      <w:start w:val="1"/>
      <w:numFmt w:val="decimal"/>
      <w:lvlText w:val="%4."/>
      <w:lvlJc w:val="left"/>
      <w:pPr>
        <w:ind w:left="2880" w:hanging="360"/>
      </w:pPr>
    </w:lvl>
    <w:lvl w:ilvl="4" w:tplc="9FBEBAB0" w:tentative="1">
      <w:start w:val="1"/>
      <w:numFmt w:val="lowerLetter"/>
      <w:lvlText w:val="%5."/>
      <w:lvlJc w:val="left"/>
      <w:pPr>
        <w:ind w:left="3600" w:hanging="360"/>
      </w:pPr>
    </w:lvl>
    <w:lvl w:ilvl="5" w:tplc="61A0BBB2" w:tentative="1">
      <w:start w:val="1"/>
      <w:numFmt w:val="lowerRoman"/>
      <w:lvlText w:val="%6."/>
      <w:lvlJc w:val="right"/>
      <w:pPr>
        <w:ind w:left="4320" w:hanging="180"/>
      </w:pPr>
    </w:lvl>
    <w:lvl w:ilvl="6" w:tplc="17AA3C38" w:tentative="1">
      <w:start w:val="1"/>
      <w:numFmt w:val="decimal"/>
      <w:lvlText w:val="%7."/>
      <w:lvlJc w:val="left"/>
      <w:pPr>
        <w:ind w:left="5040" w:hanging="360"/>
      </w:pPr>
    </w:lvl>
    <w:lvl w:ilvl="7" w:tplc="BE763B18" w:tentative="1">
      <w:start w:val="1"/>
      <w:numFmt w:val="lowerLetter"/>
      <w:lvlText w:val="%8."/>
      <w:lvlJc w:val="left"/>
      <w:pPr>
        <w:ind w:left="5760" w:hanging="360"/>
      </w:pPr>
    </w:lvl>
    <w:lvl w:ilvl="8" w:tplc="6D8C02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136885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  <w:rsid w:val="00F1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Loc Dai</cp:lastModifiedBy>
  <cp:revision>10</cp:revision>
  <dcterms:created xsi:type="dcterms:W3CDTF">2024-06-13T13:28:00Z</dcterms:created>
  <dcterms:modified xsi:type="dcterms:W3CDTF">2024-12-19T10:16:00Z</dcterms:modified>
</cp:coreProperties>
</file>