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3.6.0 -->
  <w:body>
    <w:p w:rsidR="007F19CA" w:rsidP="007F19CA" w14:paraId="1787A9EE" w14:textId="4168E55B">
      <w:pPr>
        <w:pStyle w:val="Title"/>
        <w:bidi w:val="0"/>
        <w:jc w:val="center"/>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28"/>
          <w:position w:val="0"/>
          <w:sz w:val="56"/>
          <w:szCs w:val="56"/>
          <w:highlight w:val="none"/>
          <w:u w:val="none" w:color="auto"/>
          <w:bdr w:val="none" w:sz="0" w:space="0" w:color="auto"/>
          <w:shd w:val="clear" w:color="auto" w:fill="auto"/>
          <w:vertAlign w:val="baseline"/>
          <w:rtl w:val="0"/>
          <w:cs w:val="0"/>
          <w:lang w:val="en-US" w:eastAsia="ja-JP" w:bidi="ar-SA"/>
        </w:rPr>
        <w:t>製品仕様ドキュメント</w:t>
      </w:r>
    </w:p>
    <w:p w:rsidR="007F19CA" w:rsidRPr="007F19CA" w:rsidP="007F19CA" w14:paraId="0B15FB29" w14:textId="3E2D2E9F">
      <w:pPr>
        <w:pStyle w:val="Heading1"/>
        <w:bidi w:val="0"/>
        <w:jc w:val="center"/>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Contoso CipherGuard Sentinel X7</w:t>
      </w:r>
    </w:p>
    <w:p w:rsidR="007F19CA" w:rsidP="007F19CA" w14:paraId="4A8ECB41" w14:textId="77777777"/>
    <w:p w:rsidR="007F19CA" w:rsidP="007F19CA" w14:paraId="63185481" w14:textId="4E671118">
      <w:pPr>
        <w:pStyle w:val="Heading1"/>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 xml:space="preserve">1.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製品の概要</w:t>
      </w:r>
    </w:p>
    <w:p w:rsidR="007F19CA" w:rsidP="007F19CA" w14:paraId="376EB52D" w14:textId="77777777"/>
    <w:p w:rsidR="007F19CA" w:rsidP="007F19CA" w14:paraId="2D2950CC" w14:textId="39A0454D">
      <w:pPr>
        <w:pStyle w:val="Heading2"/>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32"/>
          <w:szCs w:val="32"/>
          <w:highlight w:val="none"/>
          <w:u w:val="none" w:color="auto"/>
          <w:bdr w:val="none" w:sz="0" w:space="0" w:color="auto"/>
          <w:shd w:val="clear" w:color="auto" w:fill="auto"/>
          <w:vertAlign w:val="baseline"/>
          <w:rtl w:val="0"/>
          <w:cs w:val="0"/>
          <w:lang w:val="en-US" w:eastAsia="ja-JP" w:bidi="ar-SA"/>
        </w:rPr>
        <w:t>1.1 概要</w:t>
      </w:r>
    </w:p>
    <w:p w:rsidR="007F19CA" w:rsidP="007F19CA" w14:paraId="250D6699" w14:textId="77777777"/>
    <w:p w:rsidR="007F19CA" w:rsidP="007F19CA" w14:paraId="0E25AFCF" w14:textId="4C57A282">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Contoso CipherGuard Sentinel X7 は、さまざまな脅威や脆弱性に対してコンピューター ネットワーク インフラストラクチャを強化するために細心の注意を払って設計された、高度で回復性のあるセキュリティ製品です。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このドキュメントでは、Contoso CipherGuard Sentinel X7 の技術的な仕様、機能、および機能の複雑さについて説明します。</w:t>
      </w:r>
    </w:p>
    <w:p w:rsidR="007F19CA" w:rsidP="007F19CA" w14:paraId="56D662D4" w14:textId="77777777"/>
    <w:p w:rsidR="007F19CA" w:rsidP="00B44197" w14:paraId="2C0580EC" w14:textId="311F2686">
      <w:pPr>
        <w:pStyle w:val="Heading2"/>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32"/>
          <w:szCs w:val="32"/>
          <w:highlight w:val="none"/>
          <w:u w:val="none" w:color="auto"/>
          <w:bdr w:val="none" w:sz="0" w:space="0" w:color="auto"/>
          <w:shd w:val="clear" w:color="auto" w:fill="auto"/>
          <w:vertAlign w:val="baseline"/>
          <w:rtl w:val="0"/>
          <w:cs w:val="0"/>
          <w:lang w:val="en-US" w:eastAsia="ja-JP" w:bidi="ar-SA"/>
        </w:rPr>
        <w:t>1.2 主な機能</w:t>
      </w:r>
    </w:p>
    <w:p w:rsidR="007F19CA" w:rsidP="007F19CA" w14:paraId="420466B3" w14:textId="2D7B53F6">
      <w:pPr>
        <w:pStyle w:val="ListParagraph"/>
        <w:numPr>
          <w:ilvl w:val="0"/>
          <w:numId w:val="3"/>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ファイアウォールによる保護:</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ステートフル検査ファイアウォールを利用する Contoso CipherGuard Sentinel X7 では、詳細なパケット検査手法が採用されています。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アプリケーション レイヤーのネットワーク パケットを検査および分析し、データ フローをきめ細かく制御します。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ファイアウォールは、進化するネットワーク コンテキストに基づいてルール セットを動的に調整し、アプリケーション レイヤー攻撃に関連するリスクを軽減します。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07C28C47" w14:textId="6F50DE94">
      <w:pPr>
        <w:pStyle w:val="ListParagraph"/>
        <w:numPr>
          <w:ilvl w:val="0"/>
          <w:numId w:val="3"/>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侵入検出および防止システム (IDPS):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機械学習アルゴリズムによって強化された IDPS は、ネットワーク トラフィック パターンと異常を継続的に監視します。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シグネチャベースの検出、異常検出、ヒューリスティック分析を活用して、潜在的な脅威を特定して阻止します。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システムは脅威インテリジェンス フィードを使用し、最新の既知の攻撃パターンで更新された状態を維持します。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15BD3992" w14:textId="0C77C848">
      <w:pPr>
        <w:pStyle w:val="ListParagraph"/>
        <w:numPr>
          <w:ilvl w:val="0"/>
          <w:numId w:val="3"/>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仮想プライベート ネットワーク (VPN) のサポート: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Contoso CipherGuard Sentinel X7 では、IPsec や OpenVPN などの業界標準の VPN プロトコルがサポートされています。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転送中のデータを暗号化することで、パブリック ネットワーク経由のセキュリティで保護された通信を容易にします。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VPN モジュールは、AES-256 を含む高度な暗号アルゴリズムを採用し、リモート ユーザーとブランチ オフィス向けの堅牢で安全な通信チャネルを保証します。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652F5489" w14:textId="6A4B3703">
      <w:pPr>
        <w:pStyle w:val="ListParagraph"/>
        <w:numPr>
          <w:ilvl w:val="0"/>
          <w:numId w:val="3"/>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エンドポイントのセキュリティ:</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多層防御アプローチを採用したエンドポイント セキュリティ モジュールには、ウイルス対策、マルウェア対策、およびホストベースの侵入防止機能が組み込まれています。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リアルタイムの行動分析とヒューリスティック スキャンを行い、悪意のあるアクティビティを事前に検出して封じ込めます。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さらに、脅威インテリジェンス プラットフォームと統合して、新たな脅威に迅速に対応します。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7D583AFE" w14:textId="628A6B85">
      <w:pPr>
        <w:pStyle w:val="ListParagraph"/>
        <w:numPr>
          <w:ilvl w:val="0"/>
          <w:numId w:val="4"/>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ログ記録と監視:</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ログ記録と監視サブシステムは、ネットワーク アクティビティに関する包括的なデータをキャプチャします。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トラフィック パターン、ユーザー認証イベント、セキュリティ ポリシー違反に関する詳細なログが含まれています。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SIEM (セキュリティ情報イベント管理) と統合されたこの機能は、一元的な監視と分析を容易にし、セキュリティ管理者が潜在的なセキュリティ インシデントに迅速に対応できるようにします。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3CDC0E3F" w14:textId="2393839B">
      <w:pPr>
        <w:pStyle w:val="ListParagraph"/>
        <w:numPr>
          <w:ilvl w:val="0"/>
          <w:numId w:val="4"/>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ユーザー認証とアクセス制御</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Contoso CipherGuard Sentinel X7 では、生体認証やスマート カードの統合など、多要素認証 (MFA) メカニズムがサポートされています。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アクセス制御ポリシーは、LDAP と Active Directory の統合を利用して、ユーザー ロールに基づいています。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動的ポリシーの適用により、承認されたユーザーのみが機密性の高いリソースにアクセスできるようになります。</w:t>
      </w:r>
    </w:p>
    <w:p w:rsidR="007F19CA" w:rsidP="007F19CA" w14:paraId="611B56FC" w14:textId="77777777"/>
    <w:p w:rsidR="007F19CA" w:rsidP="007F19CA" w14:paraId="70E4E20D" w14:textId="1981BF3C">
      <w:pPr>
        <w:pStyle w:val="Heading1"/>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 xml:space="preserve">2.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技術仕様</w:t>
      </w:r>
    </w:p>
    <w:p w:rsidR="007F19CA" w:rsidP="007F19CA" w14:paraId="17C10B21" w14:textId="77777777"/>
    <w:p w:rsidR="007F19CA" w:rsidP="007F19CA" w14:paraId="722E9E73" w14:textId="248B1261">
      <w:pPr>
        <w:pStyle w:val="Heading2"/>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32"/>
          <w:szCs w:val="32"/>
          <w:highlight w:val="none"/>
          <w:u w:val="none" w:color="auto"/>
          <w:bdr w:val="none" w:sz="0" w:space="0" w:color="auto"/>
          <w:shd w:val="clear" w:color="auto" w:fill="auto"/>
          <w:vertAlign w:val="baseline"/>
          <w:rtl w:val="0"/>
          <w:cs w:val="0"/>
          <w:lang w:val="en-US" w:eastAsia="ja-JP" w:bidi="ar-SA"/>
        </w:rPr>
        <w:t>2.1 ハードウェア要件</w:t>
      </w:r>
    </w:p>
    <w:p w:rsidR="007F19CA" w:rsidP="007F19CA" w14:paraId="01818942" w14:textId="3C311223">
      <w:pPr>
        <w:pStyle w:val="ListParagraph"/>
        <w:numPr>
          <w:ilvl w:val="0"/>
          <w:numId w:val="6"/>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プロセッサ:</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クアッド コア 2.5 GHz 以上 (ハードウェア アクセラレーション サポート付き)</w:t>
      </w:r>
    </w:p>
    <w:p w:rsidR="007F19CA" w:rsidP="007F19CA" w14:paraId="617B569B" w14:textId="592E4FFE">
      <w:pPr>
        <w:pStyle w:val="ListParagraph"/>
        <w:numPr>
          <w:ilvl w:val="0"/>
          <w:numId w:val="6"/>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RAM:</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16 GB 以上、ECC (エラー訂正コード) をお勧めします</w:t>
      </w:r>
    </w:p>
    <w:p w:rsidR="007F19CA" w:rsidP="007F19CA" w14:paraId="53B669E6" w14:textId="1A6963D3">
      <w:pPr>
        <w:pStyle w:val="ListParagraph"/>
        <w:numPr>
          <w:ilvl w:val="0"/>
          <w:numId w:val="6"/>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ストレージ:</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200 GB 以上、最適なパフォーマンスを実現する SSD</w:t>
      </w:r>
    </w:p>
    <w:p w:rsidR="007F19CA" w:rsidP="007F19CA" w14:paraId="18098FF2" w14:textId="00BC54B5">
      <w:pPr>
        <w:pStyle w:val="ListParagraph"/>
        <w:numPr>
          <w:ilvl w:val="0"/>
          <w:numId w:val="6"/>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ネットワーク インターフェイス カード (NIC):</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ジャンボ フレームをサポートするデュアル ギガビット イーサネット</w:t>
      </w:r>
    </w:p>
    <w:p w:rsidR="007F19CA" w:rsidP="007F19CA" w14:paraId="41E40643" w14:textId="77777777"/>
    <w:p w:rsidR="007F19CA" w:rsidP="007F19CA" w14:paraId="68C148B7" w14:textId="064CDDB9">
      <w:pPr>
        <w:pStyle w:val="Heading2"/>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32"/>
          <w:szCs w:val="32"/>
          <w:highlight w:val="none"/>
          <w:u w:val="none" w:color="auto"/>
          <w:bdr w:val="none" w:sz="0" w:space="0" w:color="auto"/>
          <w:shd w:val="clear" w:color="auto" w:fill="auto"/>
          <w:vertAlign w:val="baseline"/>
          <w:rtl w:val="0"/>
          <w:cs w:val="0"/>
          <w:lang w:val="en-US" w:eastAsia="ja-JP" w:bidi="ar-SA"/>
        </w:rPr>
        <w:t>2.2 ソフトウェア要件</w:t>
      </w:r>
    </w:p>
    <w:p w:rsidR="007F19CA" w:rsidP="007F19CA" w14:paraId="5A0F7AFB" w14:textId="326EEBF5">
      <w:pPr>
        <w:pStyle w:val="ListParagraph"/>
        <w:numPr>
          <w:ilvl w:val="0"/>
          <w:numId w:val="8"/>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オペレーティング システム:</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Windows Server 2019 以降、CentOS 8 以降または同等のものと互換性があります</w:t>
      </w:r>
    </w:p>
    <w:p w:rsidR="007F19CA" w:rsidP="007F19CA" w14:paraId="1EEDDB9B" w14:textId="59963C79">
      <w:pPr>
        <w:pStyle w:val="ListParagraph"/>
        <w:numPr>
          <w:ilvl w:val="0"/>
          <w:numId w:val="8"/>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データベース:</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データ ストレージのための PostgreSQL 13、高パフォーマンスのインデックス作成用に最適化</w:t>
      </w:r>
    </w:p>
    <w:p w:rsidR="007F19CA" w:rsidP="007F19CA" w14:paraId="260E9CC8" w14:textId="5477F458">
      <w:pPr>
        <w:pStyle w:val="ListParagraph"/>
        <w:numPr>
          <w:ilvl w:val="0"/>
          <w:numId w:val="8"/>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セキュリティ更新プログラム:</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脅威インテリジェンス フィードと定期的なセキュリティ パッチの自動更新</w:t>
      </w:r>
    </w:p>
    <w:p w:rsidR="007F19CA" w:rsidP="007F19CA" w14:paraId="19A16579" w14:textId="77777777"/>
    <w:p w:rsidR="007F19CA" w:rsidP="007F19CA" w14:paraId="2BE77A1C" w14:textId="4DE2A473">
      <w:pPr>
        <w:pStyle w:val="Heading2"/>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32"/>
          <w:szCs w:val="32"/>
          <w:highlight w:val="none"/>
          <w:u w:val="none" w:color="auto"/>
          <w:bdr w:val="none" w:sz="0" w:space="0" w:color="auto"/>
          <w:shd w:val="clear" w:color="auto" w:fill="auto"/>
          <w:vertAlign w:val="baseline"/>
          <w:rtl w:val="0"/>
          <w:cs w:val="0"/>
          <w:lang w:val="en-US" w:eastAsia="ja-JP" w:bidi="ar-SA"/>
        </w:rPr>
        <w:t>2.3 ネットワークの互換性</w:t>
      </w:r>
    </w:p>
    <w:p w:rsidR="007F19CA" w:rsidP="007F19CA" w14:paraId="6A44485B" w14:textId="71B24275">
      <w:pPr>
        <w:pStyle w:val="ListParagraph"/>
        <w:numPr>
          <w:ilvl w:val="0"/>
          <w:numId w:val="10"/>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プロトコル:</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TCP/IP、UDP、ICMP、IPv6 のサポート</w:t>
      </w:r>
    </w:p>
    <w:p w:rsidR="007F19CA" w:rsidP="007F19CA" w14:paraId="5898B023" w14:textId="18C2A66B">
      <w:pPr>
        <w:pStyle w:val="ListParagraph"/>
        <w:numPr>
          <w:ilvl w:val="0"/>
          <w:numId w:val="10"/>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統合:</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BGP および OSPF ルーティング プロトコルとのシームレスな統合</w:t>
      </w:r>
    </w:p>
    <w:p w:rsidR="007F19CA" w:rsidP="007F19CA" w14:paraId="74AA09D3" w14:textId="526107D2">
      <w:pPr>
        <w:pStyle w:val="ListParagraph"/>
        <w:numPr>
          <w:ilvl w:val="0"/>
          <w:numId w:val="10"/>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互換性:</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Cisco、Juniper、およびその他の主要なネットワーク ベンダーとの相互運用性</w:t>
      </w:r>
    </w:p>
    <w:p w:rsidR="007F19CA" w:rsidP="007F19CA" w14:paraId="3A47DF0F" w14:textId="77777777"/>
    <w:p w:rsidR="007F19CA" w:rsidP="007F19CA" w14:paraId="72452294" w14:textId="21921E2A">
      <w:pPr>
        <w:pStyle w:val="Heading1"/>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 xml:space="preserve">3.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実装計画</w:t>
      </w:r>
    </w:p>
    <w:p w:rsidR="007F19CA" w:rsidP="007F19CA" w14:paraId="614C89B1" w14:textId="77777777"/>
    <w:p w:rsidR="007F19CA" w:rsidP="007F19CA" w14:paraId="6DAEA9D1" w14:textId="0ACBA9FF">
      <w:pPr>
        <w:pStyle w:val="Heading2"/>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32"/>
          <w:szCs w:val="32"/>
          <w:highlight w:val="none"/>
          <w:u w:val="none" w:color="auto"/>
          <w:bdr w:val="none" w:sz="0" w:space="0" w:color="auto"/>
          <w:shd w:val="clear" w:color="auto" w:fill="auto"/>
          <w:vertAlign w:val="baseline"/>
          <w:rtl w:val="0"/>
          <w:cs w:val="0"/>
          <w:lang w:val="en-US" w:eastAsia="ja-JP" w:bidi="ar-SA"/>
        </w:rPr>
        <w:t>3.1 デプロイメントの手順</w:t>
      </w:r>
    </w:p>
    <w:p w:rsidR="007F19CA" w:rsidP="007F19CA" w14:paraId="34901223" w14:textId="734BA9B3">
      <w:pPr>
        <w:pStyle w:val="ListParagraph"/>
        <w:numPr>
          <w:ilvl w:val="0"/>
          <w:numId w:val="1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デプロイ前評価:</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侵入テストやリスク分析を含む包括的なネットワーク脆弱性評価を実施します。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2C8E02B9" w14:textId="38BA36CF">
      <w:pPr>
        <w:pStyle w:val="ListParagraph"/>
        <w:numPr>
          <w:ilvl w:val="0"/>
          <w:numId w:val="1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インストール:</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Contoso CipherGuard Sentinel X7 を専用サーバーまたは仮想マシンにデプロイし、最適なハードウェア使用率とリソース割り当てを確保します。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4C365DF5" w14:textId="5AD56390">
      <w:pPr>
        <w:pStyle w:val="ListParagraph"/>
        <w:numPr>
          <w:ilvl w:val="0"/>
          <w:numId w:val="1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構成:</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組織の要件に基づいてセキュリティ ポリシー、アクセス制御、ファイアウォール規則をカスタマイズします。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侵入検出パラメーターを微調整して、精度を最大限に高めます。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35C0CFCE" w14:textId="47596646">
      <w:pPr>
        <w:pStyle w:val="ListParagraph"/>
        <w:numPr>
          <w:ilvl w:val="0"/>
          <w:numId w:val="1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テスト:</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シミュレートされた攻撃シナリオやロード テストなど、徹底的なテスト計画を実行して、ソリューションの有効性とパフォーマンスを検証します。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40F0CF6D" w14:textId="37BCA709">
      <w:pPr>
        <w:pStyle w:val="ListParagraph"/>
        <w:numPr>
          <w:ilvl w:val="0"/>
          <w:numId w:val="1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トレーニング:</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IT 担当者向けの詳細なトレーニング セッションを提供し、日常業務、インシデント対応手順、およびメンテナンス タスクをカバーします。</w:t>
      </w:r>
    </w:p>
    <w:p w:rsidR="007F19CA" w:rsidP="007F19CA" w14:paraId="71526E46" w14:textId="77777777"/>
    <w:p w:rsidR="007F19CA" w:rsidP="00B44197" w14:paraId="5335E189" w14:textId="0A7477A8">
      <w:pPr>
        <w:pStyle w:val="Heading2"/>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32"/>
          <w:szCs w:val="32"/>
          <w:highlight w:val="none"/>
          <w:u w:val="none" w:color="auto"/>
          <w:bdr w:val="none" w:sz="0" w:space="0" w:color="auto"/>
          <w:shd w:val="clear" w:color="auto" w:fill="auto"/>
          <w:vertAlign w:val="baseline"/>
          <w:rtl w:val="0"/>
          <w:cs w:val="0"/>
          <w:lang w:val="en-US" w:eastAsia="ja-JP" w:bidi="ar-SA"/>
        </w:rPr>
        <w:t>3.2 メンテナンスとサポート</w:t>
      </w:r>
    </w:p>
    <w:p w:rsidR="007F19CA" w:rsidP="007F19CA" w14:paraId="6776BF70" w14:textId="4BB578E6">
      <w:pPr>
        <w:pStyle w:val="ListParagraph"/>
        <w:numPr>
          <w:ilvl w:val="0"/>
          <w:numId w:val="14"/>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定期的な更新:</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Contoso は、最新の脅威インテリジェンスとセキュリティの強化を組み込み、製品の継続的な更新を保証します。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p>
    <w:p w:rsidR="007F19CA" w:rsidP="007F19CA" w14:paraId="519B1A35" w14:textId="5F27870A">
      <w:pPr>
        <w:pStyle w:val="ListParagraph"/>
        <w:numPr>
          <w:ilvl w:val="0"/>
          <w:numId w:val="14"/>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テクニカル サポート:</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Contoso は、Contoso CipherGuard Sentinel X7 に関連する技術的な問題や問い合わせに対して迅速な支援を行うために、24 時間 365 日の専用サポート チームを提供しています。</w:t>
      </w:r>
    </w:p>
    <w:p w:rsidR="00F73AC3" w:rsidP="007F19CA" w14:paraId="13BC7B51" w14:textId="2AD4E6C3"/>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0932619D"/>
    <w:multiLevelType w:val="hybridMultilevel"/>
    <w:tmpl w:val="C6FC53BA"/>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
    <w:nsid w:val="120D3E18"/>
    <w:multiLevelType w:val="hybridMultilevel"/>
    <w:tmpl w:val="C4FED21C"/>
    <w:lvl w:ilvl="0">
      <w:start w:val="0"/>
      <w:numFmt w:val="bullet"/>
      <w:lvlText w:val="-"/>
      <w:lvlJc w:val="left"/>
      <w:pPr>
        <w:ind w:left="720" w:hanging="360"/>
      </w:pPr>
      <w:rPr>
        <w:rFonts w:ascii="Calibri" w:hAnsi="Calibri" w:eastAsiaTheme="minorHAnsi" w:cs="Calibr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
    <w:nsid w:val="1B2055AD"/>
    <w:multiLevelType w:val="hybridMultilevel"/>
    <w:tmpl w:val="1458EE20"/>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3">
    <w:nsid w:val="1BE60567"/>
    <w:multiLevelType w:val="hybridMultilevel"/>
    <w:tmpl w:val="0088AE8E"/>
    <w:lvl w:ilvl="0">
      <w:start w:val="0"/>
      <w:numFmt w:val="bullet"/>
      <w:lvlText w:val="-"/>
      <w:lvlJc w:val="left"/>
      <w:pPr>
        <w:ind w:left="720" w:hanging="360"/>
      </w:pPr>
      <w:rPr>
        <w:rFonts w:ascii="Calibri" w:hAnsi="Calibri" w:eastAsiaTheme="minorHAnsi" w:cs="Calibr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
    <w:nsid w:val="201F7162"/>
    <w:multiLevelType w:val="hybridMultilevel"/>
    <w:tmpl w:val="1A9C365C"/>
    <w:lvl w:ilvl="0">
      <w:start w:val="0"/>
      <w:numFmt w:val="bullet"/>
      <w:lvlText w:val="-"/>
      <w:lvlJc w:val="left"/>
      <w:pPr>
        <w:ind w:left="720" w:hanging="360"/>
      </w:pPr>
      <w:rPr>
        <w:rFonts w:ascii="Calibri" w:hAnsi="Calibri" w:eastAsiaTheme="minorHAnsi" w:cs="Calibr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5">
    <w:nsid w:val="29612FD2"/>
    <w:multiLevelType w:val="hybridMultilevel"/>
    <w:tmpl w:val="F38E3B04"/>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6">
    <w:nsid w:val="2CE910E1"/>
    <w:multiLevelType w:val="hybridMultilevel"/>
    <w:tmpl w:val="96EED874"/>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7">
    <w:nsid w:val="42545A9F"/>
    <w:multiLevelType w:val="hybridMultilevel"/>
    <w:tmpl w:val="977E29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8">
    <w:nsid w:val="47A07FAE"/>
    <w:multiLevelType w:val="hybridMultilevel"/>
    <w:tmpl w:val="043A8280"/>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
    <w:nsid w:val="490A3884"/>
    <w:multiLevelType w:val="hybridMultilevel"/>
    <w:tmpl w:val="BB0EBDE6"/>
    <w:lvl w:ilvl="0">
      <w:start w:val="5"/>
      <w:numFmt w:val="bullet"/>
      <w:lvlText w:val="-"/>
      <w:lvlJc w:val="left"/>
      <w:pPr>
        <w:ind w:left="720" w:hanging="360"/>
      </w:pPr>
      <w:rPr>
        <w:rFonts w:ascii="Calibri" w:hAnsi="Calibri" w:eastAsiaTheme="minorHAnsi" w:cs="Calibr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0">
    <w:nsid w:val="4B45685F"/>
    <w:multiLevelType w:val="hybridMultilevel"/>
    <w:tmpl w:val="86FA8E24"/>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1">
    <w:nsid w:val="4DFA299C"/>
    <w:multiLevelType w:val="hybridMultilevel"/>
    <w:tmpl w:val="EB70E8B6"/>
    <w:lvl w:ilvl="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2">
    <w:nsid w:val="5C853371"/>
    <w:multiLevelType w:val="hybridMultilevel"/>
    <w:tmpl w:val="41D86136"/>
    <w:lvl w:ilvl="0">
      <w:start w:val="0"/>
      <w:numFmt w:val="bullet"/>
      <w:lvlText w:val="-"/>
      <w:lvlJc w:val="left"/>
      <w:pPr>
        <w:ind w:left="720" w:hanging="360"/>
      </w:pPr>
      <w:rPr>
        <w:rFonts w:ascii="Calibri" w:hAnsi="Calibri" w:eastAsiaTheme="minorHAnsi" w:cs="Calibr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612102A7"/>
    <w:multiLevelType w:val="hybridMultilevel"/>
    <w:tmpl w:val="D7FC8A10"/>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4">
    <w:nsid w:val="7B774B66"/>
    <w:multiLevelType w:val="hybridMultilevel"/>
    <w:tmpl w:val="1F627334"/>
    <w:lvl w:ilvl="0">
      <w:start w:val="0"/>
      <w:numFmt w:val="bullet"/>
      <w:lvlText w:val="-"/>
      <w:lvlJc w:val="left"/>
      <w:pPr>
        <w:ind w:left="720" w:hanging="360"/>
      </w:pPr>
      <w:rPr>
        <w:rFonts w:ascii="Calibri" w:hAnsi="Calibri" w:eastAsiaTheme="minorHAnsi" w:cs="Calibr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num w:numId="1" w16cid:durableId="273488861">
    <w:abstractNumId w:val="6"/>
  </w:num>
  <w:num w:numId="2" w16cid:durableId="756051998">
    <w:abstractNumId w:val="3"/>
  </w:num>
  <w:num w:numId="3" w16cid:durableId="956831798">
    <w:abstractNumId w:val="5"/>
  </w:num>
  <w:num w:numId="4" w16cid:durableId="2140756604">
    <w:abstractNumId w:val="2"/>
  </w:num>
  <w:num w:numId="5" w16cid:durableId="1781876344">
    <w:abstractNumId w:val="4"/>
  </w:num>
  <w:num w:numId="6" w16cid:durableId="713189618">
    <w:abstractNumId w:val="8"/>
  </w:num>
  <w:num w:numId="7" w16cid:durableId="205676696">
    <w:abstractNumId w:val="1"/>
  </w:num>
  <w:num w:numId="8" w16cid:durableId="1395009927">
    <w:abstractNumId w:val="13"/>
  </w:num>
  <w:num w:numId="9" w16cid:durableId="1482424808">
    <w:abstractNumId w:val="14"/>
  </w:num>
  <w:num w:numId="10" w16cid:durableId="814569085">
    <w:abstractNumId w:val="10"/>
  </w:num>
  <w:num w:numId="11" w16cid:durableId="1418942803">
    <w:abstractNumId w:val="12"/>
  </w:num>
  <w:num w:numId="12" w16cid:durableId="1621061961">
    <w:abstractNumId w:val="11"/>
  </w:num>
  <w:num w:numId="13" w16cid:durableId="639501988">
    <w:abstractNumId w:val="0"/>
  </w:num>
  <w:num w:numId="14" w16cid:durableId="1853034684">
    <w:abstractNumId w:val="7"/>
  </w:num>
  <w:num w:numId="15" w16cid:durableId="2358240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CA"/>
    <w:rsid w:val="0003081F"/>
    <w:rsid w:val="006F5A44"/>
    <w:rsid w:val="007F19CA"/>
    <w:rsid w:val="00925632"/>
    <w:rsid w:val="00984E07"/>
    <w:rsid w:val="00B44197"/>
    <w:rsid w:val="00CD0A06"/>
    <w:rsid w:val="00F73AC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73CEA0AD"/>
  <w15:chartTrackingRefBased/>
  <w15:docId w15:val="{E92997AB-1FFC-44FB-97A5-C798C13EA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hAnsi="Calibr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19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19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19C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19C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F19C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F19C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F19C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F19C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F19C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9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19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19C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19C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F19C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F19C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F19C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F19C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F19C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F19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9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9C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9C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F19CA"/>
    <w:pPr>
      <w:spacing w:before="160"/>
      <w:jc w:val="center"/>
    </w:pPr>
    <w:rPr>
      <w:i/>
      <w:iCs/>
      <w:color w:val="404040" w:themeColor="text1" w:themeTint="BF"/>
    </w:rPr>
  </w:style>
  <w:style w:type="character" w:customStyle="1" w:styleId="QuoteChar">
    <w:name w:val="Quote Char"/>
    <w:basedOn w:val="DefaultParagraphFont"/>
    <w:link w:val="Quote"/>
    <w:uiPriority w:val="29"/>
    <w:rsid w:val="007F19CA"/>
    <w:rPr>
      <w:i/>
      <w:iCs/>
      <w:color w:val="404040" w:themeColor="text1" w:themeTint="BF"/>
    </w:rPr>
  </w:style>
  <w:style w:type="paragraph" w:styleId="ListParagraph">
    <w:name w:val="List Paragraph"/>
    <w:basedOn w:val="Normal"/>
    <w:uiPriority w:val="34"/>
    <w:qFormat/>
    <w:rsid w:val="007F19CA"/>
    <w:pPr>
      <w:ind w:left="720"/>
      <w:contextualSpacing/>
    </w:pPr>
  </w:style>
  <w:style w:type="character" w:styleId="IntenseEmphasis">
    <w:name w:val="Intense Emphasis"/>
    <w:basedOn w:val="DefaultParagraphFont"/>
    <w:uiPriority w:val="21"/>
    <w:qFormat/>
    <w:rsid w:val="007F19CA"/>
    <w:rPr>
      <w:i/>
      <w:iCs/>
      <w:color w:val="0F4761" w:themeColor="accent1" w:themeShade="BF"/>
    </w:rPr>
  </w:style>
  <w:style w:type="paragraph" w:styleId="IntenseQuote">
    <w:name w:val="Intense Quote"/>
    <w:basedOn w:val="Normal"/>
    <w:next w:val="Normal"/>
    <w:link w:val="IntenseQuoteChar"/>
    <w:uiPriority w:val="30"/>
    <w:qFormat/>
    <w:rsid w:val="007F1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19CA"/>
    <w:rPr>
      <w:i/>
      <w:iCs/>
      <w:color w:val="0F4761" w:themeColor="accent1" w:themeShade="BF"/>
    </w:rPr>
  </w:style>
  <w:style w:type="character" w:styleId="IntenseReference">
    <w:name w:val="Intense Reference"/>
    <w:basedOn w:val="DefaultParagraphFont"/>
    <w:uiPriority w:val="32"/>
    <w:qFormat/>
    <w:rsid w:val="007F19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1</Pages>
  <Words>735</Words>
  <Characters>4194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Tony Frink</dc:creator>
  <cp:lastModifiedBy>Matt Quinlan</cp:lastModifiedBy>
  <cp:revision>3</cp:revision>
  <dcterms:created xsi:type="dcterms:W3CDTF">2024-01-14T19:10:00Z</dcterms:created>
  <dcterms:modified xsi:type="dcterms:W3CDTF">2024-06-26T16:45:00Z</dcterms:modified>
</cp:coreProperties>
</file>