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6.0 -->
  <w:body>
    <w:p w:rsidR="007F19CA" w:rsidP="007F19CA" w14:paraId="1787A9EE" w14:textId="4168E55B">
      <w:pPr>
        <w:pStyle w:val="Title"/>
        <w:bidi w:val="0"/>
        <w:jc w:val="cente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28"/>
          <w:position w:val="0"/>
          <w:sz w:val="56"/>
          <w:szCs w:val="56"/>
          <w:highlight w:val="none"/>
          <w:u w:val="none" w:color="auto"/>
          <w:bdr w:val="none" w:sz="0" w:space="0" w:color="auto"/>
          <w:shd w:val="clear" w:color="auto" w:fill="auto"/>
          <w:vertAlign w:val="baseline"/>
          <w:rtl w:val="0"/>
          <w:cs w:val="0"/>
          <w:lang w:val="en-US" w:eastAsia="ja-JP" w:bidi="ar-SA"/>
        </w:rPr>
        <w:t>製品仕様ドキュメント</w:t>
      </w:r>
    </w:p>
    <w:p w:rsidR="007F19CA" w:rsidRPr="007F19CA" w:rsidP="007F19CA" w14:paraId="0B15FB29" w14:textId="3E2D2E9F">
      <w:pPr>
        <w:pStyle w:val="Heading1"/>
        <w:bidi w:val="0"/>
        <w:jc w:val="center"/>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F4761"/>
          <w:spacing w:val="0"/>
          <w:w w:val="100"/>
          <w:kern w:val="0"/>
          <w:position w:val="0"/>
          <w:sz w:val="40"/>
          <w:szCs w:val="40"/>
          <w:highlight w:val="none"/>
          <w:u w:val="none" w:color="auto"/>
          <w:bdr w:val="none" w:sz="0" w:space="0" w:color="auto"/>
          <w:shd w:val="clear" w:color="auto" w:fill="auto"/>
          <w:vertAlign w:val="baseline"/>
          <w:rtl w:val="0"/>
          <w:cs w:val="0"/>
          <w:lang w:val="en-US" w:eastAsia="ja-JP" w:bidi="ar-SA"/>
        </w:rPr>
        <w:t>Contoso CipherGuard Sentinel X7</w:t>
      </w:r>
    </w:p>
    <w:p w:rsidR="007F19CA" w:rsidP="007F19CA" w14:paraId="4A8ECB41" w14:textId="77777777"/>
    <w:p w:rsidR="007F19CA" w:rsidP="007F19CA" w14:paraId="63185481" w14:textId="4E671118">
      <w:pPr>
        <w:pStyle w:val="Heading1"/>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F4761"/>
          <w:spacing w:val="0"/>
          <w:w w:val="100"/>
          <w:kern w:val="0"/>
          <w:position w:val="0"/>
          <w:sz w:val="40"/>
          <w:szCs w:val="40"/>
          <w:highlight w:val="none"/>
          <w:u w:val="none" w:color="auto"/>
          <w:bdr w:val="none" w:sz="0" w:space="0" w:color="auto"/>
          <w:shd w:val="clear" w:color="auto" w:fill="auto"/>
          <w:vertAlign w:val="baseline"/>
          <w:rtl w:val="0"/>
          <w:cs w:val="0"/>
          <w:lang w:val="en-US" w:eastAsia="ja-JP" w:bidi="ar-SA"/>
        </w:rPr>
        <w:t xml:space="preserve">1.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F4761"/>
          <w:spacing w:val="0"/>
          <w:w w:val="100"/>
          <w:kern w:val="0"/>
          <w:position w:val="0"/>
          <w:sz w:val="40"/>
          <w:szCs w:val="40"/>
          <w:highlight w:val="none"/>
          <w:u w:val="none" w:color="auto"/>
          <w:bdr w:val="none" w:sz="0" w:space="0" w:color="auto"/>
          <w:shd w:val="clear" w:color="auto" w:fill="auto"/>
          <w:vertAlign w:val="baseline"/>
          <w:rtl w:val="0"/>
          <w:cs w:val="0"/>
          <w:lang w:val="en-US" w:eastAsia="ja-JP" w:bidi="ar-SA"/>
        </w:rPr>
        <w:t>製品の概要</w:t>
      </w:r>
    </w:p>
    <w:p w:rsidR="007F19CA" w:rsidP="007F19CA" w14:paraId="376EB52D" w14:textId="77777777"/>
    <w:p w:rsidR="007F19CA" w:rsidP="007F19CA" w14:paraId="2D2950CC" w14:textId="39A0454D">
      <w:pPr>
        <w:pStyle w:val="Heading2"/>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F4761"/>
          <w:spacing w:val="0"/>
          <w:w w:val="100"/>
          <w:kern w:val="0"/>
          <w:position w:val="0"/>
          <w:sz w:val="32"/>
          <w:szCs w:val="32"/>
          <w:highlight w:val="none"/>
          <w:u w:val="none" w:color="auto"/>
          <w:bdr w:val="none" w:sz="0" w:space="0" w:color="auto"/>
          <w:shd w:val="clear" w:color="auto" w:fill="auto"/>
          <w:vertAlign w:val="baseline"/>
          <w:rtl w:val="0"/>
          <w:cs w:val="0"/>
          <w:lang w:val="en-US" w:eastAsia="ja-JP" w:bidi="ar-SA"/>
        </w:rPr>
        <w:t>1.1 概要</w:t>
      </w:r>
    </w:p>
    <w:p w:rsidR="007F19CA" w:rsidP="007F19CA" w14:paraId="250D6699" w14:textId="77777777"/>
    <w:p w:rsidR="007F19CA" w:rsidP="007F19CA" w14:paraId="0E25AFCF" w14:textId="4C57A282">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Contoso CipherGuard Sentinel X7 は、さまざまな脅威や脆弱性に対してコンピューター ネットワーク インフラストラクチャを強化するために細心の注意を払って設計された、高度で回復性のあるセキュリティ製品です。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このドキュメントでは、Contoso CipherGuard Sentinel X7 の技術的な仕様、機能、および機能の複雑さについて説明します。</w:t>
      </w:r>
    </w:p>
    <w:p w:rsidR="007F19CA" w:rsidP="007F19CA" w14:paraId="56D662D4" w14:textId="77777777"/>
    <w:p w:rsidR="007F19CA" w:rsidP="00B44197" w14:paraId="2C0580EC" w14:textId="311F2686">
      <w:pPr>
        <w:pStyle w:val="Heading2"/>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F4761"/>
          <w:spacing w:val="0"/>
          <w:w w:val="100"/>
          <w:kern w:val="0"/>
          <w:position w:val="0"/>
          <w:sz w:val="32"/>
          <w:szCs w:val="32"/>
          <w:highlight w:val="none"/>
          <w:u w:val="none" w:color="auto"/>
          <w:bdr w:val="none" w:sz="0" w:space="0" w:color="auto"/>
          <w:shd w:val="clear" w:color="auto" w:fill="auto"/>
          <w:vertAlign w:val="baseline"/>
          <w:rtl w:val="0"/>
          <w:cs w:val="0"/>
          <w:lang w:val="en-US" w:eastAsia="ja-JP" w:bidi="ar-SA"/>
        </w:rPr>
        <w:t>1.2 主な機能</w:t>
      </w:r>
    </w:p>
    <w:p w:rsidR="007F19CA" w:rsidP="007F19CA" w14:paraId="420466B3" w14:textId="2D7B53F6">
      <w:pPr>
        <w:pStyle w:val="ListParagraph"/>
        <w:numPr>
          <w:ilvl w:val="0"/>
          <w:numId w:val="3"/>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ファイアウォールによる保護:</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 ステートフル検査ファイアウォールを利用する Contoso CipherGuard Sentinel X7 では、詳細なパケット検査手法が採用されています。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アプリケーション レイヤーのネットワーク パケットを検査および分析し、データ フローをきめ細かく制御します。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ファイアウォールは、進化するネットワーク コンテキストに基づいてルール セットを動的に調整し、アプリケーション レイヤー攻撃に関連するリスクを軽減します。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p>
    <w:p w:rsidR="007F19CA" w:rsidP="007F19CA" w14:paraId="07C28C47" w14:textId="6F50DE94">
      <w:pPr>
        <w:pStyle w:val="ListParagraph"/>
        <w:numPr>
          <w:ilvl w:val="0"/>
          <w:numId w:val="3"/>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侵入検出および防止システム (IDPS):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機械学習アルゴリズムによって強化された IDPS は、ネットワーク トラフィック パターンと異常を継続的に監視します。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シグネチャベースの検出、異常検出、ヒューリスティック分析を活用して、潜在的な脅威を特定して阻止します。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システムは脅威インテリジェンス フィードを使用し、最新の既知の攻撃パターンで更新された状態を維持します。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p>
    <w:p w:rsidR="007F19CA" w:rsidP="007F19CA" w14:paraId="15BD3992" w14:textId="0C77C848">
      <w:pPr>
        <w:pStyle w:val="ListParagraph"/>
        <w:numPr>
          <w:ilvl w:val="0"/>
          <w:numId w:val="3"/>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仮想プライベート ネットワーク (VPN) のサポート: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Contoso CipherGuard Sentinel X7 では、IPsec や OpenVPN などの業界標準の VPN プロトコルがサポートされています。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転送中のデータを暗号化することで、パブリック ネットワーク経由のセキュリティで保護された通信を容易にします。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VPN モジュールは、AES-256 を含む高度な暗号アルゴリズムを採用し、リモート ユーザーとブランチ オフィス向けの堅牢で安全な通信チャネルを保証します。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p>
    <w:p w:rsidR="007F19CA" w:rsidP="007F19CA" w14:paraId="652F5489" w14:textId="6A4B3703">
      <w:pPr>
        <w:pStyle w:val="ListParagraph"/>
        <w:numPr>
          <w:ilvl w:val="0"/>
          <w:numId w:val="3"/>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エンドポイントのセキュリティ:</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 多層防御アプローチを採用したエンドポイント セキュリティ モジュールには、ウイルス対策、マルウェア対策、およびホストベースの侵入防止機能が組み込まれています。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リアルタイムの行動分析とヒューリスティック スキャンを行い、悪意のあるアクティビティを事前に検出して封じ込めます。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さらに、脅威インテリジェンス プラットフォームと統合して、新たな脅威に迅速に対応します。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p>
    <w:p w:rsidR="007F19CA" w:rsidP="007F19CA" w14:paraId="7D583AFE" w14:textId="628A6B85">
      <w:pPr>
        <w:pStyle w:val="ListParagraph"/>
        <w:numPr>
          <w:ilvl w:val="0"/>
          <w:numId w:val="4"/>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ログ記録と監視:</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 ログ記録と監視サブシステムは、ネットワーク アクティビティに関する包括的なデータをキャプチャします。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トラフィック パターン、ユーザー認証イベント、セキュリティ ポリシー違反に関する詳細なログが含まれています。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SIEM (セキュリティ情報イベント管理) と統合されたこの機能は、一元的な監視と分析を容易にし、セキュリティ管理者が潜在的なセキュリティ インシデントに迅速に対応できるようにします。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p>
    <w:p w:rsidR="007F19CA" w:rsidP="007F19CA" w14:paraId="3CDC0E3F" w14:textId="2393839B">
      <w:pPr>
        <w:pStyle w:val="ListParagraph"/>
        <w:numPr>
          <w:ilvl w:val="0"/>
          <w:numId w:val="4"/>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ユーザー認証とアクセス制御</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Contoso CipherGuard Sentinel X7 では、生体認証やスマート カードの統合など、多要素認証 (MFA) メカニズムがサポートされています。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アクセス制御ポリシーは、LDAP と Active Directory の統合を利用して、ユーザー ロールに基づいています。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動的ポリシーの適用により、承認されたユーザーのみが機密性の高いリソースにアクセスできるようになります。</w:t>
      </w:r>
    </w:p>
    <w:p w:rsidR="007F19CA" w:rsidP="007F19CA" w14:paraId="611B56FC" w14:textId="77777777"/>
    <w:p w:rsidR="007F19CA" w:rsidP="007F19CA" w14:paraId="70E4E20D" w14:textId="1981BF3C">
      <w:pPr>
        <w:pStyle w:val="Heading1"/>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F4761"/>
          <w:spacing w:val="0"/>
          <w:w w:val="100"/>
          <w:kern w:val="0"/>
          <w:position w:val="0"/>
          <w:sz w:val="40"/>
          <w:szCs w:val="40"/>
          <w:highlight w:val="none"/>
          <w:u w:val="none" w:color="auto"/>
          <w:bdr w:val="none" w:sz="0" w:space="0" w:color="auto"/>
          <w:shd w:val="clear" w:color="auto" w:fill="auto"/>
          <w:vertAlign w:val="baseline"/>
          <w:rtl w:val="0"/>
          <w:cs w:val="0"/>
          <w:lang w:val="en-US" w:eastAsia="ja-JP" w:bidi="ar-SA"/>
        </w:rPr>
        <w:t xml:space="preserve">2.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F4761"/>
          <w:spacing w:val="0"/>
          <w:w w:val="100"/>
          <w:kern w:val="0"/>
          <w:position w:val="0"/>
          <w:sz w:val="40"/>
          <w:szCs w:val="40"/>
          <w:highlight w:val="none"/>
          <w:u w:val="none" w:color="auto"/>
          <w:bdr w:val="none" w:sz="0" w:space="0" w:color="auto"/>
          <w:shd w:val="clear" w:color="auto" w:fill="auto"/>
          <w:vertAlign w:val="baseline"/>
          <w:rtl w:val="0"/>
          <w:cs w:val="0"/>
          <w:lang w:val="en-US" w:eastAsia="ja-JP" w:bidi="ar-SA"/>
        </w:rPr>
        <w:t>技術仕様</w:t>
      </w:r>
    </w:p>
    <w:p w:rsidR="007F19CA" w:rsidP="007F19CA" w14:paraId="17C10B21" w14:textId="77777777"/>
    <w:p w:rsidR="007F19CA" w:rsidP="007F19CA" w14:paraId="722E9E73" w14:textId="248B1261">
      <w:pPr>
        <w:pStyle w:val="Heading2"/>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F4761"/>
          <w:spacing w:val="0"/>
          <w:w w:val="100"/>
          <w:kern w:val="0"/>
          <w:position w:val="0"/>
          <w:sz w:val="32"/>
          <w:szCs w:val="32"/>
          <w:highlight w:val="none"/>
          <w:u w:val="none" w:color="auto"/>
          <w:bdr w:val="none" w:sz="0" w:space="0" w:color="auto"/>
          <w:shd w:val="clear" w:color="auto" w:fill="auto"/>
          <w:vertAlign w:val="baseline"/>
          <w:rtl w:val="0"/>
          <w:cs w:val="0"/>
          <w:lang w:val="en-US" w:eastAsia="ja-JP" w:bidi="ar-SA"/>
        </w:rPr>
        <w:t>2.1 ハードウェア要件</w:t>
      </w:r>
    </w:p>
    <w:p w:rsidR="007F19CA" w:rsidP="007F19CA" w14:paraId="01818942" w14:textId="3C311223">
      <w:pPr>
        <w:pStyle w:val="ListParagraph"/>
        <w:numPr>
          <w:ilvl w:val="0"/>
          <w:numId w:val="6"/>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プロセッサ:</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 クアッド コア 2.5 GHz 以上 (ハードウェア アクセラレーション サポート付き)</w:t>
      </w:r>
    </w:p>
    <w:p w:rsidR="007F19CA" w:rsidP="007F19CA" w14:paraId="617B569B" w14:textId="592E4FFE">
      <w:pPr>
        <w:pStyle w:val="ListParagraph"/>
        <w:numPr>
          <w:ilvl w:val="0"/>
          <w:numId w:val="6"/>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RAM:</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 16 GB 以上、ECC (エラー訂正コード) をお勧めします</w:t>
      </w:r>
    </w:p>
    <w:p w:rsidR="007F19CA" w:rsidP="007F19CA" w14:paraId="53B669E6" w14:textId="1A6963D3">
      <w:pPr>
        <w:pStyle w:val="ListParagraph"/>
        <w:numPr>
          <w:ilvl w:val="0"/>
          <w:numId w:val="6"/>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ストレージ:</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 200 GB 以上、最適なパフォーマンスを実現する SSD</w:t>
      </w:r>
    </w:p>
    <w:p w:rsidR="007F19CA" w:rsidP="007F19CA" w14:paraId="18098FF2" w14:textId="00BC54B5">
      <w:pPr>
        <w:pStyle w:val="ListParagraph"/>
        <w:numPr>
          <w:ilvl w:val="0"/>
          <w:numId w:val="6"/>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ネットワーク インターフェイス カード (NIC):</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 ジャンボ フレームをサポートするデュアル ギガビット イーサネット</w:t>
      </w:r>
    </w:p>
    <w:p w:rsidR="007F19CA" w:rsidP="007F19CA" w14:paraId="41E40643" w14:textId="77777777"/>
    <w:p w:rsidR="007F19CA" w:rsidP="007F19CA" w14:paraId="68C148B7" w14:textId="064CDDB9">
      <w:pPr>
        <w:pStyle w:val="Heading2"/>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F4761"/>
          <w:spacing w:val="0"/>
          <w:w w:val="100"/>
          <w:kern w:val="0"/>
          <w:position w:val="0"/>
          <w:sz w:val="32"/>
          <w:szCs w:val="32"/>
          <w:highlight w:val="none"/>
          <w:u w:val="none" w:color="auto"/>
          <w:bdr w:val="none" w:sz="0" w:space="0" w:color="auto"/>
          <w:shd w:val="clear" w:color="auto" w:fill="auto"/>
          <w:vertAlign w:val="baseline"/>
          <w:rtl w:val="0"/>
          <w:cs w:val="0"/>
          <w:lang w:val="en-US" w:eastAsia="ja-JP" w:bidi="ar-SA"/>
        </w:rPr>
        <w:t>2.2 ソフトウェア要件</w:t>
      </w:r>
    </w:p>
    <w:p w:rsidR="007F19CA" w:rsidP="007F19CA" w14:paraId="5A0F7AFB" w14:textId="326EEBF5">
      <w:pPr>
        <w:pStyle w:val="ListParagraph"/>
        <w:numPr>
          <w:ilvl w:val="0"/>
          <w:numId w:val="8"/>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オペレーティング システム:</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 Windows Server 2019 以降、CentOS 8 以降または同等のものと互換性があります</w:t>
      </w:r>
    </w:p>
    <w:p w:rsidR="007F19CA" w:rsidP="007F19CA" w14:paraId="1EEDDB9B" w14:textId="59963C79">
      <w:pPr>
        <w:pStyle w:val="ListParagraph"/>
        <w:numPr>
          <w:ilvl w:val="0"/>
          <w:numId w:val="8"/>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データベース:</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 データ ストレージのための PostgreSQL 13、高パフォーマンスのインデックス作成用に最適化</w:t>
      </w:r>
    </w:p>
    <w:p w:rsidR="007F19CA" w:rsidP="007F19CA" w14:paraId="260E9CC8" w14:textId="5477F458">
      <w:pPr>
        <w:pStyle w:val="ListParagraph"/>
        <w:numPr>
          <w:ilvl w:val="0"/>
          <w:numId w:val="8"/>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セキュリティ更新プログラム:</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 脅威インテリジェンス フィードと定期的なセキュリティ パッチの自動更新</w:t>
      </w:r>
    </w:p>
    <w:p w:rsidR="007F19CA" w:rsidP="007F19CA" w14:paraId="19A16579" w14:textId="77777777"/>
    <w:p w:rsidR="007F19CA" w:rsidP="007F19CA" w14:paraId="2BE77A1C" w14:textId="4DE2A473">
      <w:pPr>
        <w:pStyle w:val="Heading2"/>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F4761"/>
          <w:spacing w:val="0"/>
          <w:w w:val="100"/>
          <w:kern w:val="0"/>
          <w:position w:val="0"/>
          <w:sz w:val="32"/>
          <w:szCs w:val="32"/>
          <w:highlight w:val="none"/>
          <w:u w:val="none" w:color="auto"/>
          <w:bdr w:val="none" w:sz="0" w:space="0" w:color="auto"/>
          <w:shd w:val="clear" w:color="auto" w:fill="auto"/>
          <w:vertAlign w:val="baseline"/>
          <w:rtl w:val="0"/>
          <w:cs w:val="0"/>
          <w:lang w:val="en-US" w:eastAsia="ja-JP" w:bidi="ar-SA"/>
        </w:rPr>
        <w:t>2.3 ネットワークの互換性</w:t>
      </w:r>
    </w:p>
    <w:p w:rsidR="007F19CA" w:rsidP="007F19CA" w14:paraId="6A44485B" w14:textId="71B24275">
      <w:pPr>
        <w:pStyle w:val="ListParagraph"/>
        <w:numPr>
          <w:ilvl w:val="0"/>
          <w:numId w:val="10"/>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プロトコル:</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 TCP/IP、UDP、ICMP、IPv6 のサポート</w:t>
      </w:r>
    </w:p>
    <w:p w:rsidR="007F19CA" w:rsidP="007F19CA" w14:paraId="5898B023" w14:textId="18C2A66B">
      <w:pPr>
        <w:pStyle w:val="ListParagraph"/>
        <w:numPr>
          <w:ilvl w:val="0"/>
          <w:numId w:val="10"/>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統合:</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 BGP および OSPF ルーティング プロトコルとのシームレスな統合</w:t>
      </w:r>
    </w:p>
    <w:p w:rsidR="007F19CA" w:rsidP="007F19CA" w14:paraId="74AA09D3" w14:textId="526107D2">
      <w:pPr>
        <w:pStyle w:val="ListParagraph"/>
        <w:numPr>
          <w:ilvl w:val="0"/>
          <w:numId w:val="10"/>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互換性:</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 Cisco、Juniper、およびその他の主要なネットワーク ベンダーとの相互運用性</w:t>
      </w:r>
    </w:p>
    <w:p w:rsidR="007F19CA" w:rsidP="007F19CA" w14:paraId="3A47DF0F" w14:textId="77777777"/>
    <w:p w:rsidR="007F19CA" w:rsidP="007F19CA" w14:paraId="72452294" w14:textId="21921E2A">
      <w:pPr>
        <w:pStyle w:val="Heading1"/>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F4761"/>
          <w:spacing w:val="0"/>
          <w:w w:val="100"/>
          <w:kern w:val="0"/>
          <w:position w:val="0"/>
          <w:sz w:val="40"/>
          <w:szCs w:val="40"/>
          <w:highlight w:val="none"/>
          <w:u w:val="none" w:color="auto"/>
          <w:bdr w:val="none" w:sz="0" w:space="0" w:color="auto"/>
          <w:shd w:val="clear" w:color="auto" w:fill="auto"/>
          <w:vertAlign w:val="baseline"/>
          <w:rtl w:val="0"/>
          <w:cs w:val="0"/>
          <w:lang w:val="en-US" w:eastAsia="ja-JP" w:bidi="ar-SA"/>
        </w:rPr>
        <w:t xml:space="preserve">3.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F4761"/>
          <w:spacing w:val="0"/>
          <w:w w:val="100"/>
          <w:kern w:val="0"/>
          <w:position w:val="0"/>
          <w:sz w:val="40"/>
          <w:szCs w:val="40"/>
          <w:highlight w:val="none"/>
          <w:u w:val="none" w:color="auto"/>
          <w:bdr w:val="none" w:sz="0" w:space="0" w:color="auto"/>
          <w:shd w:val="clear" w:color="auto" w:fill="auto"/>
          <w:vertAlign w:val="baseline"/>
          <w:rtl w:val="0"/>
          <w:cs w:val="0"/>
          <w:lang w:val="en-US" w:eastAsia="ja-JP" w:bidi="ar-SA"/>
        </w:rPr>
        <w:t>実装計画</w:t>
      </w:r>
    </w:p>
    <w:p w:rsidR="007F19CA" w:rsidP="007F19CA" w14:paraId="614C89B1" w14:textId="77777777"/>
    <w:p w:rsidR="007F19CA" w:rsidP="007F19CA" w14:paraId="6DAEA9D1" w14:textId="0ACBA9FF">
      <w:pPr>
        <w:pStyle w:val="Heading2"/>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F4761"/>
          <w:spacing w:val="0"/>
          <w:w w:val="100"/>
          <w:kern w:val="0"/>
          <w:position w:val="0"/>
          <w:sz w:val="32"/>
          <w:szCs w:val="32"/>
          <w:highlight w:val="none"/>
          <w:u w:val="none" w:color="auto"/>
          <w:bdr w:val="none" w:sz="0" w:space="0" w:color="auto"/>
          <w:shd w:val="clear" w:color="auto" w:fill="auto"/>
          <w:vertAlign w:val="baseline"/>
          <w:rtl w:val="0"/>
          <w:cs w:val="0"/>
          <w:lang w:val="en-US" w:eastAsia="ja-JP" w:bidi="ar-SA"/>
        </w:rPr>
        <w:t>3.1 デプロイメントの手順</w:t>
      </w:r>
    </w:p>
    <w:p w:rsidR="007F19CA" w:rsidP="007F19CA" w14:paraId="34901223" w14:textId="734BA9B3">
      <w:pPr>
        <w:pStyle w:val="ListParagraph"/>
        <w:numPr>
          <w:ilvl w:val="0"/>
          <w:numId w:val="12"/>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デプロイ前評価:</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 侵入テストやリスク分析を含む包括的なネットワーク脆弱性評価を実施します。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p>
    <w:p w:rsidR="007F19CA" w:rsidP="007F19CA" w14:paraId="2C8E02B9" w14:textId="38BA36CF">
      <w:pPr>
        <w:pStyle w:val="ListParagraph"/>
        <w:numPr>
          <w:ilvl w:val="0"/>
          <w:numId w:val="12"/>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インストール:</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 Contoso CipherGuard Sentinel X7 を専用サーバーまたは仮想マシンにデプロイし、最適なハードウェア使用率とリソース割り当てを確保します。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p>
    <w:p w:rsidR="007F19CA" w:rsidP="007F19CA" w14:paraId="4C365DF5" w14:textId="5AD56390">
      <w:pPr>
        <w:pStyle w:val="ListParagraph"/>
        <w:numPr>
          <w:ilvl w:val="0"/>
          <w:numId w:val="12"/>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構成:</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 組織の要件に基づいてセキュリティ ポリシー、アクセス制御、ファイアウォール規則をカスタマイズします。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侵入検出パラメーターを微調整して、精度を最大限に高めます。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p>
    <w:p w:rsidR="007F19CA" w:rsidP="007F19CA" w14:paraId="35C0CFCE" w14:textId="47596646">
      <w:pPr>
        <w:pStyle w:val="ListParagraph"/>
        <w:numPr>
          <w:ilvl w:val="0"/>
          <w:numId w:val="12"/>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テスト:</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 シミュレートされた攻撃シナリオやロード テストなど、徹底的なテスト計画を実行して、ソリューションの有効性とパフォーマンスを検証します。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p>
    <w:p w:rsidR="007F19CA" w:rsidP="007F19CA" w14:paraId="40F0CF6D" w14:textId="37BCA709">
      <w:pPr>
        <w:pStyle w:val="ListParagraph"/>
        <w:numPr>
          <w:ilvl w:val="0"/>
          <w:numId w:val="12"/>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トレーニング:</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 IT 担当者向けの詳細なトレーニング セッションを提供し、日常業務、インシデント対応手順、およびメンテナンス タスクをカバーします。</w:t>
      </w:r>
    </w:p>
    <w:p w:rsidR="007F19CA" w:rsidP="007F19CA" w14:paraId="71526E46" w14:textId="77777777"/>
    <w:p w:rsidR="007F19CA" w:rsidP="00B44197" w14:paraId="5335E189" w14:textId="0A7477A8">
      <w:pPr>
        <w:pStyle w:val="Heading2"/>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F4761"/>
          <w:spacing w:val="0"/>
          <w:w w:val="100"/>
          <w:kern w:val="0"/>
          <w:position w:val="0"/>
          <w:sz w:val="32"/>
          <w:szCs w:val="32"/>
          <w:highlight w:val="none"/>
          <w:u w:val="none" w:color="auto"/>
          <w:bdr w:val="none" w:sz="0" w:space="0" w:color="auto"/>
          <w:shd w:val="clear" w:color="auto" w:fill="auto"/>
          <w:vertAlign w:val="baseline"/>
          <w:rtl w:val="0"/>
          <w:cs w:val="0"/>
          <w:lang w:val="en-US" w:eastAsia="ja-JP" w:bidi="ar-SA"/>
        </w:rPr>
        <w:t>3.2 メンテナンスとサポート</w:t>
      </w:r>
    </w:p>
    <w:p w:rsidR="007F19CA" w:rsidP="007F19CA" w14:paraId="6776BF70" w14:textId="4BB578E6">
      <w:pPr>
        <w:pStyle w:val="ListParagraph"/>
        <w:numPr>
          <w:ilvl w:val="0"/>
          <w:numId w:val="14"/>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定期的な更新:</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 Contoso は、最新の脅威インテリジェンスとセキュリティの強化を組み込み、製品の継続的な更新を保証します。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br/>
      </w:r>
    </w:p>
    <w:p w:rsidR="007F19CA" w:rsidP="007F19CA" w14:paraId="519B1A35" w14:textId="5F27870A">
      <w:pPr>
        <w:pStyle w:val="ListParagraph"/>
        <w:numPr>
          <w:ilvl w:val="0"/>
          <w:numId w:val="14"/>
        </w:num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テクニカル サポート:</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auto"/>
          <w:spacing w:val="0"/>
          <w:w w:val="100"/>
          <w:kern w:val="0"/>
          <w:position w:val="0"/>
          <w:sz w:val="22"/>
          <w:szCs w:val="22"/>
          <w:highlight w:val="none"/>
          <w:u w:val="none" w:color="auto"/>
          <w:bdr w:val="none" w:sz="0" w:space="0" w:color="auto"/>
          <w:shd w:val="clear" w:color="auto" w:fill="auto"/>
          <w:vertAlign w:val="baseline"/>
          <w:rtl w:val="0"/>
          <w:cs w:val="0"/>
          <w:lang w:val="en-US" w:eastAsia="ja-JP" w:bidi="ar-SA"/>
        </w:rPr>
        <w:t xml:space="preserve"> Contoso は、Contoso CipherGuard Sentinel X7 に関連する技術的な問題や問い合わせに対して迅速な支援を行うために、24 時間 365 日の専用サポート チームを提供しています。</w:t>
      </w:r>
    </w:p>
    <w:p w:rsidR="00F73AC3" w:rsidP="007F19CA" w14:paraId="13BC7B51" w14:textId="2AD4E6C3"/>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932619D"/>
    <w:multiLevelType w:val="hybridMultilevel"/>
    <w:tmpl w:val="C6FC53B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120D3E18"/>
    <w:multiLevelType w:val="hybridMultilevel"/>
    <w:tmpl w:val="C4FED21C"/>
    <w:lvl w:ilvl="0">
      <w:start w:val="0"/>
      <w:numFmt w:val="bullet"/>
      <w:lvlText w:val="-"/>
      <w:lvlJc w:val="left"/>
      <w:pPr>
        <w:ind w:left="720" w:hanging="360"/>
      </w:pPr>
      <w:rPr>
        <w:rFonts w:ascii="Calibri" w:hAnsi="Calibri" w:eastAsiaTheme="minorHAns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1B2055AD"/>
    <w:multiLevelType w:val="hybridMultilevel"/>
    <w:tmpl w:val="1458EE2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1BE60567"/>
    <w:multiLevelType w:val="hybridMultilevel"/>
    <w:tmpl w:val="0088AE8E"/>
    <w:lvl w:ilvl="0">
      <w:start w:val="0"/>
      <w:numFmt w:val="bullet"/>
      <w:lvlText w:val="-"/>
      <w:lvlJc w:val="left"/>
      <w:pPr>
        <w:ind w:left="720" w:hanging="360"/>
      </w:pPr>
      <w:rPr>
        <w:rFonts w:ascii="Calibri" w:hAnsi="Calibri" w:eastAsiaTheme="minorHAns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201F7162"/>
    <w:multiLevelType w:val="hybridMultilevel"/>
    <w:tmpl w:val="1A9C365C"/>
    <w:lvl w:ilvl="0">
      <w:start w:val="0"/>
      <w:numFmt w:val="bullet"/>
      <w:lvlText w:val="-"/>
      <w:lvlJc w:val="left"/>
      <w:pPr>
        <w:ind w:left="720" w:hanging="360"/>
      </w:pPr>
      <w:rPr>
        <w:rFonts w:ascii="Calibri" w:hAnsi="Calibri" w:eastAsiaTheme="minorHAns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29612FD2"/>
    <w:multiLevelType w:val="hybridMultilevel"/>
    <w:tmpl w:val="F38E3B0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2CE910E1"/>
    <w:multiLevelType w:val="hybridMultilevel"/>
    <w:tmpl w:val="96EED87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42545A9F"/>
    <w:multiLevelType w:val="hybridMultilevel"/>
    <w:tmpl w:val="977E29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47A07FAE"/>
    <w:multiLevelType w:val="hybridMultilevel"/>
    <w:tmpl w:val="043A828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490A3884"/>
    <w:multiLevelType w:val="hybridMultilevel"/>
    <w:tmpl w:val="BB0EBDE6"/>
    <w:lvl w:ilvl="0">
      <w:start w:val="5"/>
      <w:numFmt w:val="bullet"/>
      <w:lvlText w:val="-"/>
      <w:lvlJc w:val="left"/>
      <w:pPr>
        <w:ind w:left="720" w:hanging="360"/>
      </w:pPr>
      <w:rPr>
        <w:rFonts w:ascii="Calibri" w:hAnsi="Calibri" w:eastAsiaTheme="minorHAns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4B45685F"/>
    <w:multiLevelType w:val="hybridMultilevel"/>
    <w:tmpl w:val="86FA8E2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4DFA299C"/>
    <w:multiLevelType w:val="hybridMultilevel"/>
    <w:tmpl w:val="EB70E8B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5C853371"/>
    <w:multiLevelType w:val="hybridMultilevel"/>
    <w:tmpl w:val="41D86136"/>
    <w:lvl w:ilvl="0">
      <w:start w:val="0"/>
      <w:numFmt w:val="bullet"/>
      <w:lvlText w:val="-"/>
      <w:lvlJc w:val="left"/>
      <w:pPr>
        <w:ind w:left="720" w:hanging="360"/>
      </w:pPr>
      <w:rPr>
        <w:rFonts w:ascii="Calibri" w:hAnsi="Calibri" w:eastAsiaTheme="minorHAns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612102A7"/>
    <w:multiLevelType w:val="hybridMultilevel"/>
    <w:tmpl w:val="D7FC8A1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7B774B66"/>
    <w:multiLevelType w:val="hybridMultilevel"/>
    <w:tmpl w:val="1F627334"/>
    <w:lvl w:ilvl="0">
      <w:start w:val="0"/>
      <w:numFmt w:val="bullet"/>
      <w:lvlText w:val="-"/>
      <w:lvlJc w:val="left"/>
      <w:pPr>
        <w:ind w:left="720" w:hanging="360"/>
      </w:pPr>
      <w:rPr>
        <w:rFonts w:ascii="Calibri" w:hAnsi="Calibri" w:eastAsiaTheme="minorHAnsi" w:cs="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273488861">
    <w:abstractNumId w:val="6"/>
  </w:num>
  <w:num w:numId="2" w16cid:durableId="756051998">
    <w:abstractNumId w:val="3"/>
  </w:num>
  <w:num w:numId="3" w16cid:durableId="956831798">
    <w:abstractNumId w:val="5"/>
  </w:num>
  <w:num w:numId="4" w16cid:durableId="2140756604">
    <w:abstractNumId w:val="2"/>
  </w:num>
  <w:num w:numId="5" w16cid:durableId="1781876344">
    <w:abstractNumId w:val="4"/>
  </w:num>
  <w:num w:numId="6" w16cid:durableId="713189618">
    <w:abstractNumId w:val="8"/>
  </w:num>
  <w:num w:numId="7" w16cid:durableId="205676696">
    <w:abstractNumId w:val="1"/>
  </w:num>
  <w:num w:numId="8" w16cid:durableId="1395009927">
    <w:abstractNumId w:val="13"/>
  </w:num>
  <w:num w:numId="9" w16cid:durableId="1482424808">
    <w:abstractNumId w:val="14"/>
  </w:num>
  <w:num w:numId="10" w16cid:durableId="814569085">
    <w:abstractNumId w:val="10"/>
  </w:num>
  <w:num w:numId="11" w16cid:durableId="1418942803">
    <w:abstractNumId w:val="12"/>
  </w:num>
  <w:num w:numId="12" w16cid:durableId="1621061961">
    <w:abstractNumId w:val="11"/>
  </w:num>
  <w:num w:numId="13" w16cid:durableId="639501988">
    <w:abstractNumId w:val="0"/>
  </w:num>
  <w:num w:numId="14" w16cid:durableId="1853034684">
    <w:abstractNumId w:val="7"/>
  </w:num>
  <w:num w:numId="15" w16cid:durableId="2358240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9CA"/>
    <w:rsid w:val="0003081F"/>
    <w:rsid w:val="006F5A44"/>
    <w:rsid w:val="007F19CA"/>
    <w:rsid w:val="00925632"/>
    <w:rsid w:val="00984E07"/>
    <w:rsid w:val="00B44197"/>
    <w:rsid w:val="00CD0A06"/>
    <w:rsid w:val="00F73AC3"/>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73CEA0AD"/>
  <w15:chartTrackingRefBased/>
  <w15:docId w15:val="{E92997AB-1FFC-44FB-97A5-C798C13EA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hAnsi="Calibr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9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19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9C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9C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F19C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F19C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F19C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F19C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F19C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9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19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9C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9C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F19C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F19C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F19C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F19C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F19C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F1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9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9C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9C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F19CA"/>
    <w:pPr>
      <w:spacing w:before="160"/>
      <w:jc w:val="center"/>
    </w:pPr>
    <w:rPr>
      <w:i/>
      <w:iCs/>
      <w:color w:val="404040" w:themeColor="text1" w:themeTint="BF"/>
    </w:rPr>
  </w:style>
  <w:style w:type="character" w:customStyle="1" w:styleId="QuoteChar">
    <w:name w:val="Quote Char"/>
    <w:basedOn w:val="DefaultParagraphFont"/>
    <w:link w:val="Quote"/>
    <w:uiPriority w:val="29"/>
    <w:rsid w:val="007F19CA"/>
    <w:rPr>
      <w:i/>
      <w:iCs/>
      <w:color w:val="404040" w:themeColor="text1" w:themeTint="BF"/>
    </w:rPr>
  </w:style>
  <w:style w:type="paragraph" w:styleId="ListParagraph">
    <w:name w:val="List Paragraph"/>
    <w:basedOn w:val="Normal"/>
    <w:uiPriority w:val="34"/>
    <w:qFormat/>
    <w:rsid w:val="007F19CA"/>
    <w:pPr>
      <w:ind w:left="720"/>
      <w:contextualSpacing/>
    </w:pPr>
  </w:style>
  <w:style w:type="character" w:styleId="IntenseEmphasis">
    <w:name w:val="Intense Emphasis"/>
    <w:basedOn w:val="DefaultParagraphFont"/>
    <w:uiPriority w:val="21"/>
    <w:qFormat/>
    <w:rsid w:val="007F19CA"/>
    <w:rPr>
      <w:i/>
      <w:iCs/>
      <w:color w:val="0F4761" w:themeColor="accent1" w:themeShade="BF"/>
    </w:rPr>
  </w:style>
  <w:style w:type="paragraph" w:styleId="IntenseQuote">
    <w:name w:val="Intense Quote"/>
    <w:basedOn w:val="Normal"/>
    <w:next w:val="Normal"/>
    <w:link w:val="IntenseQuoteChar"/>
    <w:uiPriority w:val="30"/>
    <w:qFormat/>
    <w:rsid w:val="007F19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9CA"/>
    <w:rPr>
      <w:i/>
      <w:iCs/>
      <w:color w:val="0F4761" w:themeColor="accent1" w:themeShade="BF"/>
    </w:rPr>
  </w:style>
  <w:style w:type="character" w:styleId="IntenseReference">
    <w:name w:val="Intense Reference"/>
    <w:basedOn w:val="DefaultParagraphFont"/>
    <w:uiPriority w:val="32"/>
    <w:qFormat/>
    <w:rsid w:val="007F19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1</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Tony Frink</dc:creator>
  <cp:lastModifiedBy>Matt Quinlan</cp:lastModifiedBy>
  <cp:revision>3</cp:revision>
  <dcterms:created xsi:type="dcterms:W3CDTF">2024-01-14T19:10:00Z</dcterms:created>
  <dcterms:modified xsi:type="dcterms:W3CDTF">2024-06-26T16:45:00Z</dcterms:modified>
</cp:coreProperties>
</file>