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Bing</w:t>
      </w:r>
    </w:p>
    <w:p w:rsidR="00A41A7F" w14:paraId="1523ADEA" w14:textId="77777777">
      <w:pPr>
        <w:pStyle w:val="ParagraphTextSty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IT 업계의 지침에 따라 회사 네트워크에 새로운 네트워크 보안 제품인 Contoso CipherGuard Sentinel X7을 설치하고 앞서 언급하셨던 추가 항목을 포함하기 위한 세부 프로젝트 계획은 다음과 같습니다.</w:t>
      </w:r>
    </w:p>
    <w:p w:rsidR="00A41A7F" w14:paraId="1523ADEB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현재 네트워크 보안 태세 평가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DE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보안 감사를 수행하여 현재 네트워크 보안 정책과 네트워크 사용 방식을 검토합니다.</w:t>
      </w:r>
    </w:p>
    <w:p w:rsidR="00A41A7F" w14:paraId="1523ADE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해결해야 하는 취약성이나 기술적인 문제를 파악합니다.</w:t>
      </w:r>
    </w:p>
    <w:p w:rsidR="00A41A7F" w14:paraId="1523ADE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NIST에서 권장하는 모범 사례 등의 업계 모범 사례를 검토하여 관련 규정 준수 여부를 확인합니다.</w:t>
      </w:r>
    </w:p>
    <w:p w:rsidR="00A41A7F" w14:paraId="1523ADE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적절한 네트워크 보안 제품 선택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DF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리서치를 통해 다양한 네트워크 보안 제품을 평가합니다.</w:t>
      </w:r>
    </w:p>
    <w:p w:rsidR="00A41A7F" w14:paraId="1523ADF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기존 시스템과의 호환성, 사영 편의성, 비용 등의 요인을 고려하여 조직의 요구를 가장 적절하게 충족하는 제품을 결정합니다.</w:t>
      </w:r>
    </w:p>
    <w:p w:rsidR="00A41A7F" w14:paraId="1523ADF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계획에서는 설치할 네트워크 보안 제품으로 Contoso CipherGuard Sentinel X7이 선정되었습니다.</w:t>
      </w:r>
    </w:p>
    <w:p w:rsidR="00A41A7F" w14:paraId="1523ADF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배포 계획 수립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DF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 네트워크 보안 제품 배포를 위한 세부 계획을 작성합니다.</w:t>
      </w:r>
    </w:p>
    <w:p w:rsidR="00A41A7F" w14:paraId="1523ADF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타임라인, 리소스 할당 및 대체 계획을 포함합니다.</w:t>
      </w:r>
    </w:p>
    <w:p w:rsidR="00A41A7F" w14:paraId="1523ADF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조직의 구체적인 요구 및 제약 조건을 고려하여 업계 모범 사례에 따라 계획을 수립합니다.</w:t>
      </w:r>
    </w:p>
    <w:p w:rsidR="00A41A7F" w14:paraId="1523ADF7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네트워크 보안 제품 구성 및 설치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DF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제조업체의 지침과 업계 모범 사례에 따라 Contoso CipherGuard Sentinel X7을 적절하게 구성 및 설치합니다.</w:t>
      </w:r>
    </w:p>
    <w:p w:rsidR="00A41A7F" w14:paraId="1523ADF9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방화벽을 설정하고 액세스 제어를 구성한 후 보안 연결을 설정합니다.</w:t>
      </w:r>
    </w:p>
    <w:p w:rsidR="00A41A7F" w14:paraId="1523ADFA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배포 테스트 및 유효성 검사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DF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철저한 테스트를 수행하여 ontoso CipherGuard Sentinel X7이 적절하게 구성되어 있으며 정상적으로 작동하는지 확인합니다.</w:t>
      </w:r>
    </w:p>
    <w:p w:rsidR="00A41A7F" w14:paraId="1523ADF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침투 테스트나 취약성 검사를 수행하여 잠재적 약점을 파악합니다.</w:t>
      </w:r>
    </w:p>
    <w:p w:rsidR="00A41A7F" w14:paraId="1523ADFD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및 관리자 학습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DF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사용자와 관리자에게 Contoso CipherGuard Sentinel X7을 적절하게 사용 및 유지 관리하는 방법 관련 학습을 제공합니다.</w:t>
      </w:r>
    </w:p>
    <w:p w:rsidR="00A41A7F" w14:paraId="1523ADFF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설명서를 제공하거나 학습 세션을 수행하거나 지속적인 지원을 제공합니다.</w:t>
      </w:r>
    </w:p>
    <w:p w:rsidR="00A41A7F" w14:paraId="1523AE00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네트워크 보안 제품 모니터링 및 유지 관리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0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CipherGuard Sentinel X7을 정기적으로 모니터링하여 제품이 올바르게 작동 중이며 네트워크를 적절한 수준으로 보호하고 있는지를 확인합니다.</w:t>
      </w:r>
    </w:p>
    <w:p w:rsidR="00A41A7F" w14:paraId="1523AE0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정기 보안 감사를 수행하여 필요에 따라 제품을 업데이트하고 발생하는 문제를 해결합니다.</w:t>
      </w:r>
    </w:p>
    <w:p w:rsidR="00A41A7F" w14:paraId="1523AE0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및 QA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0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철저한 테스트와 품질 보증을 수행하여 ontoso CipherGuard Sentinel X7이 조직의 표준과 요구 사항을 충족하는지 확인합니다.</w:t>
      </w:r>
    </w:p>
    <w:p w:rsidR="00A41A7F" w14:paraId="1523AE0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재발 테스트, 사용자 승인 테스트 및 성능 테스트를 수행합니다.</w:t>
      </w:r>
    </w:p>
    <w:p w:rsidR="00A41A7F" w14:paraId="1523AE06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0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사용자와 관리자가 Contoso CipherGuard Sentinel X7 사용 및 유지 관리 방법 관련 학습을 적절하게 진행할 수 있도록 학습 프로그램을 개발 및 구현합니다.</w:t>
      </w:r>
    </w:p>
    <w:p w:rsidR="00A41A7F" w14:paraId="1523AE0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설명서를 제공하거나 학습 세션을 수행하거나 지속적인 지원을 제공합니다.</w:t>
      </w:r>
    </w:p>
    <w:p w:rsidR="00A41A7F" w14:paraId="1523AE09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통신:</w:t>
      </w:r>
    </w:p>
    <w:p w:rsidR="00A41A7F" w14:paraId="1523AE0A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이해 관계자가 Contoso CipherGuard Sentinel X7 배포 관련 정보를 파악할 수 있도록 연락 계획을 개발 및 구현합니다.</w:t>
      </w:r>
    </w:p>
    <w:p w:rsidR="00A41A7F" w14:paraId="1523AE0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정기 업데이트를 제공하거나 회의를 수행하거나 뉴스레터를 발송합니다.</w:t>
      </w:r>
    </w:p>
    <w:p w:rsidR="00A41A7F" w14:paraId="1523AE0C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문서 작성 및 보고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0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CipherGuard Sentinel X7 배포와 관련된 모든 정보를 적절하게 문서로 작성하고 보곻할 수 있도록 문서 작성 및 보고 계획을 개발 및 구현합니다.</w:t>
      </w:r>
    </w:p>
    <w:p w:rsidR="00A41A7F" w14:paraId="1523AE0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 설명서를 만들거나 로그를 유지 관리하거나 보고서를 생성합니다.</w:t>
      </w:r>
    </w:p>
    <w:p w:rsidR="00A41A7F" w14:paraId="1523AE0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분석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1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분석을 수행하여 Contoso CipherGuard Sentinel X7 배포의 영향을 받을 수 있는 모든 이해 관계자를 파악합니다.</w:t>
      </w:r>
    </w:p>
    <w:p w:rsidR="00A41A7F" w14:paraId="1523AE1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관계자의 요구, 관심사, 우려 사항을 파악하고 이러한 사항을 충족/해결할 수 있는 전략을 개발합니다.</w:t>
      </w:r>
    </w:p>
    <w:p w:rsidR="00A41A7F" w14:paraId="1523AE12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타임라인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13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CipherGuard Sentinel X7 배포와 관련된 모든 작업과 활동을 정시에 완료할 수 있도록 프로젝트 타임라인을 개발 및 구현합니다.</w:t>
      </w:r>
    </w:p>
    <w:p w:rsidR="00A41A7F" w14:paraId="1523AE1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중요 시점을 설정하고 담당 업무를 할당하고 진행 상황을 추적합니다.</w:t>
      </w:r>
    </w:p>
    <w:p w:rsidR="00A41A7F" w14:paraId="1523AE15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 관리 및 완화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41A7F" w14:paraId="1523AE1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위험 평가를 수행하여 Contoso CipherGuard Sentinel X7 배포와 관련해 발생 가능한 위험 상황을 파악합니다.</w:t>
      </w:r>
    </w:p>
    <w:p w:rsidR="00A41A7F" w14:paraId="1523AE1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프로젝트에서 이러한 위험 상황의 영향을 최소화할 수 있는 위험 완화 전략을 개발 및 구현합니다.</w:t>
      </w:r>
    </w:p>
    <w:p w:rsidR="00A41A7F" w14:paraId="1523AE18" w14:textId="77777777">
      <w:pPr>
        <w:pStyle w:val="ParagraphTextSty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계획은 샘플이므로 조직에서 구체적으로 필요한 작업과 요구 사항을 충족하도록 조정해야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네트워크 보안 제품을 배포할 때는 항상 업계 전문가와 상의하여 업계에서 인정한 모범 사례를 따르는 것이 좋습니다.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 w:val="0"/>
      <w:jc w:val="center"/>
    </w:pPr>
    <w:r>
      <w:rPr>
        <w:rStyle w:val="DefaultParagraphFont"/>
        <w:rFonts w:ascii="Batang" w:eastAsia="Batang" w:hAnsi="Batang" w:cs="Batang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en-US" w:eastAsia="ko-KR" w:bidi="ar-SA"/>
      </w:rPr>
      <w:t>AI 생성 문서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